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E2" w:rsidRPr="00C43803" w:rsidRDefault="002209E2" w:rsidP="00220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803">
        <w:rPr>
          <w:rFonts w:ascii="Times New Roman" w:hAnsi="Times New Roman"/>
          <w:b/>
          <w:sz w:val="24"/>
          <w:szCs w:val="24"/>
        </w:rPr>
        <w:t>ПОВІДОМЛЕННЯ</w:t>
      </w:r>
    </w:p>
    <w:p w:rsidR="002209E2" w:rsidRPr="00C43803" w:rsidRDefault="002209E2" w:rsidP="00220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803">
        <w:rPr>
          <w:rFonts w:ascii="Times New Roman" w:hAnsi="Times New Roman"/>
          <w:b/>
          <w:sz w:val="24"/>
          <w:szCs w:val="24"/>
        </w:rPr>
        <w:t>про намір суб’єкта господарювання отримати дозвіл на викиди забруднюючих</w:t>
      </w:r>
    </w:p>
    <w:p w:rsidR="002209E2" w:rsidRPr="00C43803" w:rsidRDefault="002209E2" w:rsidP="00220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803">
        <w:rPr>
          <w:rFonts w:ascii="Times New Roman" w:hAnsi="Times New Roman"/>
          <w:b/>
          <w:sz w:val="24"/>
          <w:szCs w:val="24"/>
        </w:rPr>
        <w:t>речовин в атмосферне повітря</w:t>
      </w:r>
    </w:p>
    <w:p w:rsidR="00256B8E" w:rsidRDefault="00256B8E"/>
    <w:p w:rsidR="002209E2" w:rsidRPr="002209E2" w:rsidRDefault="002209E2" w:rsidP="002209E2">
      <w:pPr>
        <w:widowControl w:val="0"/>
        <w:tabs>
          <w:tab w:val="left" w:pos="180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Суб’єкт господарювання </w:t>
      </w:r>
      <w:r w:rsidRPr="002209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ПРИВАТНЕ АКЦІОНЕРНЕ ТОВАРИСТВО «ЦЕНТРАЛЬНИЙ ГІРНИЧО-ЗБАГАЧУВАЛЬНИЙ КОМБІНАТ» (ПРАТ «ЦГЗК»)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, ідентифікаційний код юридичної особи в ЄДРПОУ 00190977, заявляє про наміри одержання дозволу на викиди забруднюючих речовин в атмосферне повітря стаціонарними джерелами промислового майданчика №6 в Олександрійському районі Кіровоградської області, смт Петрове, з </w:t>
      </w:r>
      <w:r w:rsidRPr="002209E2">
        <w:rPr>
          <w:rFonts w:ascii="Times New Roman" w:eastAsia="Times New Roman" w:hAnsi="Times New Roman"/>
          <w:i/>
          <w:sz w:val="24"/>
          <w:szCs w:val="24"/>
          <w:lang w:eastAsia="ru-RU"/>
        </w:rPr>
        <w:t>метою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врахування змін, </w:t>
      </w:r>
      <w:r w:rsidRPr="002209E2">
        <w:rPr>
          <w:rFonts w:ascii="Times New Roman" w:eastAsia="Times New Roman" w:hAnsi="Times New Roman"/>
          <w:noProof/>
          <w:sz w:val="24"/>
          <w:szCs w:val="24"/>
        </w:rPr>
        <w:t xml:space="preserve">які відбулися на підприємстві після отримання діючого дозволу </w:t>
      </w:r>
      <w:r w:rsidRPr="002209E2">
        <w:rPr>
          <w:rFonts w:ascii="Times New Roman" w:eastAsia="Times New Roman" w:hAnsi="Times New Roman"/>
          <w:color w:val="000000"/>
          <w:sz w:val="24"/>
          <w:szCs w:val="24"/>
        </w:rPr>
        <w:t>№ 3524955100-37 від 28.09.2020 року (строк дії дозволу -7 років)</w:t>
      </w:r>
      <w:r w:rsidRPr="002209E2">
        <w:rPr>
          <w:rFonts w:ascii="Times New Roman" w:eastAsia="Times New Roman" w:hAnsi="Times New Roman"/>
          <w:noProof/>
          <w:sz w:val="24"/>
          <w:szCs w:val="24"/>
        </w:rPr>
        <w:t>, а саме: реконструкція відвального господарства кар’єру № 4 ПРАТ «ЦГЗК» з метою забезпечення виробничих потужностей ПРАТ «ЦГЗК» сировиною та заміни застарілого обладнання. Було проведено оцінку впливу на довкілля планованої діяльності та отримано позитивний Висновок з оцінки впливу на довкілля №21/01-20239111035/1 від 26.02.2024 року.</w:t>
      </w:r>
    </w:p>
    <w:p w:rsidR="002209E2" w:rsidRPr="002209E2" w:rsidRDefault="002209E2" w:rsidP="002209E2">
      <w:pPr>
        <w:widowControl w:val="0"/>
        <w:tabs>
          <w:tab w:val="left" w:pos="180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/>
          <w:noProof/>
          <w:sz w:val="24"/>
          <w:szCs w:val="24"/>
        </w:rPr>
        <w:t xml:space="preserve"> </w:t>
      </w:r>
      <w:r w:rsidRPr="002209E2">
        <w:rPr>
          <w:rFonts w:ascii="Times New Roman" w:eastAsia="Times New Roman" w:hAnsi="Times New Roman"/>
          <w:i/>
          <w:iCs/>
          <w:noProof/>
          <w:sz w:val="24"/>
          <w:szCs w:val="24"/>
        </w:rPr>
        <w:t>Юридична адреса: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50066, Україна, Дніпропетровська обл., м. Кривий Ріг. </w:t>
      </w:r>
    </w:p>
    <w:p w:rsidR="002209E2" w:rsidRPr="002209E2" w:rsidRDefault="002209E2" w:rsidP="002209E2">
      <w:pPr>
        <w:widowControl w:val="0"/>
        <w:tabs>
          <w:tab w:val="left" w:pos="180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/>
          <w:iCs/>
          <w:noProof/>
          <w:sz w:val="24"/>
          <w:szCs w:val="24"/>
        </w:rPr>
        <w:t xml:space="preserve">Фактичне місце знаходження промислового майданчика №6: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28300, Україна, Кіровоградська обл., смт. Петрове,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.: (056) 410-53-25, cgk@metinvestholding.com. </w:t>
      </w:r>
    </w:p>
    <w:p w:rsidR="002209E2" w:rsidRPr="002209E2" w:rsidRDefault="002209E2" w:rsidP="002209E2">
      <w:pPr>
        <w:widowControl w:val="0"/>
        <w:tabs>
          <w:tab w:val="left" w:pos="180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noProof/>
          <w:sz w:val="24"/>
          <w:szCs w:val="24"/>
        </w:rPr>
      </w:pPr>
      <w:r w:rsidRPr="002209E2">
        <w:rPr>
          <w:rFonts w:ascii="Times New Roman" w:eastAsia="Times New Roman" w:hAnsi="Times New Roman"/>
          <w:i/>
          <w:iCs/>
          <w:noProof/>
          <w:sz w:val="24"/>
          <w:szCs w:val="24"/>
        </w:rPr>
        <w:t>Загальний опис об’єкта (опис виробництв та технологічного устаткування)</w:t>
      </w:r>
    </w:p>
    <w:p w:rsidR="002209E2" w:rsidRPr="002209E2" w:rsidRDefault="002209E2" w:rsidP="0022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Промисловий майданчик №6 ПРАТ «ЦГЗК» спеціалізується на добуванні магнетитової руди (кварцити магнетитові та магнетит-гематитові).</w:t>
      </w:r>
    </w:p>
    <w:p w:rsidR="002209E2" w:rsidRPr="002209E2" w:rsidRDefault="002209E2" w:rsidP="002209E2">
      <w:pPr>
        <w:spacing w:after="0" w:line="276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209E2">
        <w:rPr>
          <w:rFonts w:ascii="Times New Roman" w:eastAsia="Times New Roman" w:hAnsi="Times New Roman"/>
          <w:color w:val="000000"/>
          <w:sz w:val="24"/>
          <w:szCs w:val="24"/>
        </w:rPr>
        <w:t>Розробка родовища здійснюється пошарово – уступами зверху вниз із застосуванням одноковшевих екскаваторів і комбінованого автомобільно-залізничного транспорту для транспортування руди на збагачувальну фабрику і розкривних порід у відвали.</w:t>
      </w:r>
    </w:p>
    <w:p w:rsidR="002209E2" w:rsidRPr="002209E2" w:rsidRDefault="002209E2" w:rsidP="0022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До складу промислового майданчика №6 входить кар'єр №4 та відвальне господарство.</w:t>
      </w:r>
    </w:p>
    <w:p w:rsidR="002209E2" w:rsidRPr="002209E2" w:rsidRDefault="002209E2" w:rsidP="0022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Основними технологічними процесами, що виконуються на об’єкті є: буріння вибухових свердловин, масові вибухи, виємно-навантажувальні роботи, транспортування гірничої маси до пунктів подальшого її дроблення, зберігання породи, проведення ремонтних робіт обладнання.</w:t>
      </w:r>
    </w:p>
    <w:p w:rsidR="002209E2" w:rsidRPr="002209E2" w:rsidRDefault="002209E2" w:rsidP="0022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/>
          <w:iCs/>
          <w:noProof/>
          <w:sz w:val="24"/>
          <w:szCs w:val="24"/>
        </w:rPr>
        <w:t xml:space="preserve">Відомості щодо видів та обсягів викидів: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потенційний валовий викид забруднюючих речовин складає 2,84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тис.т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/рік (кремнію діоксид аморфний (Аеросил-175),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фториди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погано розчинні неорганічні (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фторид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алюмінію,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фторид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кальцію,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гексафторалюмінат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натрію) /у перерахунку на фтор/, вуглеводні насичені С12-С19 (розчинник РПК-26611 і ін.) у перерахунку на сумарний органічний вуглець, залізо та його сполуки (у перерахунку на залізо), хром та його сполуки в перерахунку на триоксид хрому, манган та його сполуки в перерахунку на діоксид мангану, речовини у вигляді суспендованих твердих частинок, недиференційованих за складом, оксиди азоту (оксид та діоксид азоту) у перерахунку на діоксид азоту, діоксид сірки (діоксид та триоксид) у перерахунку на діоксид сірки, оксид вуглецю,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фториди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, що легко розчиняються (наприклад,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NaF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), та їх сполуки в перерахунку на фтор, фтор і його пароподібні та газоподібні сполуки в перерахунку на фтористий водень, нікель та його сполуки в перерахунку на нікель. Парникові гази у викидах об’єкта відсутні. </w:t>
      </w:r>
    </w:p>
    <w:p w:rsidR="002209E2" w:rsidRPr="002209E2" w:rsidRDefault="002209E2" w:rsidP="0022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Більш розширені відомості щодо видів та обсягів викидів забруднюючих речовин та опис об’єкта наведено в «Інформація про отримання дозволу на викиди для ознайомлення з нею громадськості».</w:t>
      </w:r>
    </w:p>
    <w:p w:rsidR="002209E2" w:rsidRPr="002209E2" w:rsidRDefault="002209E2" w:rsidP="00220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/>
          <w:sz w:val="24"/>
          <w:szCs w:val="24"/>
          <w:lang w:eastAsia="ru-RU"/>
        </w:rPr>
        <w:t>Заходи щодо впровадження найкращих існуючих технологій виробництва, що виконані або/та потребують виконання</w:t>
      </w:r>
      <w:r w:rsidR="000128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Розрахунок приземних концентрацій забруднюючих речовин показав, що на межі СЗЗ та житловій забудові за існуючим станом не спостерігається перевищення встановлених нормативів екологічної безпеки. Існуючі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технології виробництва, які застосовуються на підприємстві, вважаються найкращими. Тому заходи щодо впровадження найкращих існуючих технологій виробництва не передбачені.</w:t>
      </w:r>
    </w:p>
    <w:p w:rsidR="002209E2" w:rsidRPr="002209E2" w:rsidRDefault="002209E2" w:rsidP="00012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/>
          <w:sz w:val="24"/>
          <w:szCs w:val="24"/>
          <w:lang w:eastAsia="ru-RU"/>
        </w:rPr>
        <w:t>Перелік заходів щодо скорочення викидів, що виконані або/та які потребують виконання</w:t>
      </w:r>
      <w:r w:rsidRPr="002209E2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2209E2">
        <w:rPr>
          <w:rFonts w:ascii="Times New Roman" w:eastAsia="Times New Roman" w:hAnsi="Times New Roman"/>
          <w:i/>
          <w:noProof/>
          <w:sz w:val="24"/>
          <w:szCs w:val="24"/>
        </w:rPr>
        <w:t>та д</w:t>
      </w:r>
      <w:r w:rsidRPr="002209E2">
        <w:rPr>
          <w:rFonts w:ascii="Times New Roman" w:eastAsia="Times New Roman" w:hAnsi="Times New Roman"/>
          <w:i/>
          <w:sz w:val="24"/>
          <w:szCs w:val="24"/>
          <w:lang w:eastAsia="ru-RU"/>
        </w:rPr>
        <w:t>отримання виконання природоохоронних заходів щодо скорочення викидів</w:t>
      </w:r>
      <w:r w:rsidR="000128A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="000128A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аходи щодо досягнення встановлених нормативів граничнодопустимих викидів для </w:t>
      </w:r>
      <w:proofErr w:type="spellStart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проммайданчика</w:t>
      </w:r>
      <w:proofErr w:type="spellEnd"/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передба</w:t>
      </w:r>
      <w:r w:rsidR="000128AA">
        <w:rPr>
          <w:rFonts w:ascii="Times New Roman" w:eastAsia="Times New Roman" w:hAnsi="Times New Roman"/>
          <w:sz w:val="24"/>
          <w:szCs w:val="24"/>
          <w:lang w:eastAsia="ru-RU"/>
        </w:rPr>
        <w:t>че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 xml:space="preserve">ні в зв’язку з тим, що всі джерела викидів є неорганізованими, регулювання здійснюється шляхом встановлення вимог у дозволі на викиди.  </w:t>
      </w:r>
    </w:p>
    <w:p w:rsidR="002209E2" w:rsidRPr="002209E2" w:rsidRDefault="002209E2" w:rsidP="000128A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noProof/>
          <w:color w:val="000000"/>
          <w:sz w:val="24"/>
          <w:szCs w:val="24"/>
        </w:rPr>
        <w:t>Щорічно на проммайданчику виконуються такі заходи зі скорочення викидів забруднюючих речовин у атмосферне повітря: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використання новітніх вибухових речовин при проведенні вибухових робіт;</w:t>
      </w:r>
      <w:r w:rsidR="00012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комплекс інженерно-технічних заходів з пило-пригнічення:</w:t>
      </w:r>
      <w:r w:rsidR="00012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зрошення гірничої маси водою в екскаваторних забоях та на перевантажувальних пунктах кар’єру;</w:t>
      </w:r>
      <w:r w:rsidR="00012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поливання внутрішньокар’єрних доріг та автошляхів промислової території підприємства.</w:t>
      </w:r>
    </w:p>
    <w:p w:rsidR="002209E2" w:rsidRPr="002209E2" w:rsidRDefault="002209E2" w:rsidP="002209E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Відповідність пропозицій щодо дозволених обсягів викидів законодавству</w:t>
      </w:r>
      <w:r w:rsidR="000128A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проммайданчику</w:t>
      </w:r>
      <w:proofErr w:type="spellEnd"/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немає стаціонарних організованих джерел викидів, всі джерела викидів є неорганізованими.</w:t>
      </w:r>
      <w:r w:rsidR="000128AA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Для неорганізованих стаціонарних джерел нормативи граничнодопустимих викидів забруднюючих речовин не встановлюються. Регулювання викидів від цих джерел здійснюється шляхом встановлення вимог у дозволі на викиди.</w:t>
      </w:r>
    </w:p>
    <w:p w:rsidR="002209E2" w:rsidRPr="002209E2" w:rsidRDefault="002209E2" w:rsidP="002209E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За результатами розрахунку розсіювання забруднюючих речовин в атмосферному повітрі максимальні приземні концентрації забруднюючих речовин на межах санітарно-захисної та житлової зон не перевищують ГДК. Об'єкти природно-заповідного фонду знаходяться поза зоною впливу діючого об’єкта</w:t>
      </w:r>
      <w:r w:rsidRPr="002209E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2209E2" w:rsidRPr="002209E2" w:rsidRDefault="002209E2" w:rsidP="002209E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Діяльність підприємства не порушує експлуатаційну надійність й схоронність техногенних об'єктів та ведеться з дотримання всіх чинних нормативних вимог природоохоронного законодавства.</w:t>
      </w:r>
    </w:p>
    <w:p w:rsidR="002209E2" w:rsidRPr="002209E2" w:rsidRDefault="002209E2" w:rsidP="002209E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Пропозиції та зауваження громадських організацій та окремих громадян з даного питання приймаються впродовж 30 календарних днів з дати оприлюднення даного повідомлення</w:t>
      </w:r>
      <w:r w:rsidRPr="002209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місцевих засобах масової інформації Кіровоградською військовою адміністрацією (Кіровоградська обласна адміністрація) за </w:t>
      </w:r>
      <w:proofErr w:type="spellStart"/>
      <w:r w:rsidRPr="002209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Pr="002209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25001, м. Кропивницький, площа Героїв Майдану, 1, public@kr-admin.gov.ua,  телефон:</w:t>
      </w:r>
      <w:r w:rsidRPr="002209E2">
        <w:rPr>
          <w:rFonts w:eastAsia="Times New Roman"/>
          <w:lang w:eastAsia="ru-RU"/>
        </w:rPr>
        <w:t xml:space="preserve"> </w:t>
      </w:r>
      <w:r w:rsidRPr="002209E2">
        <w:rPr>
          <w:rFonts w:ascii="Times New Roman" w:eastAsia="Times New Roman" w:hAnsi="Times New Roman"/>
          <w:sz w:val="24"/>
          <w:szCs w:val="24"/>
          <w:lang w:eastAsia="ru-RU"/>
        </w:rPr>
        <w:t>+380(522) 30- 50-58, пн–чт 08:00–17:00, пт 08:00–16:00, перерва 12:00–13:00.</w:t>
      </w:r>
    </w:p>
    <w:p w:rsidR="002209E2" w:rsidRDefault="002209E2"/>
    <w:sectPr w:rsidR="0022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F3E41"/>
    <w:multiLevelType w:val="hybridMultilevel"/>
    <w:tmpl w:val="F30E0610"/>
    <w:lvl w:ilvl="0" w:tplc="50D8EBC8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97"/>
    <w:rsid w:val="000128AA"/>
    <w:rsid w:val="002209E2"/>
    <w:rsid w:val="00256B8E"/>
    <w:rsid w:val="005C0BEC"/>
    <w:rsid w:val="007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C8EC"/>
  <w15:chartTrackingRefBased/>
  <w15:docId w15:val="{2B87359F-836C-4556-AA2A-07F59362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ru-RU" w:bidi="ar-SA"/>
      </w:rPr>
    </w:rPrDefault>
    <w:pPrDefault>
      <w:pPr>
        <w:spacing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E2"/>
    <w:pPr>
      <w:spacing w:after="160"/>
      <w:ind w:firstLine="0"/>
      <w:jc w:val="left"/>
    </w:pPr>
    <w:rPr>
      <w:rFonts w:ascii="Calibri" w:eastAsia="Calibri" w:hAnsi="Calibri"/>
      <w:lang w:val="uk-UA" w:eastAsia="en-US"/>
    </w:rPr>
  </w:style>
  <w:style w:type="paragraph" w:styleId="1">
    <w:name w:val="heading 1"/>
    <w:basedOn w:val="a"/>
    <w:next w:val="a"/>
    <w:link w:val="10"/>
    <w:qFormat/>
    <w:rsid w:val="005C0BEC"/>
    <w:pPr>
      <w:keepNext/>
      <w:spacing w:before="240" w:after="60"/>
      <w:jc w:val="center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5C0BEC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BEC"/>
    <w:rPr>
      <w:rFonts w:eastAsia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5C0BEC"/>
    <w:rPr>
      <w:rFonts w:eastAsia="Times New Roman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0705AF31569949B2CCC44ACB84812E" ma:contentTypeVersion="17" ma:contentTypeDescription="Створення нового документа." ma:contentTypeScope="" ma:versionID="c174891cface66cc868099b79e351622">
  <xsd:schema xmlns:xsd="http://www.w3.org/2001/XMLSchema" xmlns:xs="http://www.w3.org/2001/XMLSchema" xmlns:p="http://schemas.microsoft.com/office/2006/metadata/properties" xmlns:ns2="decba147-c485-4dc0-8323-e2da349c4e9a" xmlns:ns3="43cb3d4e-3aed-44d8-87cd-bbd27068f713" targetNamespace="http://schemas.microsoft.com/office/2006/metadata/properties" ma:root="true" ma:fieldsID="7ac3ee637ee99762eb6239c815374265" ns2:_="" ns3:_="">
    <xsd:import namespace="decba147-c485-4dc0-8323-e2da349c4e9a"/>
    <xsd:import namespace="43cb3d4e-3aed-44d8-87cd-bbd27068f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a147-c485-4dc0-8323-e2da349c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6856de18-1894-4a0e-aba1-a22f75eea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3d4e-3aed-44d8-87cd-bbd27068f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3d0cb-e63f-4e63-b0d5-512de4ea9d90}" ma:internalName="TaxCatchAll" ma:showField="CatchAllData" ma:web="43cb3d4e-3aed-44d8-87cd-bbd27068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b3d4e-3aed-44d8-87cd-bbd27068f713" xsi:nil="true"/>
    <lcf76f155ced4ddcb4097134ff3c332f xmlns="decba147-c485-4dc0-8323-e2da349c4e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419582-4C5A-4696-B2B6-9215A4A1E17C}"/>
</file>

<file path=customXml/itemProps2.xml><?xml version="1.0" encoding="utf-8"?>
<ds:datastoreItem xmlns:ds="http://schemas.openxmlformats.org/officeDocument/2006/customXml" ds:itemID="{2AFD9026-5A38-4D22-8E2E-8D1760169613}"/>
</file>

<file path=customXml/itemProps3.xml><?xml version="1.0" encoding="utf-8"?>
<ds:datastoreItem xmlns:ds="http://schemas.openxmlformats.org/officeDocument/2006/customXml" ds:itemID="{061AF1C4-C670-420A-99E0-AF3C3A4B52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Гулая</dc:creator>
  <cp:keywords/>
  <dc:description/>
  <cp:lastModifiedBy>Катерина Гулая</cp:lastModifiedBy>
  <cp:revision>3</cp:revision>
  <dcterms:created xsi:type="dcterms:W3CDTF">2024-12-06T11:41:00Z</dcterms:created>
  <dcterms:modified xsi:type="dcterms:W3CDTF">2024-12-06T12:10:00Z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0x010100740705AF31569949B2CCC44ACB84812E</vt:lpwstr>
  </property>
</Properties>
</file>