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AB" w:rsidRPr="004913AB" w:rsidRDefault="004913AB" w:rsidP="004913AB">
      <w:pPr>
        <w:pStyle w:val="ac"/>
        <w:spacing w:before="40" w:after="40"/>
        <w:ind w:firstLine="454"/>
        <w:jc w:val="both"/>
        <w:rPr>
          <w:rFonts w:asciiTheme="majorBidi" w:hAnsiTheme="majorBidi" w:cstheme="majorBidi"/>
          <w:b/>
          <w:bCs/>
          <w:sz w:val="28"/>
          <w:szCs w:val="28"/>
        </w:rPr>
      </w:pPr>
    </w:p>
    <w:p w:rsidR="009B6029" w:rsidRPr="009B6029" w:rsidRDefault="004913AB" w:rsidP="004913AB">
      <w:pPr>
        <w:pStyle w:val="ac"/>
        <w:spacing w:before="40" w:after="40"/>
        <w:ind w:firstLine="454"/>
        <w:jc w:val="both"/>
        <w:rPr>
          <w:rFonts w:asciiTheme="majorBidi" w:hAnsiTheme="majorBidi"/>
          <w:b/>
          <w:bCs/>
          <w:sz w:val="28"/>
          <w:szCs w:val="28"/>
        </w:rPr>
      </w:pPr>
      <w:r w:rsidRPr="004913AB">
        <w:rPr>
          <w:rFonts w:asciiTheme="majorBidi" w:hAnsiTheme="majorBidi" w:cstheme="majorBidi"/>
          <w:b/>
          <w:bCs/>
          <w:sz w:val="28"/>
          <w:szCs w:val="28"/>
        </w:rPr>
        <w:t>Безбар'є</w:t>
      </w:r>
      <w:r>
        <w:rPr>
          <w:rFonts w:asciiTheme="majorBidi" w:hAnsiTheme="majorBidi" w:cstheme="majorBidi"/>
          <w:b/>
          <w:bCs/>
          <w:sz w:val="28"/>
          <w:szCs w:val="28"/>
        </w:rPr>
        <w:t>рність та підтримка</w:t>
      </w:r>
      <w:r w:rsidRPr="004913AB">
        <w:rPr>
          <w:rFonts w:asciiTheme="majorBidi" w:hAnsiTheme="majorBidi" w:cstheme="majorBidi"/>
          <w:b/>
          <w:bCs/>
          <w:sz w:val="28"/>
          <w:szCs w:val="28"/>
        </w:rPr>
        <w:t>: </w:t>
      </w:r>
      <w:r w:rsidR="009B6029">
        <w:rPr>
          <w:rFonts w:asciiTheme="majorBidi" w:hAnsiTheme="majorBidi" w:cstheme="majorBidi"/>
          <w:b/>
          <w:bCs/>
          <w:sz w:val="28"/>
          <w:szCs w:val="28"/>
        </w:rPr>
        <w:t xml:space="preserve">розширено </w:t>
      </w:r>
      <w:r w:rsidR="009B6029" w:rsidRPr="009B6029">
        <w:rPr>
          <w:rFonts w:asciiTheme="majorBidi" w:hAnsiTheme="majorBidi"/>
          <w:b/>
          <w:bCs/>
          <w:sz w:val="28"/>
          <w:szCs w:val="28"/>
        </w:rPr>
        <w:t>програму компенсації за облаштування робочих місць для людей з інвалідністю</w:t>
      </w:r>
    </w:p>
    <w:p w:rsidR="009B6029" w:rsidRPr="000A1CBD" w:rsidRDefault="009B6029" w:rsidP="009B6029">
      <w:pPr>
        <w:pStyle w:val="ac"/>
        <w:spacing w:before="40" w:after="40"/>
        <w:ind w:firstLine="454"/>
        <w:jc w:val="both"/>
        <w:rPr>
          <w:rFonts w:asciiTheme="majorBidi" w:hAnsiTheme="majorBidi" w:cstheme="majorBidi"/>
          <w:b/>
          <w:bCs/>
          <w:sz w:val="28"/>
          <w:szCs w:val="28"/>
        </w:rPr>
      </w:pPr>
    </w:p>
    <w:p w:rsidR="000A1CBD" w:rsidRPr="000A1CBD" w:rsidRDefault="000A1CBD" w:rsidP="000A1CBD">
      <w:pPr>
        <w:pStyle w:val="ac"/>
        <w:spacing w:before="40" w:after="40"/>
        <w:ind w:firstLine="454"/>
        <w:jc w:val="both"/>
        <w:rPr>
          <w:rFonts w:asciiTheme="majorBidi" w:hAnsiTheme="majorBidi" w:cstheme="majorBidi"/>
          <w:sz w:val="28"/>
          <w:szCs w:val="28"/>
        </w:rPr>
      </w:pPr>
      <w:r w:rsidRPr="000A1CBD">
        <w:rPr>
          <w:rFonts w:asciiTheme="majorBidi" w:hAnsiTheme="majorBidi" w:cstheme="majorBidi"/>
          <w:sz w:val="28"/>
          <w:szCs w:val="28"/>
        </w:rPr>
        <w:t>Уряд розширив доступ українцям до програми компенсації за облаштування робочих місць для людей з інвалідністю. Відтепер компенсацію від держави зможуть отримати також самозайняті особи, фізичні особи</w:t>
      </w:r>
      <w:r w:rsidR="009B6029">
        <w:rPr>
          <w:rFonts w:asciiTheme="majorBidi" w:hAnsiTheme="majorBidi" w:cstheme="majorBidi"/>
          <w:sz w:val="28"/>
          <w:szCs w:val="28"/>
        </w:rPr>
        <w:t>-</w:t>
      </w:r>
      <w:r w:rsidRPr="000A1CBD">
        <w:rPr>
          <w:rFonts w:asciiTheme="majorBidi" w:hAnsiTheme="majorBidi" w:cstheme="majorBidi"/>
          <w:sz w:val="28"/>
          <w:szCs w:val="28"/>
        </w:rPr>
        <w:t>підприємці, які є людьми з інвалідністю. Рішення ухвалив Кабінет Міністрів на засіданні 21 лютого.</w:t>
      </w:r>
    </w:p>
    <w:p w:rsidR="000A1CBD" w:rsidRPr="000A1CBD" w:rsidRDefault="000A1CBD" w:rsidP="000A1CBD">
      <w:pPr>
        <w:pStyle w:val="ac"/>
        <w:spacing w:before="40" w:after="40"/>
        <w:ind w:firstLine="454"/>
        <w:jc w:val="both"/>
        <w:rPr>
          <w:rFonts w:asciiTheme="majorBidi" w:hAnsiTheme="majorBidi" w:cstheme="majorBidi"/>
          <w:sz w:val="28"/>
          <w:szCs w:val="28"/>
        </w:rPr>
      </w:pPr>
      <w:r w:rsidRPr="000A1CBD">
        <w:rPr>
          <w:rFonts w:asciiTheme="majorBidi" w:hAnsiTheme="majorBidi" w:cstheme="majorBidi"/>
          <w:sz w:val="28"/>
          <w:szCs w:val="28"/>
        </w:rPr>
        <w:t xml:space="preserve">«Ми розширюємо програму, яка допомагає бізнесу облаштувати інклюзивні робочі місця для людей з інвалідністю. Відтепер обладнати своє робоче місце за підтримки держави зможуть люди з інвалідністю, які є </w:t>
      </w:r>
      <w:proofErr w:type="spellStart"/>
      <w:r w:rsidRPr="000A1CBD">
        <w:rPr>
          <w:rFonts w:asciiTheme="majorBidi" w:hAnsiTheme="majorBidi" w:cstheme="majorBidi"/>
          <w:sz w:val="28"/>
          <w:szCs w:val="28"/>
        </w:rPr>
        <w:t>самозайнятими</w:t>
      </w:r>
      <w:proofErr w:type="spellEnd"/>
      <w:r w:rsidRPr="000A1CBD">
        <w:rPr>
          <w:rFonts w:asciiTheme="majorBidi" w:hAnsiTheme="majorBidi" w:cstheme="majorBidi"/>
          <w:sz w:val="28"/>
          <w:szCs w:val="28"/>
        </w:rPr>
        <w:t xml:space="preserve">, або </w:t>
      </w:r>
      <w:proofErr w:type="spellStart"/>
      <w:r w:rsidRPr="000A1CBD">
        <w:rPr>
          <w:rFonts w:asciiTheme="majorBidi" w:hAnsiTheme="majorBidi" w:cstheme="majorBidi"/>
          <w:sz w:val="28"/>
          <w:szCs w:val="28"/>
        </w:rPr>
        <w:t>ФОПами</w:t>
      </w:r>
      <w:proofErr w:type="spellEnd"/>
      <w:r w:rsidRPr="000A1CBD">
        <w:rPr>
          <w:rFonts w:asciiTheme="majorBidi" w:hAnsiTheme="majorBidi" w:cstheme="majorBidi"/>
          <w:sz w:val="28"/>
          <w:szCs w:val="28"/>
        </w:rPr>
        <w:t>, ветерани з інвалідністю, які хочуть розпочати свій бізнес. Вони зможуть придбати необхідні їм спеціальні меблі, устаткування, допоміжні пристрої, як от підйомники чи пандуси. Також роботодавці зможуть отримати компенсацію за облаштування робочого місця для працівника-ветерана, який повернувся з війни з інвалідністю», — зазначила Перша віцепрем’єр-міністерка України – Міністерка економіки України Юлія Свириденко.</w:t>
      </w:r>
    </w:p>
    <w:p w:rsidR="000A1CBD" w:rsidRPr="000A1CBD" w:rsidRDefault="000A1CBD" w:rsidP="000A1CBD">
      <w:pPr>
        <w:pStyle w:val="ac"/>
        <w:spacing w:before="40" w:after="40"/>
        <w:ind w:firstLine="454"/>
        <w:jc w:val="both"/>
        <w:rPr>
          <w:rFonts w:asciiTheme="majorBidi" w:hAnsiTheme="majorBidi" w:cstheme="majorBidi"/>
          <w:sz w:val="28"/>
          <w:szCs w:val="28"/>
        </w:rPr>
      </w:pPr>
      <w:r w:rsidRPr="000A1CBD">
        <w:rPr>
          <w:rFonts w:asciiTheme="majorBidi" w:hAnsiTheme="majorBidi" w:cstheme="majorBidi"/>
          <w:sz w:val="28"/>
          <w:szCs w:val="28"/>
        </w:rPr>
        <w:t>З початку 2025 року за цією програмою держава компенсувала бізнесу витрати на облаштування майже 300 робочих місць, інвестувавши у безбар’єрність 16 млн грн.</w:t>
      </w:r>
    </w:p>
    <w:p w:rsidR="000A1CBD" w:rsidRPr="000A1CBD" w:rsidRDefault="000A1CBD" w:rsidP="000A1CBD">
      <w:pPr>
        <w:pStyle w:val="ac"/>
        <w:spacing w:before="40" w:after="40"/>
        <w:ind w:firstLine="454"/>
        <w:jc w:val="both"/>
        <w:rPr>
          <w:rFonts w:asciiTheme="majorBidi" w:hAnsiTheme="majorBidi" w:cstheme="majorBidi"/>
          <w:sz w:val="28"/>
          <w:szCs w:val="28"/>
        </w:rPr>
      </w:pPr>
      <w:r w:rsidRPr="000A1CBD">
        <w:rPr>
          <w:rFonts w:asciiTheme="majorBidi" w:hAnsiTheme="majorBidi" w:cstheme="majorBidi"/>
          <w:sz w:val="28"/>
          <w:szCs w:val="28"/>
        </w:rPr>
        <w:t>Окрім цього, згідно з рішенням Уряду розширено також перелік допоміжних засобів, за які можна отримати компенсацію за програмою. Зокрема, перелік доповнено технічними засобами, програмним забезпеченням та послугами, які забезпечують переклад з/на українську жестову мову, як офлайн, так і онлайн. Рішення Уряду набуде чинності після публікації.</w:t>
      </w:r>
    </w:p>
    <w:p w:rsidR="000A1CBD" w:rsidRPr="000A1CBD" w:rsidRDefault="000A1CBD" w:rsidP="000A1CBD">
      <w:pPr>
        <w:pStyle w:val="ac"/>
        <w:spacing w:before="40" w:after="40"/>
        <w:ind w:firstLine="454"/>
        <w:jc w:val="both"/>
        <w:rPr>
          <w:rFonts w:asciiTheme="majorBidi" w:hAnsiTheme="majorBidi" w:cstheme="majorBidi"/>
          <w:b/>
          <w:bCs/>
          <w:sz w:val="28"/>
          <w:szCs w:val="28"/>
        </w:rPr>
      </w:pPr>
      <w:r w:rsidRPr="000A1CBD">
        <w:rPr>
          <w:rFonts w:asciiTheme="majorBidi" w:hAnsiTheme="majorBidi" w:cstheme="majorBidi"/>
          <w:b/>
          <w:bCs/>
          <w:sz w:val="28"/>
          <w:szCs w:val="28"/>
        </w:rPr>
        <w:t>Довідково</w:t>
      </w:r>
    </w:p>
    <w:p w:rsidR="000A1CBD" w:rsidRPr="000A1CBD" w:rsidRDefault="000A1CBD" w:rsidP="000A1CBD">
      <w:pPr>
        <w:pStyle w:val="ac"/>
        <w:spacing w:before="40" w:after="40"/>
        <w:ind w:firstLine="454"/>
        <w:jc w:val="both"/>
        <w:rPr>
          <w:rFonts w:asciiTheme="majorBidi" w:hAnsiTheme="majorBidi" w:cstheme="majorBidi"/>
          <w:sz w:val="28"/>
          <w:szCs w:val="28"/>
        </w:rPr>
      </w:pPr>
      <w:r w:rsidRPr="000A1CBD">
        <w:rPr>
          <w:rFonts w:asciiTheme="majorBidi" w:hAnsiTheme="majorBidi" w:cstheme="majorBidi"/>
          <w:sz w:val="28"/>
          <w:szCs w:val="28"/>
        </w:rPr>
        <w:t>Нагадаємо, програму надання компенсацій роботодавцям витрат на облаштування робочих місць для осіб з інвалідністю Уряд запровадив в серпні 2023 року. За умовами програми сума компенсації з 1 січня 2025 року становить до 120 тис. грн — за облаштування робочих місць для людей з інвалідністю I групи, до 80 тис. грн — для людей з інвалідністю II групи.</w:t>
      </w:r>
    </w:p>
    <w:p w:rsidR="000A1CBD" w:rsidRPr="000A1CBD" w:rsidRDefault="000A1CBD" w:rsidP="000A1CBD">
      <w:pPr>
        <w:pStyle w:val="ac"/>
        <w:spacing w:before="40" w:after="40"/>
        <w:ind w:firstLine="454"/>
        <w:jc w:val="both"/>
        <w:rPr>
          <w:rFonts w:asciiTheme="majorBidi" w:hAnsiTheme="majorBidi" w:cstheme="majorBidi"/>
          <w:sz w:val="28"/>
          <w:szCs w:val="28"/>
        </w:rPr>
      </w:pPr>
      <w:r w:rsidRPr="000A1CBD">
        <w:rPr>
          <w:rFonts w:asciiTheme="majorBidi" w:hAnsiTheme="majorBidi" w:cstheme="majorBidi"/>
          <w:sz w:val="28"/>
          <w:szCs w:val="28"/>
        </w:rPr>
        <w:t>У 2024 році програмою скористались понад 1500 підприємців, які облаштували майже 2000 робочих місць для людей з інвалідністю. Держава компенсувала бізнесу витрати на 129 млн грн.</w:t>
      </w:r>
    </w:p>
    <w:p w:rsidR="000A1CBD" w:rsidRDefault="000A1CBD" w:rsidP="000A1CBD">
      <w:pPr>
        <w:pStyle w:val="ac"/>
        <w:spacing w:before="40" w:after="40"/>
        <w:ind w:firstLine="454"/>
        <w:jc w:val="both"/>
        <w:rPr>
          <w:rFonts w:asciiTheme="majorBidi" w:hAnsiTheme="majorBidi" w:cstheme="majorBidi"/>
          <w:sz w:val="28"/>
          <w:szCs w:val="28"/>
        </w:rPr>
      </w:pPr>
      <w:r w:rsidRPr="000A1CBD">
        <w:rPr>
          <w:rFonts w:asciiTheme="majorBidi" w:hAnsiTheme="majorBidi" w:cstheme="majorBidi"/>
          <w:sz w:val="28"/>
          <w:szCs w:val="28"/>
        </w:rPr>
        <w:t>Програма надання компенсації роботодавцям витрат на облаштування робочих місць для людей з інвалідністю є частиною флагманського проєкту Міністерства економіки України «Робота без бар’єрів», який реалізується на виконання Національної стратегії із створення безбар’єрного простору в Україні.</w:t>
      </w:r>
    </w:p>
    <w:p w:rsidR="000A1CBD" w:rsidRDefault="000A1CBD" w:rsidP="000A1CBD">
      <w:pPr>
        <w:pStyle w:val="ac"/>
        <w:spacing w:before="40" w:after="40"/>
        <w:ind w:firstLine="454"/>
        <w:jc w:val="both"/>
        <w:rPr>
          <w:rFonts w:asciiTheme="majorBidi" w:hAnsiTheme="majorBidi" w:cstheme="majorBidi"/>
          <w:sz w:val="28"/>
          <w:szCs w:val="28"/>
        </w:rPr>
      </w:pPr>
      <w:r>
        <w:rPr>
          <w:rFonts w:asciiTheme="majorBidi" w:hAnsiTheme="majorBidi" w:cstheme="majorBidi"/>
          <w:sz w:val="28"/>
          <w:szCs w:val="28"/>
        </w:rPr>
        <w:t>Все про к</w:t>
      </w:r>
      <w:r w:rsidRPr="000A1CBD">
        <w:rPr>
          <w:rFonts w:asciiTheme="majorBidi" w:hAnsiTheme="majorBidi" w:cstheme="majorBidi"/>
          <w:sz w:val="28"/>
          <w:szCs w:val="28"/>
        </w:rPr>
        <w:t>омпенсаці</w:t>
      </w:r>
      <w:r>
        <w:rPr>
          <w:rFonts w:asciiTheme="majorBidi" w:hAnsiTheme="majorBidi" w:cstheme="majorBidi"/>
          <w:sz w:val="28"/>
          <w:szCs w:val="28"/>
        </w:rPr>
        <w:t>ю</w:t>
      </w:r>
      <w:r w:rsidRPr="000A1CBD">
        <w:rPr>
          <w:rFonts w:asciiTheme="majorBidi" w:hAnsiTheme="majorBidi" w:cstheme="majorBidi"/>
          <w:sz w:val="28"/>
          <w:szCs w:val="28"/>
        </w:rPr>
        <w:t xml:space="preserve"> за облаштування робочого місця особи з інвалідністю</w:t>
      </w:r>
      <w:r>
        <w:rPr>
          <w:rFonts w:asciiTheme="majorBidi" w:hAnsiTheme="majorBidi" w:cstheme="majorBidi"/>
          <w:sz w:val="28"/>
          <w:szCs w:val="28"/>
        </w:rPr>
        <w:t xml:space="preserve"> за посиланням </w:t>
      </w:r>
      <w:hyperlink r:id="rId4" w:history="1">
        <w:r w:rsidRPr="004242DA">
          <w:rPr>
            <w:rStyle w:val="ad"/>
            <w:rFonts w:asciiTheme="majorBidi" w:hAnsiTheme="majorBidi" w:cstheme="majorBidi"/>
            <w:sz w:val="28"/>
            <w:szCs w:val="28"/>
          </w:rPr>
          <w:t>https://www.dcz.gov.ua/employer/choiceprofit/placeinvalid</w:t>
        </w:r>
      </w:hyperlink>
    </w:p>
    <w:p w:rsidR="00512E8A" w:rsidRDefault="000A1CBD" w:rsidP="00E03446">
      <w:pPr>
        <w:pStyle w:val="ac"/>
        <w:spacing w:before="40" w:after="40"/>
        <w:ind w:firstLine="454"/>
        <w:jc w:val="both"/>
      </w:pPr>
      <w:r>
        <w:rPr>
          <w:rFonts w:asciiTheme="majorBidi" w:hAnsiTheme="majorBidi" w:cstheme="majorBidi"/>
          <w:sz w:val="28"/>
          <w:szCs w:val="28"/>
        </w:rPr>
        <w:t xml:space="preserve">Є питання щодо її отримання? </w:t>
      </w:r>
      <w:r w:rsidRPr="000A1CBD">
        <w:rPr>
          <w:rFonts w:asciiTheme="majorBidi" w:hAnsiTheme="majorBidi" w:cstheme="majorBidi"/>
          <w:sz w:val="28"/>
          <w:szCs w:val="28"/>
        </w:rPr>
        <w:t>Звертайтеся до фахівців філій</w:t>
      </w:r>
      <w:r>
        <w:rPr>
          <w:rFonts w:asciiTheme="majorBidi" w:hAnsiTheme="majorBidi" w:cstheme="majorBidi"/>
          <w:sz w:val="28"/>
          <w:szCs w:val="28"/>
        </w:rPr>
        <w:t>, зокрема</w:t>
      </w:r>
      <w:r w:rsidR="004913AB">
        <w:rPr>
          <w:rFonts w:asciiTheme="majorBidi" w:hAnsiTheme="majorBidi" w:cstheme="majorBidi"/>
          <w:sz w:val="28"/>
          <w:szCs w:val="28"/>
        </w:rPr>
        <w:t xml:space="preserve">, </w:t>
      </w:r>
      <w:r>
        <w:rPr>
          <w:rFonts w:asciiTheme="majorBidi" w:hAnsiTheme="majorBidi" w:cstheme="majorBidi"/>
          <w:sz w:val="28"/>
          <w:szCs w:val="28"/>
        </w:rPr>
        <w:t xml:space="preserve">до Кіровоградського </w:t>
      </w:r>
      <w:r w:rsidRPr="000A1CBD">
        <w:rPr>
          <w:rFonts w:asciiTheme="majorBidi" w:hAnsiTheme="majorBidi" w:cstheme="majorBidi"/>
          <w:sz w:val="28"/>
          <w:szCs w:val="28"/>
        </w:rPr>
        <w:t xml:space="preserve">обласного центру зайнятості/їхніх структурних підрозділів. Контакти тут: </w:t>
      </w:r>
      <w:hyperlink r:id="rId5" w:tgtFrame="_blank" w:history="1">
        <w:r w:rsidRPr="000A1CBD">
          <w:rPr>
            <w:rStyle w:val="ad"/>
            <w:rFonts w:asciiTheme="majorBidi" w:hAnsiTheme="majorBidi" w:cstheme="majorBidi"/>
            <w:b/>
            <w:bCs/>
            <w:sz w:val="28"/>
            <w:szCs w:val="28"/>
          </w:rPr>
          <w:t>http://surl.li/pacfp</w:t>
        </w:r>
      </w:hyperlink>
    </w:p>
    <w:sectPr w:rsidR="00512E8A" w:rsidSect="001B044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2E8A"/>
    <w:rsid w:val="000A1CBD"/>
    <w:rsid w:val="001B0440"/>
    <w:rsid w:val="004913AB"/>
    <w:rsid w:val="00512E8A"/>
    <w:rsid w:val="009B6029"/>
    <w:rsid w:val="00E03446"/>
    <w:rsid w:val="00E50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40"/>
  </w:style>
  <w:style w:type="paragraph" w:styleId="1">
    <w:name w:val="heading 1"/>
    <w:basedOn w:val="a"/>
    <w:next w:val="a"/>
    <w:link w:val="10"/>
    <w:uiPriority w:val="9"/>
    <w:qFormat/>
    <w:rsid w:val="00512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2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12E8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2E8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2E8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2E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2E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2E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2E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E8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2E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512E8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2E8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2E8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2E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2E8A"/>
    <w:rPr>
      <w:rFonts w:eastAsiaTheme="majorEastAsia" w:cstheme="majorBidi"/>
      <w:color w:val="595959" w:themeColor="text1" w:themeTint="A6"/>
    </w:rPr>
  </w:style>
  <w:style w:type="character" w:customStyle="1" w:styleId="80">
    <w:name w:val="Заголовок 8 Знак"/>
    <w:basedOn w:val="a0"/>
    <w:link w:val="8"/>
    <w:uiPriority w:val="9"/>
    <w:semiHidden/>
    <w:rsid w:val="00512E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2E8A"/>
    <w:rPr>
      <w:rFonts w:eastAsiaTheme="majorEastAsia" w:cstheme="majorBidi"/>
      <w:color w:val="272727" w:themeColor="text1" w:themeTint="D8"/>
    </w:rPr>
  </w:style>
  <w:style w:type="paragraph" w:styleId="a3">
    <w:name w:val="Title"/>
    <w:basedOn w:val="a"/>
    <w:next w:val="a"/>
    <w:link w:val="a4"/>
    <w:uiPriority w:val="10"/>
    <w:qFormat/>
    <w:rsid w:val="00512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12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E8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2E8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2E8A"/>
    <w:pPr>
      <w:spacing w:before="160"/>
      <w:jc w:val="center"/>
    </w:pPr>
    <w:rPr>
      <w:i/>
      <w:iCs/>
      <w:color w:val="404040" w:themeColor="text1" w:themeTint="BF"/>
    </w:rPr>
  </w:style>
  <w:style w:type="character" w:customStyle="1" w:styleId="22">
    <w:name w:val="Цитата 2 Знак"/>
    <w:basedOn w:val="a0"/>
    <w:link w:val="21"/>
    <w:uiPriority w:val="29"/>
    <w:rsid w:val="00512E8A"/>
    <w:rPr>
      <w:i/>
      <w:iCs/>
      <w:color w:val="404040" w:themeColor="text1" w:themeTint="BF"/>
    </w:rPr>
  </w:style>
  <w:style w:type="paragraph" w:styleId="a7">
    <w:name w:val="List Paragraph"/>
    <w:basedOn w:val="a"/>
    <w:uiPriority w:val="34"/>
    <w:qFormat/>
    <w:rsid w:val="00512E8A"/>
    <w:pPr>
      <w:ind w:left="720"/>
      <w:contextualSpacing/>
    </w:pPr>
  </w:style>
  <w:style w:type="character" w:styleId="a8">
    <w:name w:val="Intense Emphasis"/>
    <w:basedOn w:val="a0"/>
    <w:uiPriority w:val="21"/>
    <w:qFormat/>
    <w:rsid w:val="00512E8A"/>
    <w:rPr>
      <w:i/>
      <w:iCs/>
      <w:color w:val="2F5496" w:themeColor="accent1" w:themeShade="BF"/>
    </w:rPr>
  </w:style>
  <w:style w:type="paragraph" w:styleId="a9">
    <w:name w:val="Intense Quote"/>
    <w:basedOn w:val="a"/>
    <w:next w:val="a"/>
    <w:link w:val="aa"/>
    <w:uiPriority w:val="30"/>
    <w:qFormat/>
    <w:rsid w:val="00512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2E8A"/>
    <w:rPr>
      <w:i/>
      <w:iCs/>
      <w:color w:val="2F5496" w:themeColor="accent1" w:themeShade="BF"/>
    </w:rPr>
  </w:style>
  <w:style w:type="character" w:styleId="ab">
    <w:name w:val="Intense Reference"/>
    <w:basedOn w:val="a0"/>
    <w:uiPriority w:val="32"/>
    <w:qFormat/>
    <w:rsid w:val="00512E8A"/>
    <w:rPr>
      <w:b/>
      <w:bCs/>
      <w:smallCaps/>
      <w:color w:val="2F5496" w:themeColor="accent1" w:themeShade="BF"/>
      <w:spacing w:val="5"/>
    </w:rPr>
  </w:style>
  <w:style w:type="paragraph" w:styleId="ac">
    <w:name w:val="No Spacing"/>
    <w:uiPriority w:val="1"/>
    <w:qFormat/>
    <w:rsid w:val="000A1CBD"/>
    <w:pPr>
      <w:spacing w:after="0" w:line="240" w:lineRule="auto"/>
    </w:pPr>
  </w:style>
  <w:style w:type="character" w:styleId="ad">
    <w:name w:val="Hyperlink"/>
    <w:basedOn w:val="a0"/>
    <w:uiPriority w:val="99"/>
    <w:unhideWhenUsed/>
    <w:rsid w:val="000A1CBD"/>
    <w:rPr>
      <w:color w:val="0563C1" w:themeColor="hyperlink"/>
      <w:u w:val="single"/>
    </w:rPr>
  </w:style>
  <w:style w:type="character" w:customStyle="1" w:styleId="UnresolvedMention">
    <w:name w:val="Unresolved Mention"/>
    <w:basedOn w:val="a0"/>
    <w:uiPriority w:val="99"/>
    <w:semiHidden/>
    <w:unhideWhenUsed/>
    <w:rsid w:val="000A1C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729363">
      <w:bodyDiv w:val="1"/>
      <w:marLeft w:val="0"/>
      <w:marRight w:val="0"/>
      <w:marTop w:val="0"/>
      <w:marBottom w:val="0"/>
      <w:divBdr>
        <w:top w:val="none" w:sz="0" w:space="0" w:color="auto"/>
        <w:left w:val="none" w:sz="0" w:space="0" w:color="auto"/>
        <w:bottom w:val="none" w:sz="0" w:space="0" w:color="auto"/>
        <w:right w:val="none" w:sz="0" w:space="0" w:color="auto"/>
      </w:divBdr>
    </w:div>
    <w:div w:id="153497834">
      <w:bodyDiv w:val="1"/>
      <w:marLeft w:val="0"/>
      <w:marRight w:val="0"/>
      <w:marTop w:val="0"/>
      <w:marBottom w:val="0"/>
      <w:divBdr>
        <w:top w:val="none" w:sz="0" w:space="0" w:color="auto"/>
        <w:left w:val="none" w:sz="0" w:space="0" w:color="auto"/>
        <w:bottom w:val="none" w:sz="0" w:space="0" w:color="auto"/>
        <w:right w:val="none" w:sz="0" w:space="0" w:color="auto"/>
      </w:divBdr>
    </w:div>
    <w:div w:id="196553561">
      <w:bodyDiv w:val="1"/>
      <w:marLeft w:val="0"/>
      <w:marRight w:val="0"/>
      <w:marTop w:val="0"/>
      <w:marBottom w:val="0"/>
      <w:divBdr>
        <w:top w:val="none" w:sz="0" w:space="0" w:color="auto"/>
        <w:left w:val="none" w:sz="0" w:space="0" w:color="auto"/>
        <w:bottom w:val="none" w:sz="0" w:space="0" w:color="auto"/>
        <w:right w:val="none" w:sz="0" w:space="0" w:color="auto"/>
      </w:divBdr>
    </w:div>
    <w:div w:id="858814762">
      <w:bodyDiv w:val="1"/>
      <w:marLeft w:val="0"/>
      <w:marRight w:val="0"/>
      <w:marTop w:val="0"/>
      <w:marBottom w:val="0"/>
      <w:divBdr>
        <w:top w:val="none" w:sz="0" w:space="0" w:color="auto"/>
        <w:left w:val="none" w:sz="0" w:space="0" w:color="auto"/>
        <w:bottom w:val="none" w:sz="0" w:space="0" w:color="auto"/>
        <w:right w:val="none" w:sz="0" w:space="0" w:color="auto"/>
      </w:divBdr>
    </w:div>
    <w:div w:id="1052852008">
      <w:bodyDiv w:val="1"/>
      <w:marLeft w:val="0"/>
      <w:marRight w:val="0"/>
      <w:marTop w:val="0"/>
      <w:marBottom w:val="0"/>
      <w:divBdr>
        <w:top w:val="none" w:sz="0" w:space="0" w:color="auto"/>
        <w:left w:val="none" w:sz="0" w:space="0" w:color="auto"/>
        <w:bottom w:val="none" w:sz="0" w:space="0" w:color="auto"/>
        <w:right w:val="none" w:sz="0" w:space="0" w:color="auto"/>
      </w:divBdr>
    </w:div>
    <w:div w:id="1580601983">
      <w:bodyDiv w:val="1"/>
      <w:marLeft w:val="0"/>
      <w:marRight w:val="0"/>
      <w:marTop w:val="0"/>
      <w:marBottom w:val="0"/>
      <w:divBdr>
        <w:top w:val="none" w:sz="0" w:space="0" w:color="auto"/>
        <w:left w:val="none" w:sz="0" w:space="0" w:color="auto"/>
        <w:bottom w:val="none" w:sz="0" w:space="0" w:color="auto"/>
        <w:right w:val="none" w:sz="0" w:space="0" w:color="auto"/>
      </w:divBdr>
    </w:div>
    <w:div w:id="1678002787">
      <w:bodyDiv w:val="1"/>
      <w:marLeft w:val="0"/>
      <w:marRight w:val="0"/>
      <w:marTop w:val="0"/>
      <w:marBottom w:val="0"/>
      <w:divBdr>
        <w:top w:val="none" w:sz="0" w:space="0" w:color="auto"/>
        <w:left w:val="none" w:sz="0" w:space="0" w:color="auto"/>
        <w:bottom w:val="none" w:sz="0" w:space="0" w:color="auto"/>
        <w:right w:val="none" w:sz="0" w:space="0" w:color="auto"/>
      </w:divBdr>
    </w:div>
    <w:div w:id="17136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rl.li/pacfp?fbclid=IwZXh0bgNhZW0CMTAAAR1sbqZG8MO_fueRl3vUMNtxhJBM9_gsB81x0YtdRC1vCqXvZ7b1GSmMu_Y_aem_Tl2oq6DBZpm294mUkFAj7w" TargetMode="External"/><Relationship Id="rId4" Type="http://schemas.openxmlformats.org/officeDocument/2006/relationships/hyperlink" Target="https://www.dcz.gov.ua/employer/choiceprofit/placeinval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n.kostetska</dc:creator>
  <cp:keywords/>
  <dc:description/>
  <cp:lastModifiedBy>1</cp:lastModifiedBy>
  <cp:revision>3</cp:revision>
  <dcterms:created xsi:type="dcterms:W3CDTF">2025-02-24T15:24:00Z</dcterms:created>
  <dcterms:modified xsi:type="dcterms:W3CDTF">2025-02-25T08:03:00Z</dcterms:modified>
</cp:coreProperties>
</file>