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84E" w:rsidRPr="00736F29" w:rsidRDefault="008374AE" w:rsidP="00264525">
      <w:pPr>
        <w:widowControl w:val="0"/>
        <w:autoSpaceDE w:val="0"/>
        <w:autoSpaceDN w:val="0"/>
        <w:adjustRightInd w:val="0"/>
        <w:spacing w:before="15" w:after="150"/>
        <w:ind w:firstLine="750"/>
        <w:jc w:val="center"/>
        <w:rPr>
          <w:rFonts w:ascii="Times New Roman" w:hAnsi="Times New Roman" w:cs="Times New Roman"/>
          <w:b/>
          <w:bCs/>
          <w:sz w:val="28"/>
          <w:szCs w:val="28"/>
          <w:lang w:val="ru-RU"/>
        </w:rPr>
      </w:pPr>
      <w:proofErr w:type="spellStart"/>
      <w:r w:rsidRPr="00D10438">
        <w:rPr>
          <w:rFonts w:ascii="Times New Roman" w:hAnsi="Times New Roman" w:cs="Times New Roman"/>
          <w:b/>
          <w:bCs/>
          <w:sz w:val="28"/>
          <w:szCs w:val="28"/>
          <w:lang w:val="ru-RU"/>
        </w:rPr>
        <w:t>Які</w:t>
      </w:r>
      <w:proofErr w:type="spellEnd"/>
      <w:r w:rsidR="00736F29">
        <w:rPr>
          <w:rFonts w:ascii="Times New Roman" w:hAnsi="Times New Roman" w:cs="Times New Roman"/>
          <w:b/>
          <w:bCs/>
          <w:sz w:val="28"/>
          <w:szCs w:val="28"/>
          <w:lang w:val="ru-RU"/>
        </w:rPr>
        <w:t xml:space="preserve"> </w:t>
      </w:r>
      <w:proofErr w:type="spellStart"/>
      <w:r w:rsidRPr="00D10438">
        <w:rPr>
          <w:rFonts w:ascii="Times New Roman" w:hAnsi="Times New Roman" w:cs="Times New Roman"/>
          <w:b/>
          <w:bCs/>
          <w:sz w:val="28"/>
          <w:szCs w:val="28"/>
          <w:lang w:val="ru-RU"/>
        </w:rPr>
        <w:t>зміни</w:t>
      </w:r>
      <w:proofErr w:type="spellEnd"/>
      <w:r w:rsidR="00736F29">
        <w:rPr>
          <w:rFonts w:ascii="Times New Roman" w:hAnsi="Times New Roman" w:cs="Times New Roman"/>
          <w:b/>
          <w:bCs/>
          <w:sz w:val="28"/>
          <w:szCs w:val="28"/>
          <w:lang w:val="ru-RU"/>
        </w:rPr>
        <w:t xml:space="preserve"> </w:t>
      </w:r>
      <w:proofErr w:type="spellStart"/>
      <w:r w:rsidR="001A7C19" w:rsidRPr="00D10438">
        <w:rPr>
          <w:rFonts w:ascii="Times New Roman" w:hAnsi="Times New Roman" w:cs="Times New Roman"/>
          <w:b/>
          <w:bCs/>
          <w:sz w:val="28"/>
          <w:szCs w:val="28"/>
          <w:lang w:val="ru-RU"/>
        </w:rPr>
        <w:t>відбулись</w:t>
      </w:r>
      <w:proofErr w:type="spellEnd"/>
      <w:r w:rsidR="00736F29">
        <w:rPr>
          <w:rFonts w:ascii="Times New Roman" w:hAnsi="Times New Roman" w:cs="Times New Roman"/>
          <w:b/>
          <w:bCs/>
          <w:sz w:val="28"/>
          <w:szCs w:val="28"/>
          <w:lang w:val="ru-RU"/>
        </w:rPr>
        <w:t xml:space="preserve"> </w:t>
      </w:r>
      <w:r w:rsidRPr="00D10438">
        <w:rPr>
          <w:rFonts w:ascii="Times New Roman" w:hAnsi="Times New Roman" w:cs="Times New Roman"/>
          <w:b/>
          <w:bCs/>
          <w:sz w:val="28"/>
          <w:szCs w:val="28"/>
          <w:lang w:val="ru-RU"/>
        </w:rPr>
        <w:t xml:space="preserve">у </w:t>
      </w:r>
      <w:proofErr w:type="spellStart"/>
      <w:r w:rsidRPr="00D10438">
        <w:rPr>
          <w:rFonts w:ascii="Times New Roman" w:hAnsi="Times New Roman" w:cs="Times New Roman"/>
          <w:b/>
          <w:bCs/>
          <w:sz w:val="28"/>
          <w:szCs w:val="28"/>
          <w:lang w:val="ru-RU"/>
        </w:rPr>
        <w:t>законодавстві</w:t>
      </w:r>
      <w:proofErr w:type="spellEnd"/>
      <w:r w:rsidR="00736F29">
        <w:rPr>
          <w:rFonts w:ascii="Times New Roman" w:hAnsi="Times New Roman" w:cs="Times New Roman"/>
          <w:b/>
          <w:bCs/>
          <w:sz w:val="28"/>
          <w:szCs w:val="28"/>
          <w:lang w:val="ru-RU"/>
        </w:rPr>
        <w:t xml:space="preserve"> </w:t>
      </w:r>
      <w:proofErr w:type="spellStart"/>
      <w:r w:rsidR="001A7C19" w:rsidRPr="00D10438">
        <w:rPr>
          <w:rFonts w:ascii="Times New Roman" w:hAnsi="Times New Roman" w:cs="Times New Roman"/>
          <w:b/>
          <w:bCs/>
          <w:sz w:val="28"/>
          <w:szCs w:val="28"/>
          <w:lang w:val="ru-RU"/>
        </w:rPr>
        <w:t>щодо</w:t>
      </w:r>
      <w:proofErr w:type="spellEnd"/>
      <w:r w:rsidR="00736F29">
        <w:rPr>
          <w:rFonts w:ascii="Times New Roman" w:hAnsi="Times New Roman" w:cs="Times New Roman"/>
          <w:b/>
          <w:bCs/>
          <w:sz w:val="28"/>
          <w:szCs w:val="28"/>
          <w:lang w:val="ru-RU"/>
        </w:rPr>
        <w:t xml:space="preserve"> </w:t>
      </w:r>
      <w:proofErr w:type="spellStart"/>
      <w:r w:rsidR="001A7C19" w:rsidRPr="00D10438">
        <w:rPr>
          <w:rFonts w:ascii="Times New Roman" w:hAnsi="Times New Roman" w:cs="Times New Roman"/>
          <w:b/>
          <w:bCs/>
          <w:sz w:val="28"/>
          <w:szCs w:val="28"/>
          <w:lang w:val="ru-RU"/>
        </w:rPr>
        <w:t>сплати</w:t>
      </w:r>
      <w:proofErr w:type="spellEnd"/>
      <w:r w:rsidR="00736F29">
        <w:rPr>
          <w:rFonts w:ascii="Times New Roman" w:hAnsi="Times New Roman" w:cs="Times New Roman"/>
          <w:b/>
          <w:bCs/>
          <w:sz w:val="28"/>
          <w:szCs w:val="28"/>
          <w:lang w:val="ru-RU"/>
        </w:rPr>
        <w:t xml:space="preserve"> </w:t>
      </w:r>
      <w:r w:rsidR="001A7C19" w:rsidRPr="00736F29">
        <w:rPr>
          <w:rFonts w:ascii="Times New Roman" w:hAnsi="Times New Roman" w:cs="Times New Roman"/>
          <w:b/>
          <w:bCs/>
          <w:sz w:val="28"/>
          <w:szCs w:val="28"/>
          <w:shd w:val="clear" w:color="auto" w:fill="FFFFFF"/>
        </w:rPr>
        <w:t xml:space="preserve">адміністративно-господарських санкцій </w:t>
      </w:r>
      <w:proofErr w:type="gramStart"/>
      <w:r w:rsidR="001A7C19" w:rsidRPr="00736F29">
        <w:rPr>
          <w:rFonts w:ascii="Times New Roman" w:hAnsi="Times New Roman" w:cs="Times New Roman"/>
          <w:b/>
          <w:bCs/>
          <w:sz w:val="28"/>
          <w:szCs w:val="28"/>
          <w:shd w:val="clear" w:color="auto" w:fill="FFFFFF"/>
        </w:rPr>
        <w:t>за</w:t>
      </w:r>
      <w:proofErr w:type="gramEnd"/>
      <w:r w:rsidR="001A7C19" w:rsidRPr="00736F29">
        <w:rPr>
          <w:rFonts w:ascii="Times New Roman" w:hAnsi="Times New Roman" w:cs="Times New Roman"/>
          <w:b/>
          <w:bCs/>
          <w:sz w:val="28"/>
          <w:szCs w:val="28"/>
          <w:shd w:val="clear" w:color="auto" w:fill="FFFFFF"/>
        </w:rPr>
        <w:t xml:space="preserve"> не виконання </w:t>
      </w:r>
      <w:proofErr w:type="gramStart"/>
      <w:r w:rsidR="001A7C19" w:rsidRPr="00736F29">
        <w:rPr>
          <w:rFonts w:ascii="Times New Roman" w:hAnsi="Times New Roman" w:cs="Times New Roman"/>
          <w:b/>
          <w:bCs/>
          <w:sz w:val="28"/>
          <w:szCs w:val="28"/>
          <w:shd w:val="clear" w:color="auto" w:fill="FFFFFF"/>
        </w:rPr>
        <w:t>нормативу</w:t>
      </w:r>
      <w:proofErr w:type="gramEnd"/>
      <w:r w:rsidR="001A7C19" w:rsidRPr="00736F29">
        <w:rPr>
          <w:rFonts w:ascii="Times New Roman" w:hAnsi="Times New Roman" w:cs="Times New Roman"/>
          <w:b/>
          <w:bCs/>
          <w:sz w:val="28"/>
          <w:szCs w:val="28"/>
          <w:shd w:val="clear" w:color="auto" w:fill="FFFFFF"/>
        </w:rPr>
        <w:t xml:space="preserve"> робочих місць для працевлаштування осіб з інвалідністю</w:t>
      </w:r>
      <w:r w:rsidR="007F4BB4" w:rsidRPr="00736F29">
        <w:rPr>
          <w:rFonts w:ascii="Times New Roman" w:hAnsi="Times New Roman" w:cs="Times New Roman"/>
          <w:b/>
          <w:bCs/>
          <w:sz w:val="28"/>
          <w:szCs w:val="28"/>
          <w:lang w:val="ru-RU"/>
        </w:rPr>
        <w:t xml:space="preserve">? </w:t>
      </w:r>
    </w:p>
    <w:p w:rsidR="00B22054" w:rsidRPr="00D10438" w:rsidRDefault="00B22054" w:rsidP="00264525">
      <w:pPr>
        <w:widowControl w:val="0"/>
        <w:autoSpaceDE w:val="0"/>
        <w:autoSpaceDN w:val="0"/>
        <w:adjustRightInd w:val="0"/>
        <w:spacing w:before="15" w:after="150"/>
        <w:ind w:firstLine="750"/>
        <w:jc w:val="center"/>
        <w:rPr>
          <w:rFonts w:ascii="Times New Roman" w:hAnsi="Times New Roman" w:cs="Times New Roman"/>
          <w:b/>
          <w:bCs/>
          <w:sz w:val="28"/>
          <w:szCs w:val="28"/>
          <w:lang w:val="ru-RU"/>
        </w:rPr>
      </w:pPr>
    </w:p>
    <w:p w:rsidR="00B22054" w:rsidRPr="00A069EF" w:rsidRDefault="00B22054" w:rsidP="00B22054">
      <w:pPr>
        <w:pStyle w:val="a4"/>
        <w:spacing w:before="40" w:after="40"/>
        <w:ind w:firstLine="454"/>
        <w:jc w:val="both"/>
        <w:rPr>
          <w:rFonts w:ascii="Times New Roman" w:hAnsi="Times New Roman" w:cs="Times New Roman"/>
          <w:sz w:val="28"/>
          <w:szCs w:val="28"/>
          <w:shd w:val="clear" w:color="auto" w:fill="FFFFFF"/>
        </w:rPr>
      </w:pPr>
      <w:r w:rsidRPr="00A069EF">
        <w:rPr>
          <w:rFonts w:ascii="Times New Roman" w:hAnsi="Times New Roman" w:cs="Times New Roman"/>
          <w:sz w:val="28"/>
          <w:szCs w:val="28"/>
          <w:shd w:val="clear" w:color="auto" w:fill="FFFFFF"/>
        </w:rPr>
        <w:t xml:space="preserve">Законом України від 15 січня 2025 року № 4219-IX “Про внесення змін до деяких законодавчих актів України щодо забезпечення права осіб з інвалідністю на </w:t>
      </w:r>
      <w:proofErr w:type="spellStart"/>
      <w:r w:rsidRPr="00A069EF">
        <w:rPr>
          <w:rFonts w:ascii="Times New Roman" w:hAnsi="Times New Roman" w:cs="Times New Roman"/>
          <w:sz w:val="28"/>
          <w:szCs w:val="28"/>
          <w:shd w:val="clear" w:color="auto" w:fill="FFFFFF"/>
        </w:rPr>
        <w:t>працю”</w:t>
      </w:r>
      <w:proofErr w:type="spellEnd"/>
      <w:r w:rsidRPr="00A069EF">
        <w:rPr>
          <w:rFonts w:ascii="Times New Roman" w:hAnsi="Times New Roman" w:cs="Times New Roman"/>
          <w:sz w:val="28"/>
          <w:szCs w:val="28"/>
          <w:shd w:val="clear" w:color="auto" w:fill="FFFFFF"/>
        </w:rPr>
        <w:t xml:space="preserve"> внесено зміни до Кодексу законів про працю України та законів України “Про основи соціальної захищеності осіб з інвалідністю в Україні”, “Про на випадок безробіття”, “Про загальнообов’язкове державне пенсійне страхування”, “Про реабілітацію осіб з інвалідністю в Україні”, “Про соціальні послуги”. </w:t>
      </w:r>
    </w:p>
    <w:p w:rsidR="00B22054" w:rsidRPr="00A069EF" w:rsidRDefault="00B22054" w:rsidP="00B22054">
      <w:pPr>
        <w:pStyle w:val="a4"/>
        <w:spacing w:before="40" w:after="40"/>
        <w:ind w:firstLine="454"/>
        <w:jc w:val="both"/>
        <w:rPr>
          <w:rFonts w:ascii="Times New Roman" w:hAnsi="Times New Roman" w:cs="Times New Roman"/>
          <w:sz w:val="28"/>
          <w:szCs w:val="28"/>
          <w:shd w:val="clear" w:color="auto" w:fill="FFFFFF"/>
        </w:rPr>
      </w:pPr>
      <w:r w:rsidRPr="00A069EF">
        <w:rPr>
          <w:rFonts w:ascii="Times New Roman" w:hAnsi="Times New Roman" w:cs="Times New Roman"/>
          <w:sz w:val="28"/>
          <w:szCs w:val="28"/>
          <w:shd w:val="clear" w:color="auto" w:fill="FFFFFF"/>
        </w:rPr>
        <w:t>Закон набрав чинності з 1 березня 2025 року та вводиться в дію з 1 січня 2026 року (крім окремих його положень).</w:t>
      </w:r>
    </w:p>
    <w:p w:rsidR="0067380C" w:rsidRPr="00A069EF" w:rsidRDefault="00FA4268" w:rsidP="00297A93">
      <w:pPr>
        <w:pStyle w:val="a4"/>
        <w:spacing w:before="40" w:after="40"/>
        <w:ind w:firstLine="454"/>
        <w:jc w:val="both"/>
        <w:rPr>
          <w:rFonts w:ascii="Times New Roman" w:hAnsi="Times New Roman" w:cs="Times New Roman"/>
          <w:sz w:val="28"/>
          <w:szCs w:val="28"/>
          <w:shd w:val="clear" w:color="auto" w:fill="FFFFFF"/>
        </w:rPr>
      </w:pPr>
      <w:r w:rsidRPr="00A069EF">
        <w:rPr>
          <w:rFonts w:ascii="Times New Roman" w:hAnsi="Times New Roman" w:cs="Times New Roman"/>
          <w:sz w:val="28"/>
          <w:szCs w:val="28"/>
          <w:shd w:val="clear" w:color="auto" w:fill="FFFFFF"/>
        </w:rPr>
        <w:t xml:space="preserve">Передбачено, зокрема, що нарахування і сплата адміністративно-господарських санкцій підприємствами, які не забезпечили виконання нормативу робочих місць для працевлаштування осіб з інвалідністю буде замінена на сплату внеску на підтримку працевлаштування осіб з інвалідністю. </w:t>
      </w:r>
    </w:p>
    <w:p w:rsidR="00FA4268" w:rsidRPr="00A069EF" w:rsidRDefault="00FA4268" w:rsidP="00D10438">
      <w:pPr>
        <w:pStyle w:val="a4"/>
        <w:spacing w:before="40" w:after="40"/>
        <w:ind w:firstLine="454"/>
        <w:rPr>
          <w:rFonts w:ascii="Times New Roman" w:hAnsi="Times New Roman" w:cs="Times New Roman"/>
          <w:sz w:val="28"/>
          <w:szCs w:val="28"/>
          <w:shd w:val="clear" w:color="auto" w:fill="FFFFFF"/>
        </w:rPr>
      </w:pPr>
      <w:r w:rsidRPr="00A069EF">
        <w:rPr>
          <w:rFonts w:ascii="Times New Roman" w:hAnsi="Times New Roman" w:cs="Times New Roman"/>
          <w:sz w:val="28"/>
          <w:szCs w:val="28"/>
          <w:shd w:val="clear" w:color="auto" w:fill="FFFFFF"/>
        </w:rPr>
        <w:t>Адміністрування сплати зазначеного внеску буде здійснювати Пенсійний фонд України – це відбудеться не раніше 1 січня 2026 року з прийняттям законів України щодо внесення змін до деяких законів України та Податкового кодексу України щодо передачі адміністрування єдиного внеску на загальнообов’язкове державне соціальне страхування органам Пенсійного фонду України. До прийняття таких законів адміністрування внеску буде здійснювати державна податкова служба.</w:t>
      </w:r>
    </w:p>
    <w:p w:rsidR="00F30756" w:rsidRPr="00A069EF" w:rsidRDefault="0067380C" w:rsidP="00297A93">
      <w:pPr>
        <w:pStyle w:val="a4"/>
        <w:spacing w:before="40" w:after="40"/>
        <w:ind w:firstLine="454"/>
        <w:rPr>
          <w:rFonts w:ascii="Times New Roman" w:hAnsi="Times New Roman" w:cs="Times New Roman"/>
          <w:color w:val="333333"/>
          <w:sz w:val="28"/>
          <w:szCs w:val="28"/>
          <w:shd w:val="clear" w:color="auto" w:fill="FFFFFF"/>
        </w:rPr>
      </w:pPr>
      <w:r w:rsidRPr="00A069EF">
        <w:rPr>
          <w:rFonts w:ascii="Times New Roman" w:hAnsi="Times New Roman" w:cs="Times New Roman"/>
          <w:sz w:val="28"/>
          <w:szCs w:val="28"/>
          <w:shd w:val="clear" w:color="auto" w:fill="FFFFFF"/>
        </w:rPr>
        <w:t>Закон України від 15 січня 2025 р</w:t>
      </w:r>
      <w:r w:rsidR="00297A93" w:rsidRPr="00A069EF">
        <w:rPr>
          <w:rFonts w:ascii="Times New Roman" w:hAnsi="Times New Roman" w:cs="Times New Roman"/>
          <w:sz w:val="28"/>
          <w:szCs w:val="28"/>
          <w:shd w:val="clear" w:color="auto" w:fill="FFFFFF"/>
        </w:rPr>
        <w:t>оку</w:t>
      </w:r>
      <w:r w:rsidRPr="00A069EF">
        <w:rPr>
          <w:rFonts w:ascii="Times New Roman" w:hAnsi="Times New Roman" w:cs="Times New Roman"/>
          <w:sz w:val="28"/>
          <w:szCs w:val="28"/>
          <w:shd w:val="clear" w:color="auto" w:fill="FFFFFF"/>
        </w:rPr>
        <w:t xml:space="preserve"> № 4219-</w:t>
      </w:r>
      <w:r w:rsidRPr="00A069EF">
        <w:rPr>
          <w:rFonts w:ascii="Times New Roman" w:hAnsi="Times New Roman" w:cs="Times New Roman"/>
          <w:sz w:val="28"/>
          <w:szCs w:val="28"/>
          <w:shd w:val="clear" w:color="auto" w:fill="FFFFFF"/>
          <w:lang w:val="en-US"/>
        </w:rPr>
        <w:t>IX</w:t>
      </w:r>
      <w:r w:rsidR="00297A93" w:rsidRPr="00A069EF">
        <w:rPr>
          <w:rFonts w:ascii="Times New Roman" w:hAnsi="Times New Roman" w:cs="Times New Roman"/>
          <w:sz w:val="28"/>
          <w:szCs w:val="28"/>
          <w:shd w:val="clear" w:color="auto" w:fill="FFFFFF"/>
        </w:rPr>
        <w:t xml:space="preserve">доступний </w:t>
      </w:r>
      <w:r w:rsidRPr="00A069EF">
        <w:rPr>
          <w:rFonts w:ascii="Times New Roman" w:hAnsi="Times New Roman" w:cs="Times New Roman"/>
          <w:sz w:val="28"/>
          <w:szCs w:val="28"/>
          <w:shd w:val="clear" w:color="auto" w:fill="FFFFFF"/>
        </w:rPr>
        <w:t xml:space="preserve">на парламентській </w:t>
      </w:r>
      <w:proofErr w:type="spellStart"/>
      <w:r w:rsidRPr="00A069EF">
        <w:rPr>
          <w:rFonts w:ascii="Times New Roman" w:hAnsi="Times New Roman" w:cs="Times New Roman"/>
          <w:sz w:val="28"/>
          <w:szCs w:val="28"/>
          <w:shd w:val="clear" w:color="auto" w:fill="FFFFFF"/>
        </w:rPr>
        <w:t>вебсторінці</w:t>
      </w:r>
      <w:proofErr w:type="spellEnd"/>
      <w:r w:rsidR="00297A93" w:rsidRPr="00A069EF">
        <w:rPr>
          <w:rFonts w:ascii="Times New Roman" w:hAnsi="Times New Roman" w:cs="Times New Roman"/>
          <w:sz w:val="28"/>
          <w:szCs w:val="28"/>
          <w:shd w:val="clear" w:color="auto" w:fill="FFFFFF"/>
        </w:rPr>
        <w:t xml:space="preserve">, посилання тут: </w:t>
      </w:r>
      <w:hyperlink r:id="rId5" w:history="1">
        <w:r w:rsidR="00A069EF" w:rsidRPr="00023618">
          <w:rPr>
            <w:rStyle w:val="a3"/>
            <w:rFonts w:ascii="Times New Roman" w:hAnsi="Times New Roman" w:cs="Times New Roman"/>
            <w:sz w:val="28"/>
            <w:szCs w:val="28"/>
            <w:shd w:val="clear" w:color="auto" w:fill="FFFFFF"/>
          </w:rPr>
          <w:t>https://surl.li/lvawhy</w:t>
        </w:r>
      </w:hyperlink>
    </w:p>
    <w:p w:rsidR="00296BC1" w:rsidRPr="00A069EF" w:rsidRDefault="00296BC1" w:rsidP="00016360">
      <w:pPr>
        <w:widowControl w:val="0"/>
        <w:autoSpaceDE w:val="0"/>
        <w:autoSpaceDN w:val="0"/>
        <w:adjustRightInd w:val="0"/>
        <w:spacing w:before="15" w:after="150"/>
        <w:ind w:firstLine="750"/>
        <w:jc w:val="both"/>
        <w:rPr>
          <w:rFonts w:ascii="Times New Roman" w:hAnsi="Times New Roman" w:cs="Times New Roman"/>
          <w:sz w:val="28"/>
          <w:szCs w:val="28"/>
        </w:rPr>
      </w:pPr>
    </w:p>
    <w:p w:rsidR="00016360" w:rsidRPr="00A069EF" w:rsidRDefault="00E24676" w:rsidP="00016360">
      <w:pPr>
        <w:widowControl w:val="0"/>
        <w:autoSpaceDE w:val="0"/>
        <w:autoSpaceDN w:val="0"/>
        <w:adjustRightInd w:val="0"/>
        <w:spacing w:before="15" w:after="150"/>
        <w:ind w:firstLine="750"/>
        <w:jc w:val="both"/>
        <w:rPr>
          <w:rStyle w:val="a3"/>
          <w:rFonts w:ascii="Times New Roman" w:hAnsi="Times New Roman" w:cs="Times New Roman"/>
          <w:sz w:val="28"/>
          <w:szCs w:val="28"/>
          <w:shd w:val="clear" w:color="auto" w:fill="FFFFFF"/>
        </w:rPr>
      </w:pPr>
      <w:r w:rsidRPr="00A069EF">
        <w:rPr>
          <w:rStyle w:val="a3"/>
          <w:rFonts w:ascii="Times New Roman" w:hAnsi="Times New Roman" w:cs="Times New Roman"/>
          <w:sz w:val="28"/>
          <w:szCs w:val="28"/>
          <w:shd w:val="clear" w:color="auto" w:fill="FFFFFF"/>
        </w:rPr>
        <w:t>#</w:t>
      </w:r>
      <w:r w:rsidR="0067380C" w:rsidRPr="00A069EF">
        <w:rPr>
          <w:rStyle w:val="a3"/>
          <w:rFonts w:ascii="Times New Roman" w:hAnsi="Times New Roman" w:cs="Times New Roman"/>
          <w:sz w:val="28"/>
          <w:szCs w:val="28"/>
          <w:shd w:val="clear" w:color="auto" w:fill="FFFFFF"/>
        </w:rPr>
        <w:t>Електронний_кадровий_клуб</w:t>
      </w:r>
    </w:p>
    <w:p w:rsidR="00D10438" w:rsidRPr="00A069EF" w:rsidRDefault="00D10438" w:rsidP="00016360">
      <w:pPr>
        <w:widowControl w:val="0"/>
        <w:autoSpaceDE w:val="0"/>
        <w:autoSpaceDN w:val="0"/>
        <w:adjustRightInd w:val="0"/>
        <w:spacing w:before="15" w:after="150"/>
        <w:ind w:firstLine="750"/>
        <w:jc w:val="both"/>
        <w:rPr>
          <w:rFonts w:ascii="Times New Roman" w:hAnsi="Times New Roman" w:cs="Times New Roman"/>
          <w:sz w:val="28"/>
          <w:szCs w:val="28"/>
        </w:rPr>
      </w:pPr>
    </w:p>
    <w:p w:rsidR="00D10438" w:rsidRPr="00A069EF" w:rsidRDefault="00D10438" w:rsidP="00016360">
      <w:pPr>
        <w:widowControl w:val="0"/>
        <w:autoSpaceDE w:val="0"/>
        <w:autoSpaceDN w:val="0"/>
        <w:adjustRightInd w:val="0"/>
        <w:spacing w:before="15" w:after="150"/>
        <w:ind w:firstLine="750"/>
        <w:jc w:val="both"/>
        <w:rPr>
          <w:rFonts w:ascii="Times New Roman" w:hAnsi="Times New Roman" w:cs="Times New Roman"/>
          <w:sz w:val="28"/>
          <w:szCs w:val="28"/>
        </w:rPr>
      </w:pPr>
    </w:p>
    <w:p w:rsidR="00D10438" w:rsidRDefault="00D10438" w:rsidP="00016360">
      <w:pPr>
        <w:widowControl w:val="0"/>
        <w:autoSpaceDE w:val="0"/>
        <w:autoSpaceDN w:val="0"/>
        <w:adjustRightInd w:val="0"/>
        <w:spacing w:before="15" w:after="150"/>
        <w:ind w:firstLine="750"/>
        <w:jc w:val="both"/>
        <w:rPr>
          <w:rFonts w:ascii="Times New Roman" w:hAnsi="Times New Roman" w:cs="Times New Roman"/>
          <w:sz w:val="28"/>
          <w:szCs w:val="28"/>
        </w:rPr>
      </w:pPr>
    </w:p>
    <w:p w:rsidR="00D10438" w:rsidRDefault="00D10438" w:rsidP="00016360">
      <w:pPr>
        <w:widowControl w:val="0"/>
        <w:autoSpaceDE w:val="0"/>
        <w:autoSpaceDN w:val="0"/>
        <w:adjustRightInd w:val="0"/>
        <w:spacing w:before="15" w:after="150"/>
        <w:ind w:firstLine="750"/>
        <w:jc w:val="both"/>
        <w:rPr>
          <w:rFonts w:ascii="Times New Roman" w:hAnsi="Times New Roman" w:cs="Times New Roman"/>
          <w:sz w:val="28"/>
          <w:szCs w:val="28"/>
        </w:rPr>
      </w:pPr>
    </w:p>
    <w:p w:rsidR="00D10438" w:rsidRDefault="00D10438" w:rsidP="00016360">
      <w:pPr>
        <w:widowControl w:val="0"/>
        <w:autoSpaceDE w:val="0"/>
        <w:autoSpaceDN w:val="0"/>
        <w:adjustRightInd w:val="0"/>
        <w:spacing w:before="15" w:after="150"/>
        <w:ind w:firstLine="750"/>
        <w:jc w:val="both"/>
        <w:rPr>
          <w:rFonts w:ascii="Times New Roman" w:hAnsi="Times New Roman" w:cs="Times New Roman"/>
          <w:sz w:val="28"/>
          <w:szCs w:val="28"/>
        </w:rPr>
      </w:pPr>
    </w:p>
    <w:p w:rsidR="00D10438" w:rsidRDefault="00D10438" w:rsidP="00016360">
      <w:pPr>
        <w:widowControl w:val="0"/>
        <w:autoSpaceDE w:val="0"/>
        <w:autoSpaceDN w:val="0"/>
        <w:adjustRightInd w:val="0"/>
        <w:spacing w:before="15" w:after="150"/>
        <w:ind w:firstLine="750"/>
        <w:jc w:val="both"/>
        <w:rPr>
          <w:rFonts w:ascii="Times New Roman" w:hAnsi="Times New Roman" w:cs="Times New Roman"/>
          <w:sz w:val="28"/>
          <w:szCs w:val="28"/>
        </w:rPr>
      </w:pPr>
    </w:p>
    <w:p w:rsidR="00D10438" w:rsidRPr="00284594" w:rsidRDefault="00D10438" w:rsidP="003A7DAD">
      <w:pPr>
        <w:pStyle w:val="rvps2"/>
        <w:shd w:val="clear" w:color="auto" w:fill="FFFFFF"/>
        <w:spacing w:before="0" w:beforeAutospacing="0" w:after="150" w:afterAutospacing="0"/>
        <w:ind w:firstLine="450"/>
        <w:jc w:val="both"/>
        <w:rPr>
          <w:sz w:val="28"/>
          <w:szCs w:val="28"/>
        </w:rPr>
      </w:pPr>
    </w:p>
    <w:p w:rsidR="00D10438" w:rsidRPr="00284594" w:rsidRDefault="00D10438" w:rsidP="00016360">
      <w:pPr>
        <w:widowControl w:val="0"/>
        <w:autoSpaceDE w:val="0"/>
        <w:autoSpaceDN w:val="0"/>
        <w:adjustRightInd w:val="0"/>
        <w:spacing w:before="15" w:after="150"/>
        <w:ind w:firstLine="750"/>
        <w:jc w:val="both"/>
        <w:rPr>
          <w:rFonts w:ascii="Times New Roman" w:hAnsi="Times New Roman" w:cs="Times New Roman"/>
          <w:sz w:val="28"/>
          <w:szCs w:val="28"/>
        </w:rPr>
      </w:pPr>
    </w:p>
    <w:sectPr w:rsidR="00D10438" w:rsidRPr="00284594" w:rsidSect="001239DF">
      <w:pgSz w:w="12240" w:h="15840"/>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63A81"/>
    <w:multiLevelType w:val="hybridMultilevel"/>
    <w:tmpl w:val="061EFDC8"/>
    <w:lvl w:ilvl="0" w:tplc="04220001">
      <w:start w:val="1"/>
      <w:numFmt w:val="bullet"/>
      <w:lvlText w:val=""/>
      <w:lvlJc w:val="left"/>
      <w:pPr>
        <w:ind w:left="1174" w:hanging="360"/>
      </w:pPr>
      <w:rPr>
        <w:rFonts w:ascii="Symbol" w:hAnsi="Symbol" w:hint="default"/>
      </w:rPr>
    </w:lvl>
    <w:lvl w:ilvl="1" w:tplc="04220003" w:tentative="1">
      <w:start w:val="1"/>
      <w:numFmt w:val="bullet"/>
      <w:lvlText w:val="o"/>
      <w:lvlJc w:val="left"/>
      <w:pPr>
        <w:ind w:left="1894" w:hanging="360"/>
      </w:pPr>
      <w:rPr>
        <w:rFonts w:ascii="Courier New" w:hAnsi="Courier New" w:cs="Courier New" w:hint="default"/>
      </w:rPr>
    </w:lvl>
    <w:lvl w:ilvl="2" w:tplc="04220005" w:tentative="1">
      <w:start w:val="1"/>
      <w:numFmt w:val="bullet"/>
      <w:lvlText w:val=""/>
      <w:lvlJc w:val="left"/>
      <w:pPr>
        <w:ind w:left="2614" w:hanging="360"/>
      </w:pPr>
      <w:rPr>
        <w:rFonts w:ascii="Wingdings" w:hAnsi="Wingdings" w:hint="default"/>
      </w:rPr>
    </w:lvl>
    <w:lvl w:ilvl="3" w:tplc="04220001" w:tentative="1">
      <w:start w:val="1"/>
      <w:numFmt w:val="bullet"/>
      <w:lvlText w:val=""/>
      <w:lvlJc w:val="left"/>
      <w:pPr>
        <w:ind w:left="3334" w:hanging="360"/>
      </w:pPr>
      <w:rPr>
        <w:rFonts w:ascii="Symbol" w:hAnsi="Symbol" w:hint="default"/>
      </w:rPr>
    </w:lvl>
    <w:lvl w:ilvl="4" w:tplc="04220003" w:tentative="1">
      <w:start w:val="1"/>
      <w:numFmt w:val="bullet"/>
      <w:lvlText w:val="o"/>
      <w:lvlJc w:val="left"/>
      <w:pPr>
        <w:ind w:left="4054" w:hanging="360"/>
      </w:pPr>
      <w:rPr>
        <w:rFonts w:ascii="Courier New" w:hAnsi="Courier New" w:cs="Courier New" w:hint="default"/>
      </w:rPr>
    </w:lvl>
    <w:lvl w:ilvl="5" w:tplc="04220005" w:tentative="1">
      <w:start w:val="1"/>
      <w:numFmt w:val="bullet"/>
      <w:lvlText w:val=""/>
      <w:lvlJc w:val="left"/>
      <w:pPr>
        <w:ind w:left="4774" w:hanging="360"/>
      </w:pPr>
      <w:rPr>
        <w:rFonts w:ascii="Wingdings" w:hAnsi="Wingdings" w:hint="default"/>
      </w:rPr>
    </w:lvl>
    <w:lvl w:ilvl="6" w:tplc="04220001" w:tentative="1">
      <w:start w:val="1"/>
      <w:numFmt w:val="bullet"/>
      <w:lvlText w:val=""/>
      <w:lvlJc w:val="left"/>
      <w:pPr>
        <w:ind w:left="5494" w:hanging="360"/>
      </w:pPr>
      <w:rPr>
        <w:rFonts w:ascii="Symbol" w:hAnsi="Symbol" w:hint="default"/>
      </w:rPr>
    </w:lvl>
    <w:lvl w:ilvl="7" w:tplc="04220003" w:tentative="1">
      <w:start w:val="1"/>
      <w:numFmt w:val="bullet"/>
      <w:lvlText w:val="o"/>
      <w:lvlJc w:val="left"/>
      <w:pPr>
        <w:ind w:left="6214" w:hanging="360"/>
      </w:pPr>
      <w:rPr>
        <w:rFonts w:ascii="Courier New" w:hAnsi="Courier New" w:cs="Courier New" w:hint="default"/>
      </w:rPr>
    </w:lvl>
    <w:lvl w:ilvl="8" w:tplc="04220005" w:tentative="1">
      <w:start w:val="1"/>
      <w:numFmt w:val="bullet"/>
      <w:lvlText w:val=""/>
      <w:lvlJc w:val="left"/>
      <w:pPr>
        <w:ind w:left="693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264525"/>
    <w:rsid w:val="00016360"/>
    <w:rsid w:val="00030558"/>
    <w:rsid w:val="000404B8"/>
    <w:rsid w:val="00045CC9"/>
    <w:rsid w:val="00051C57"/>
    <w:rsid w:val="000525E9"/>
    <w:rsid w:val="00055EBC"/>
    <w:rsid w:val="000615F9"/>
    <w:rsid w:val="00071CF0"/>
    <w:rsid w:val="000A40F3"/>
    <w:rsid w:val="000D764F"/>
    <w:rsid w:val="001239DF"/>
    <w:rsid w:val="001A7C19"/>
    <w:rsid w:val="001D54C8"/>
    <w:rsid w:val="001F6C6B"/>
    <w:rsid w:val="00202F8E"/>
    <w:rsid w:val="00212C68"/>
    <w:rsid w:val="00220756"/>
    <w:rsid w:val="00233792"/>
    <w:rsid w:val="002418EF"/>
    <w:rsid w:val="00264525"/>
    <w:rsid w:val="002676ED"/>
    <w:rsid w:val="00284594"/>
    <w:rsid w:val="00296BC1"/>
    <w:rsid w:val="00297A93"/>
    <w:rsid w:val="002B59F3"/>
    <w:rsid w:val="002E6F69"/>
    <w:rsid w:val="00313949"/>
    <w:rsid w:val="0033312C"/>
    <w:rsid w:val="003624FF"/>
    <w:rsid w:val="003A7DAD"/>
    <w:rsid w:val="003C360F"/>
    <w:rsid w:val="003D0327"/>
    <w:rsid w:val="003D18D6"/>
    <w:rsid w:val="003E5584"/>
    <w:rsid w:val="003E608D"/>
    <w:rsid w:val="00410F67"/>
    <w:rsid w:val="0043035C"/>
    <w:rsid w:val="0045792D"/>
    <w:rsid w:val="00484960"/>
    <w:rsid w:val="004B1C44"/>
    <w:rsid w:val="004B7397"/>
    <w:rsid w:val="004C37DF"/>
    <w:rsid w:val="004E45F8"/>
    <w:rsid w:val="00511FB0"/>
    <w:rsid w:val="00575CB1"/>
    <w:rsid w:val="005770C8"/>
    <w:rsid w:val="00577A82"/>
    <w:rsid w:val="006074C0"/>
    <w:rsid w:val="00607A33"/>
    <w:rsid w:val="0063146A"/>
    <w:rsid w:val="00641DFE"/>
    <w:rsid w:val="00642349"/>
    <w:rsid w:val="0067380C"/>
    <w:rsid w:val="00684A25"/>
    <w:rsid w:val="006A0125"/>
    <w:rsid w:val="006A4617"/>
    <w:rsid w:val="006F63EE"/>
    <w:rsid w:val="00736F29"/>
    <w:rsid w:val="00747EB6"/>
    <w:rsid w:val="00766F1F"/>
    <w:rsid w:val="0077121F"/>
    <w:rsid w:val="00780459"/>
    <w:rsid w:val="0078106F"/>
    <w:rsid w:val="00786533"/>
    <w:rsid w:val="00796B08"/>
    <w:rsid w:val="007A05D7"/>
    <w:rsid w:val="007F4BB4"/>
    <w:rsid w:val="00827409"/>
    <w:rsid w:val="008374AE"/>
    <w:rsid w:val="00904C97"/>
    <w:rsid w:val="0099348E"/>
    <w:rsid w:val="00995F8D"/>
    <w:rsid w:val="009A7C23"/>
    <w:rsid w:val="00A069EF"/>
    <w:rsid w:val="00A249AD"/>
    <w:rsid w:val="00A5684E"/>
    <w:rsid w:val="00A77E8E"/>
    <w:rsid w:val="00AD1902"/>
    <w:rsid w:val="00AF1F41"/>
    <w:rsid w:val="00B22054"/>
    <w:rsid w:val="00B47AB5"/>
    <w:rsid w:val="00BE0E55"/>
    <w:rsid w:val="00BF52A6"/>
    <w:rsid w:val="00C10FDA"/>
    <w:rsid w:val="00C239B6"/>
    <w:rsid w:val="00CD104C"/>
    <w:rsid w:val="00CE139A"/>
    <w:rsid w:val="00D10438"/>
    <w:rsid w:val="00D4253F"/>
    <w:rsid w:val="00DC28B2"/>
    <w:rsid w:val="00E24676"/>
    <w:rsid w:val="00E35060"/>
    <w:rsid w:val="00E60CCD"/>
    <w:rsid w:val="00E67EAC"/>
    <w:rsid w:val="00E71BA2"/>
    <w:rsid w:val="00ED5EC0"/>
    <w:rsid w:val="00EE66A3"/>
    <w:rsid w:val="00EF7194"/>
    <w:rsid w:val="00F252D0"/>
    <w:rsid w:val="00F30756"/>
    <w:rsid w:val="00FA4268"/>
    <w:rsid w:val="00FC5D14"/>
    <w:rsid w:val="00FE0D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25"/>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5D14"/>
    <w:rPr>
      <w:color w:val="0563C1" w:themeColor="hyperlink"/>
      <w:u w:val="single"/>
    </w:rPr>
  </w:style>
  <w:style w:type="character" w:customStyle="1" w:styleId="1">
    <w:name w:val="Неразрешенное упоминание1"/>
    <w:basedOn w:val="a0"/>
    <w:uiPriority w:val="99"/>
    <w:semiHidden/>
    <w:unhideWhenUsed/>
    <w:rsid w:val="00FC5D14"/>
    <w:rPr>
      <w:color w:val="605E5C"/>
      <w:shd w:val="clear" w:color="auto" w:fill="E1DFDD"/>
    </w:rPr>
  </w:style>
  <w:style w:type="paragraph" w:customStyle="1" w:styleId="rvps2">
    <w:name w:val="rvps2"/>
    <w:basedOn w:val="a"/>
    <w:rsid w:val="00DC28B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uiPriority w:val="1"/>
    <w:qFormat/>
    <w:rsid w:val="00D10438"/>
    <w:pPr>
      <w:spacing w:after="0" w:line="240" w:lineRule="auto"/>
    </w:pPr>
    <w:rPr>
      <w:lang w:val="uk-UA"/>
    </w:rPr>
  </w:style>
  <w:style w:type="character" w:customStyle="1" w:styleId="UnresolvedMention">
    <w:name w:val="Unresolved Mention"/>
    <w:basedOn w:val="a0"/>
    <w:uiPriority w:val="99"/>
    <w:semiHidden/>
    <w:unhideWhenUsed/>
    <w:rsid w:val="00A069E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7427083">
      <w:bodyDiv w:val="1"/>
      <w:marLeft w:val="0"/>
      <w:marRight w:val="0"/>
      <w:marTop w:val="0"/>
      <w:marBottom w:val="0"/>
      <w:divBdr>
        <w:top w:val="none" w:sz="0" w:space="0" w:color="auto"/>
        <w:left w:val="none" w:sz="0" w:space="0" w:color="auto"/>
        <w:bottom w:val="none" w:sz="0" w:space="0" w:color="auto"/>
        <w:right w:val="none" w:sz="0" w:space="0" w:color="auto"/>
      </w:divBdr>
    </w:div>
    <w:div w:id="632057295">
      <w:bodyDiv w:val="1"/>
      <w:marLeft w:val="0"/>
      <w:marRight w:val="0"/>
      <w:marTop w:val="0"/>
      <w:marBottom w:val="0"/>
      <w:divBdr>
        <w:top w:val="none" w:sz="0" w:space="0" w:color="auto"/>
        <w:left w:val="none" w:sz="0" w:space="0" w:color="auto"/>
        <w:bottom w:val="none" w:sz="0" w:space="0" w:color="auto"/>
        <w:right w:val="none" w:sz="0" w:space="0" w:color="auto"/>
      </w:divBdr>
    </w:div>
    <w:div w:id="1438522648">
      <w:bodyDiv w:val="1"/>
      <w:marLeft w:val="0"/>
      <w:marRight w:val="0"/>
      <w:marTop w:val="0"/>
      <w:marBottom w:val="0"/>
      <w:divBdr>
        <w:top w:val="none" w:sz="0" w:space="0" w:color="auto"/>
        <w:left w:val="none" w:sz="0" w:space="0" w:color="auto"/>
        <w:bottom w:val="none" w:sz="0" w:space="0" w:color="auto"/>
        <w:right w:val="none" w:sz="0" w:space="0" w:color="auto"/>
      </w:divBdr>
    </w:div>
    <w:div w:id="1470630951">
      <w:bodyDiv w:val="1"/>
      <w:marLeft w:val="0"/>
      <w:marRight w:val="0"/>
      <w:marTop w:val="0"/>
      <w:marBottom w:val="0"/>
      <w:divBdr>
        <w:top w:val="none" w:sz="0" w:space="0" w:color="auto"/>
        <w:left w:val="none" w:sz="0" w:space="0" w:color="auto"/>
        <w:bottom w:val="none" w:sz="0" w:space="0" w:color="auto"/>
        <w:right w:val="none" w:sz="0" w:space="0" w:color="auto"/>
      </w:divBdr>
    </w:div>
    <w:div w:id="2068454313">
      <w:bodyDiv w:val="1"/>
      <w:marLeft w:val="0"/>
      <w:marRight w:val="0"/>
      <w:marTop w:val="0"/>
      <w:marBottom w:val="0"/>
      <w:divBdr>
        <w:top w:val="none" w:sz="0" w:space="0" w:color="auto"/>
        <w:left w:val="none" w:sz="0" w:space="0" w:color="auto"/>
        <w:bottom w:val="none" w:sz="0" w:space="0" w:color="auto"/>
        <w:right w:val="none" w:sz="0" w:space="0" w:color="auto"/>
      </w:divBdr>
    </w:div>
    <w:div w:id="213917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rl.li/lvawh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250</Words>
  <Characters>1425</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b.stoian</dc:creator>
  <cp:lastModifiedBy>1</cp:lastModifiedBy>
  <cp:revision>8</cp:revision>
  <dcterms:created xsi:type="dcterms:W3CDTF">2025-02-28T07:24:00Z</dcterms:created>
  <dcterms:modified xsi:type="dcterms:W3CDTF">2025-03-03T12:22:00Z</dcterms:modified>
</cp:coreProperties>
</file>