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F6AE" w14:textId="77777777" w:rsidR="00993657" w:rsidRDefault="00993657" w:rsidP="00ED0B9E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43A9CF" w14:textId="7A9ACCDB" w:rsidR="00A5684E" w:rsidRPr="00993657" w:rsidRDefault="008B2B37" w:rsidP="00ED0B9E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36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Чи </w:t>
      </w:r>
      <w:r w:rsidR="00ED0B9E" w:rsidRPr="009936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задіяні </w:t>
      </w:r>
      <w:r w:rsidRPr="00993657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ED0B9E" w:rsidRPr="0099365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93657">
        <w:rPr>
          <w:rFonts w:ascii="Times New Roman" w:hAnsi="Times New Roman" w:cs="Times New Roman"/>
          <w:b/>
          <w:bCs/>
          <w:sz w:val="28"/>
          <w:szCs w:val="28"/>
        </w:rPr>
        <w:t xml:space="preserve"> зайнятості</w:t>
      </w:r>
      <w:r w:rsidR="00ED0B9E" w:rsidRPr="00993657">
        <w:rPr>
          <w:rFonts w:ascii="Times New Roman" w:hAnsi="Times New Roman" w:cs="Times New Roman"/>
          <w:b/>
          <w:bCs/>
          <w:sz w:val="28"/>
          <w:szCs w:val="28"/>
        </w:rPr>
        <w:t xml:space="preserve"> у питаннях підвищення рівня економічної безбар</w:t>
      </w:r>
      <w:r w:rsidR="00ED0B9E" w:rsidRPr="00993657">
        <w:rPr>
          <w:rFonts w:ascii="Times New Roman" w:hAnsi="Times New Roman" w:cs="Times New Roman"/>
          <w:b/>
          <w:bCs/>
          <w:sz w:val="28"/>
          <w:szCs w:val="28"/>
          <w:lang w:val="ru-RU"/>
        </w:rPr>
        <w:t>’</w:t>
      </w:r>
      <w:r w:rsidR="00ED0B9E" w:rsidRPr="00993657">
        <w:rPr>
          <w:rFonts w:ascii="Times New Roman" w:hAnsi="Times New Roman" w:cs="Times New Roman"/>
          <w:b/>
          <w:bCs/>
          <w:sz w:val="28"/>
          <w:szCs w:val="28"/>
        </w:rPr>
        <w:t>єрності</w:t>
      </w:r>
      <w:r w:rsidR="007F4BB4" w:rsidRPr="009936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14:paraId="629DB5F7" w14:textId="3E08AFFC" w:rsidR="008B2B37" w:rsidRPr="00993657" w:rsidRDefault="008B2B37" w:rsidP="00F66208">
      <w:pPr>
        <w:pStyle w:val="a4"/>
        <w:spacing w:before="40" w:after="40"/>
        <w:ind w:firstLine="567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Так, </w:t>
      </w:r>
      <w:r w:rsidR="00ED0B9E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задіяні</w:t>
      </w:r>
      <w:r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14:paraId="1918A023" w14:textId="52DABD8F" w:rsidR="00ED0B9E" w:rsidRPr="00993657" w:rsidRDefault="00564ACD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</w:pPr>
      <w:r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Насамперед 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зазначимо, що 1</w:t>
      </w:r>
      <w:r w:rsidR="00ED0B9E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1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квітня 2025 року </w:t>
      </w:r>
      <w:r w:rsidR="00ED0B9E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оприлюднено розпорядження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Кабінету Міністрів України від 2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5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берез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ня 202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5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8B2B37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року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№ </w:t>
      </w:r>
      <w:r w:rsidR="00ED0B9E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294-р, яким викладено в новій редакції 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Національну стратегію із створення безбар’єрного простору в Україні на період до 2030 року (далі </w:t>
      </w:r>
      <w:r w:rsid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– 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Стратегія). </w:t>
      </w:r>
      <w:r w:rsidR="00D151A9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Перший текст Стратегії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 бу</w:t>
      </w:r>
      <w:r w:rsidR="00D151A9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в 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схвален</w:t>
      </w:r>
      <w:r w:rsidR="00D151A9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ий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 урядовим розпорядженням від 14 квітня 2021 р</w:t>
      </w:r>
      <w:r w:rsid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оку</w:t>
      </w:r>
      <w:r w:rsidR="00ED0B9E"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 № 366.</w:t>
      </w:r>
    </w:p>
    <w:p w14:paraId="3AD91751" w14:textId="77777777" w:rsidR="00F66208" w:rsidRDefault="00ED0B9E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 xml:space="preserve">Одним із напрямів оновленої Стратегії є напрям 6 </w:t>
      </w: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  <w:lang w:val="ru-RU"/>
        </w:rPr>
        <w:t>“</w:t>
      </w: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Економічна безбар</w:t>
      </w: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  <w:lang w:val="ru-RU"/>
        </w:rPr>
        <w:t>’</w:t>
      </w: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</w:rPr>
        <w:t>єрність</w:t>
      </w:r>
      <w:r w:rsidRPr="00993657">
        <w:rPr>
          <w:rFonts w:asciiTheme="majorBidi" w:hAnsiTheme="majorBidi" w:cstheme="majorBidi"/>
          <w:color w:val="1D1D1B"/>
          <w:sz w:val="28"/>
          <w:szCs w:val="28"/>
          <w:shd w:val="clear" w:color="auto" w:fill="FFFFFF"/>
          <w:lang w:val="ru-RU"/>
        </w:rPr>
        <w:t>”. Візією цього напряму є те, що в</w:t>
      </w:r>
      <w:r w:rsidRPr="00993657">
        <w:rPr>
          <w:rFonts w:asciiTheme="majorBidi" w:hAnsiTheme="majorBidi" w:cstheme="majorBidi"/>
          <w:sz w:val="28"/>
          <w:szCs w:val="28"/>
        </w:rPr>
        <w:t xml:space="preserve">сі громадяни незалежно від віку, статі, сімейного стану чи стану здоров’я мають умови та можливості для працевлаштування, отримання фінансових та інших ресурсів для заняття підприємницькою діяльністю чи само зайнятості. </w:t>
      </w:r>
    </w:p>
    <w:p w14:paraId="22E1E428" w14:textId="48ECADEC" w:rsidR="00ED0B9E" w:rsidRPr="00993657" w:rsidRDefault="00ED0B9E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Визначено 2 ключові проблеми:</w:t>
      </w:r>
    </w:p>
    <w:p w14:paraId="19307DBC" w14:textId="7182488A" w:rsidR="00ED0B9E" w:rsidRPr="00993657" w:rsidRDefault="00D151A9" w:rsidP="00F22336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п</w:t>
      </w:r>
      <w:r w:rsidR="00ED0B9E" w:rsidRPr="00993657">
        <w:rPr>
          <w:rFonts w:asciiTheme="majorBidi" w:hAnsiTheme="majorBidi" w:cstheme="majorBidi"/>
          <w:sz w:val="28"/>
          <w:szCs w:val="28"/>
        </w:rPr>
        <w:t>отенціал підприємницької діяльності та самозайнятості не використовується повною мірою для забезпечення економічної свободи цільових груп Стратегії</w:t>
      </w:r>
      <w:r w:rsidRPr="00993657">
        <w:rPr>
          <w:rFonts w:asciiTheme="majorBidi" w:hAnsiTheme="majorBidi" w:cstheme="majorBidi"/>
          <w:sz w:val="28"/>
          <w:szCs w:val="28"/>
        </w:rPr>
        <w:t>;</w:t>
      </w:r>
    </w:p>
    <w:p w14:paraId="4B493548" w14:textId="539ED02C" w:rsidR="00D151A9" w:rsidRPr="00993657" w:rsidRDefault="00D151A9" w:rsidP="00F22336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існує ряд обмежень та бар’єрів, які не дозволяють різним суспільним групам бути активними на ринку праці.</w:t>
      </w:r>
    </w:p>
    <w:p w14:paraId="2F896BDC" w14:textId="77777777" w:rsidR="00D151A9" w:rsidRPr="00993657" w:rsidRDefault="00D151A9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 xml:space="preserve">Визначено 2 стратегічні цілі: </w:t>
      </w:r>
    </w:p>
    <w:p w14:paraId="4B755C36" w14:textId="3A28AF09" w:rsidR="00D151A9" w:rsidRPr="00993657" w:rsidRDefault="00D151A9" w:rsidP="00F22336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кожній людині доступне провадження підприємницької діяльності та забезпечення самозайнятості;</w:t>
      </w:r>
    </w:p>
    <w:p w14:paraId="24815A52" w14:textId="6E7403C1" w:rsidR="00D151A9" w:rsidRPr="00993657" w:rsidRDefault="00D151A9" w:rsidP="00F22336">
      <w:pPr>
        <w:pStyle w:val="a4"/>
        <w:numPr>
          <w:ilvl w:val="0"/>
          <w:numId w:val="1"/>
        </w:numPr>
        <w:spacing w:before="40" w:after="40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кожна людина незалежно від віку, статі, сімейного стану чи стану здоров’я має доступ до працевлаштування та можливості для роботи.</w:t>
      </w:r>
    </w:p>
    <w:p w14:paraId="52FF6FBD" w14:textId="57D15B34" w:rsidR="00D151A9" w:rsidRPr="00993657" w:rsidRDefault="00D151A9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93657">
        <w:rPr>
          <w:rFonts w:asciiTheme="majorBidi" w:hAnsiTheme="majorBidi" w:cstheme="majorBidi"/>
          <w:sz w:val="28"/>
          <w:szCs w:val="28"/>
        </w:rPr>
        <w:t>Додатком до Стратегії є Показники результативності реалізації Національної стратегії із створення безбар’єрного простору в Україні на період до 2030 року.</w:t>
      </w:r>
      <w:r w:rsidR="00E308CD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993657">
        <w:rPr>
          <w:rFonts w:asciiTheme="majorBidi" w:hAnsiTheme="majorBidi" w:cstheme="majorBidi"/>
          <w:sz w:val="28"/>
          <w:szCs w:val="28"/>
        </w:rPr>
        <w:t xml:space="preserve"> З питань економічної безбар’єрності визначено декілька показників що мають безпосереднє відношення до діяльності центрів зайнятості. </w:t>
      </w:r>
    </w:p>
    <w:p w14:paraId="34FD29DC" w14:textId="209C5DB3" w:rsidR="00D151A9" w:rsidRPr="00993657" w:rsidRDefault="00D151A9" w:rsidP="00F66208">
      <w:pPr>
        <w:pStyle w:val="a4"/>
        <w:spacing w:before="40" w:after="40"/>
        <w:ind w:firstLine="567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93657">
        <w:rPr>
          <w:rFonts w:asciiTheme="majorBidi" w:hAnsiTheme="majorBidi" w:cstheme="majorBidi"/>
          <w:sz w:val="28"/>
          <w:szCs w:val="28"/>
        </w:rPr>
        <w:t>Так, на рівні 29% - 31%</w:t>
      </w:r>
      <w:r w:rsidR="00C06D5D" w:rsidRPr="00993657">
        <w:rPr>
          <w:rFonts w:asciiTheme="majorBidi" w:hAnsiTheme="majorBidi" w:cstheme="majorBidi"/>
          <w:sz w:val="28"/>
          <w:szCs w:val="28"/>
        </w:rPr>
        <w:t xml:space="preserve"> (</w:t>
      </w:r>
      <w:r w:rsidR="00F66208">
        <w:rPr>
          <w:rFonts w:asciiTheme="majorBidi" w:hAnsiTheme="majorBidi" w:cstheme="majorBidi"/>
          <w:sz w:val="28"/>
          <w:szCs w:val="28"/>
        </w:rPr>
        <w:t>з</w:t>
      </w:r>
      <w:r w:rsidR="00C06D5D" w:rsidRPr="00993657">
        <w:rPr>
          <w:rFonts w:asciiTheme="majorBidi" w:hAnsiTheme="majorBidi" w:cstheme="majorBidi"/>
          <w:sz w:val="28"/>
          <w:szCs w:val="28"/>
        </w:rPr>
        <w:t xml:space="preserve"> 2025 року по 2029 рік)</w:t>
      </w:r>
      <w:r w:rsidRPr="00993657">
        <w:rPr>
          <w:rFonts w:asciiTheme="majorBidi" w:hAnsiTheme="majorBidi" w:cstheme="majorBidi"/>
          <w:sz w:val="28"/>
          <w:szCs w:val="28"/>
        </w:rPr>
        <w:t xml:space="preserve"> </w:t>
      </w:r>
      <w:r w:rsidR="00C06D5D" w:rsidRPr="00993657">
        <w:rPr>
          <w:rFonts w:asciiTheme="majorBidi" w:hAnsiTheme="majorBidi" w:cstheme="majorBidi"/>
          <w:sz w:val="28"/>
          <w:szCs w:val="28"/>
        </w:rPr>
        <w:t>визначено показник частки працевлаштованих за сприяння Державної служби зайнятості зареєстрованих безробітних внутрішньо переміщених осіб. Показник частки працевлаштованих учасників бойових дій визначено величиною від 19% до 21% (у відповідних роках).</w:t>
      </w:r>
    </w:p>
    <w:p w14:paraId="174F7FE2" w14:textId="77777777" w:rsidR="00FB3039" w:rsidRDefault="00F66208" w:rsidP="00FB3039">
      <w:pPr>
        <w:pStyle w:val="a4"/>
        <w:spacing w:before="40" w:after="40"/>
        <w:ind w:firstLine="567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Р</w:t>
      </w:r>
      <w:r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озпорядження Кабінету Міністрів України від 25 березня 2025 року № 294-р 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можна </w:t>
      </w:r>
      <w:r w:rsidR="00B46D6D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переглянути </w:t>
      </w:r>
      <w:r w:rsidR="00BD0A69" w:rsidRPr="00993657">
        <w:rPr>
          <w:rFonts w:asciiTheme="majorBidi" w:hAnsiTheme="majorBidi" w:cstheme="majorBidi"/>
          <w:sz w:val="28"/>
          <w:szCs w:val="28"/>
          <w:shd w:val="clear" w:color="auto" w:fill="FFFFFF"/>
        </w:rPr>
        <w:t>на урядовому вебпорталі</w:t>
      </w:r>
      <w:r w:rsidR="003F3F2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посилання тут: </w:t>
      </w:r>
      <w:hyperlink r:id="rId5" w:history="1">
        <w:r w:rsidR="00FB3039" w:rsidRPr="00FB3039">
          <w:rPr>
            <w:rStyle w:val="a3"/>
            <w:rFonts w:ascii="Times New Roman" w:hAnsi="Times New Roman" w:cs="Times New Roman"/>
            <w:sz w:val="28"/>
            <w:szCs w:val="28"/>
          </w:rPr>
          <w:t>https://shorturl.at/6nyLO</w:t>
        </w:r>
      </w:hyperlink>
    </w:p>
    <w:p w14:paraId="500E0237" w14:textId="3C9410A6" w:rsidR="007D6E50" w:rsidRDefault="00FB3039" w:rsidP="00FB3039">
      <w:pPr>
        <w:pStyle w:val="a4"/>
        <w:spacing w:before="40" w:after="40"/>
        <w:ind w:firstLine="567"/>
        <w:rPr>
          <w:rStyle w:val="a3"/>
          <w:rFonts w:ascii="Times New Roman" w:hAnsi="Times New Roman" w:cs="Times New Roman"/>
          <w:sz w:val="28"/>
          <w:szCs w:val="28"/>
        </w:rPr>
      </w:pPr>
      <w:r w:rsidRPr="00FB30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0F4E91F6" w14:textId="6E04FA94" w:rsidR="00993657" w:rsidRDefault="00E24676" w:rsidP="007D6E5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66208">
        <w:rPr>
          <w:rStyle w:val="a3"/>
          <w:rFonts w:ascii="Times New Roman" w:hAnsi="Times New Roman" w:cs="Times New Roman"/>
          <w:sz w:val="28"/>
          <w:szCs w:val="28"/>
        </w:rPr>
        <w:t>#</w:t>
      </w:r>
      <w:r w:rsidR="00284594" w:rsidRPr="00F66208">
        <w:rPr>
          <w:rStyle w:val="a3"/>
          <w:rFonts w:ascii="Times New Roman" w:hAnsi="Times New Roman" w:cs="Times New Roman"/>
          <w:sz w:val="28"/>
          <w:szCs w:val="28"/>
        </w:rPr>
        <w:t>Правовий_порадник_шукача_роботи</w:t>
      </w:r>
    </w:p>
    <w:p w14:paraId="3378EEFE" w14:textId="77777777" w:rsidR="00F66208" w:rsidRDefault="00F66208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D799B47" w14:textId="77777777" w:rsidR="00F66208" w:rsidRDefault="00F66208" w:rsidP="007D6E50">
      <w:pPr>
        <w:widowControl w:val="0"/>
        <w:autoSpaceDE w:val="0"/>
        <w:autoSpaceDN w:val="0"/>
        <w:adjustRightInd w:val="0"/>
        <w:spacing w:before="15"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F66208" w:rsidSect="00993657">
      <w:pgSz w:w="12240" w:h="15840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C1C"/>
    <w:multiLevelType w:val="hybridMultilevel"/>
    <w:tmpl w:val="9552D1DE"/>
    <w:lvl w:ilvl="0" w:tplc="BAC8071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5763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30558"/>
    <w:rsid w:val="000404B8"/>
    <w:rsid w:val="00045CC9"/>
    <w:rsid w:val="00051C57"/>
    <w:rsid w:val="000525E9"/>
    <w:rsid w:val="00055EBC"/>
    <w:rsid w:val="000615F9"/>
    <w:rsid w:val="00071CF0"/>
    <w:rsid w:val="000A40F3"/>
    <w:rsid w:val="000D764F"/>
    <w:rsid w:val="001D54C8"/>
    <w:rsid w:val="001F6C6B"/>
    <w:rsid w:val="00202F8E"/>
    <w:rsid w:val="00212C68"/>
    <w:rsid w:val="00220756"/>
    <w:rsid w:val="00223083"/>
    <w:rsid w:val="00233792"/>
    <w:rsid w:val="002418EF"/>
    <w:rsid w:val="00264525"/>
    <w:rsid w:val="002676ED"/>
    <w:rsid w:val="00284594"/>
    <w:rsid w:val="00296BC1"/>
    <w:rsid w:val="002B59F3"/>
    <w:rsid w:val="002E6F69"/>
    <w:rsid w:val="002F011B"/>
    <w:rsid w:val="00313949"/>
    <w:rsid w:val="0033312C"/>
    <w:rsid w:val="003624FF"/>
    <w:rsid w:val="003C360F"/>
    <w:rsid w:val="003D18D6"/>
    <w:rsid w:val="003E5584"/>
    <w:rsid w:val="003E608D"/>
    <w:rsid w:val="003F3F2C"/>
    <w:rsid w:val="00410F67"/>
    <w:rsid w:val="0043035C"/>
    <w:rsid w:val="0045792D"/>
    <w:rsid w:val="00484960"/>
    <w:rsid w:val="004B1C44"/>
    <w:rsid w:val="004B7397"/>
    <w:rsid w:val="004E45F8"/>
    <w:rsid w:val="00511FB0"/>
    <w:rsid w:val="00564ACD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617"/>
    <w:rsid w:val="006C3CBA"/>
    <w:rsid w:val="006F63EE"/>
    <w:rsid w:val="00747EB6"/>
    <w:rsid w:val="00760820"/>
    <w:rsid w:val="00766F1F"/>
    <w:rsid w:val="0077121F"/>
    <w:rsid w:val="00780459"/>
    <w:rsid w:val="0078106F"/>
    <w:rsid w:val="00786533"/>
    <w:rsid w:val="00796B08"/>
    <w:rsid w:val="007A05D7"/>
    <w:rsid w:val="007C2BC5"/>
    <w:rsid w:val="007D6E50"/>
    <w:rsid w:val="007F4BB4"/>
    <w:rsid w:val="00801BC2"/>
    <w:rsid w:val="00827409"/>
    <w:rsid w:val="008374AE"/>
    <w:rsid w:val="008B2B37"/>
    <w:rsid w:val="00904C97"/>
    <w:rsid w:val="0099348E"/>
    <w:rsid w:val="00993657"/>
    <w:rsid w:val="00995F8D"/>
    <w:rsid w:val="009A7C23"/>
    <w:rsid w:val="00A03AB0"/>
    <w:rsid w:val="00A249AD"/>
    <w:rsid w:val="00A5684E"/>
    <w:rsid w:val="00A77E8E"/>
    <w:rsid w:val="00AD1902"/>
    <w:rsid w:val="00AF1F41"/>
    <w:rsid w:val="00B46D6D"/>
    <w:rsid w:val="00B47AB5"/>
    <w:rsid w:val="00B53FD9"/>
    <w:rsid w:val="00BD0A69"/>
    <w:rsid w:val="00BE0E55"/>
    <w:rsid w:val="00BF52A6"/>
    <w:rsid w:val="00C06D5D"/>
    <w:rsid w:val="00C10FDA"/>
    <w:rsid w:val="00C239B6"/>
    <w:rsid w:val="00CD104C"/>
    <w:rsid w:val="00CE139A"/>
    <w:rsid w:val="00D151A9"/>
    <w:rsid w:val="00D4253F"/>
    <w:rsid w:val="00DC28B2"/>
    <w:rsid w:val="00E24676"/>
    <w:rsid w:val="00E308CD"/>
    <w:rsid w:val="00E35060"/>
    <w:rsid w:val="00E60CCD"/>
    <w:rsid w:val="00E67EAC"/>
    <w:rsid w:val="00E71BA2"/>
    <w:rsid w:val="00ED0B9E"/>
    <w:rsid w:val="00ED5EC0"/>
    <w:rsid w:val="00EE66A3"/>
    <w:rsid w:val="00EF7194"/>
    <w:rsid w:val="00F22336"/>
    <w:rsid w:val="00F252D0"/>
    <w:rsid w:val="00F66208"/>
    <w:rsid w:val="00FB0B6B"/>
    <w:rsid w:val="00FB3039"/>
    <w:rsid w:val="00FC5D14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EC8F03F0-30D5-466B-A441-FD4855C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93657"/>
    <w:pPr>
      <w:spacing w:after="0" w:line="240" w:lineRule="auto"/>
    </w:pPr>
    <w:rPr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3F3F2C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B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6ny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t.yurchenko</cp:lastModifiedBy>
  <cp:revision>7</cp:revision>
  <dcterms:created xsi:type="dcterms:W3CDTF">2025-04-11T11:35:00Z</dcterms:created>
  <dcterms:modified xsi:type="dcterms:W3CDTF">2025-04-14T05:34:00Z</dcterms:modified>
</cp:coreProperties>
</file>