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271C409E" w:rsidR="00CA6357" w:rsidRPr="001D6173" w:rsidRDefault="008D483D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</w:t>
      </w:r>
      <w:r w:rsidR="00B302D8">
        <w:rPr>
          <w:b/>
          <w:szCs w:val="28"/>
        </w:rPr>
        <w:t xml:space="preserve">можуть бути використані </w:t>
      </w:r>
      <w:r w:rsidR="006C01C7">
        <w:rPr>
          <w:b/>
          <w:szCs w:val="28"/>
        </w:rPr>
        <w:t>кваліфікаційні характеристики професій працівників</w:t>
      </w:r>
      <w:r w:rsidR="00B302D8">
        <w:rPr>
          <w:b/>
          <w:szCs w:val="28"/>
        </w:rPr>
        <w:t xml:space="preserve"> під час заповнення </w:t>
      </w:r>
      <w:r>
        <w:rPr>
          <w:b/>
          <w:szCs w:val="28"/>
        </w:rPr>
        <w:t>відомост</w:t>
      </w:r>
      <w:r w:rsidR="00B302D8">
        <w:rPr>
          <w:b/>
          <w:szCs w:val="28"/>
        </w:rPr>
        <w:t>ей</w:t>
      </w:r>
      <w:r>
        <w:rPr>
          <w:b/>
          <w:szCs w:val="28"/>
        </w:rPr>
        <w:t xml:space="preserve"> про вакансію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650E7F26" w14:textId="77777777" w:rsidR="006C4C95" w:rsidRDefault="00AD0AA1" w:rsidP="006C4C95">
      <w:pPr>
        <w:pStyle w:val="af3"/>
        <w:spacing w:before="40" w:after="40"/>
        <w:ind w:firstLine="567"/>
        <w:jc w:val="both"/>
      </w:pPr>
      <w:r>
        <w:t xml:space="preserve">Так, </w:t>
      </w:r>
      <w:r w:rsidR="006C01C7">
        <w:t xml:space="preserve">наразі </w:t>
      </w:r>
      <w:r>
        <w:t>можуть.</w:t>
      </w:r>
    </w:p>
    <w:p w14:paraId="7B622D25" w14:textId="5F84080D" w:rsidR="006C4C95" w:rsidRDefault="00205FB3" w:rsidP="006C4C95">
      <w:pPr>
        <w:pStyle w:val="af3"/>
        <w:spacing w:before="40" w:after="40"/>
        <w:ind w:firstLine="567"/>
        <w:jc w:val="both"/>
      </w:pPr>
      <w:r>
        <w:t xml:space="preserve">Нагадаємо, що </w:t>
      </w:r>
      <w:r w:rsidR="006C01C7">
        <w:t>чинною</w:t>
      </w:r>
      <w:r>
        <w:t xml:space="preserve"> </w:t>
      </w:r>
      <w:r w:rsidR="006C01C7">
        <w:t xml:space="preserve">є </w:t>
      </w:r>
      <w:r w:rsidR="00C248F3">
        <w:t>форм</w:t>
      </w:r>
      <w:r w:rsidR="006C01C7">
        <w:t>а</w:t>
      </w:r>
      <w:r w:rsidR="00C248F3">
        <w:t xml:space="preserve"> звітності № 3-ПН</w:t>
      </w:r>
      <w:r w:rsidR="00E00F0F">
        <w:t xml:space="preserve"> </w:t>
      </w:r>
      <w:r w:rsidR="00E00F0F" w:rsidRPr="006B35E7">
        <w:t>“</w:t>
      </w:r>
      <w:r w:rsidR="00E00F0F" w:rsidRPr="00AB2DE0">
        <w:t>Інформація про попит на робочу силу (вакансії)</w:t>
      </w:r>
      <w:r w:rsidR="006C01C7">
        <w:t>”</w:t>
      </w:r>
      <w:r w:rsidR="00E00F0F" w:rsidRPr="006B35E7">
        <w:t xml:space="preserve"> </w:t>
      </w:r>
      <w:r w:rsidR="00E00F0F">
        <w:t>затверджен</w:t>
      </w:r>
      <w:r w:rsidR="006C01C7">
        <w:t>а</w:t>
      </w:r>
      <w:r w:rsidR="00E00F0F">
        <w:t xml:space="preserve"> наказом Міністерства економіки України від 12 квітня 2022 року № 827-22</w:t>
      </w:r>
      <w:r w:rsidR="00F65A7B">
        <w:t xml:space="preserve">. Але </w:t>
      </w:r>
      <w:r w:rsidR="00E00F0F">
        <w:t xml:space="preserve">враховуючи набрання </w:t>
      </w:r>
      <w:r w:rsidR="006C4C95">
        <w:t xml:space="preserve">     </w:t>
      </w:r>
      <w:r w:rsidR="00F256A5">
        <w:t>02</w:t>
      </w:r>
      <w:r w:rsidR="00E00F0F" w:rsidRPr="006C4C95">
        <w:t xml:space="preserve"> </w:t>
      </w:r>
      <w:r w:rsidR="00E00F0F" w:rsidRPr="00F256A5">
        <w:t>травня</w:t>
      </w:r>
      <w:r w:rsidR="00E00F0F" w:rsidRPr="006C4C95">
        <w:t xml:space="preserve"> </w:t>
      </w:r>
      <w:r w:rsidR="00E00F0F">
        <w:t>2025 року чинності Законом України</w:t>
      </w:r>
      <w:r w:rsidR="00E00F0F" w:rsidRPr="00E00F0F">
        <w:t xml:space="preserve"> </w:t>
      </w:r>
      <w:r w:rsidR="00E00F0F">
        <w:t>від 15 квітня 2025 року № 4353-</w:t>
      </w:r>
      <w:r w:rsidR="00E00F0F" w:rsidRPr="006C4C95">
        <w:t>IX</w:t>
      </w:r>
      <w:r w:rsidR="00E00F0F">
        <w:t xml:space="preserve"> </w:t>
      </w:r>
      <w:r w:rsidR="00E00F0F" w:rsidRPr="00A54957">
        <w:t>“</w:t>
      </w:r>
      <w:r w:rsidR="00E00F0F" w:rsidRPr="006C4C95">
        <w:t>Про внесення змін до деяких законодавчих актів України щодо вдосконалення національної системи кваліфікацій відповідно до актуальних потреб ринку праці</w:t>
      </w:r>
      <w:r w:rsidR="00E00F0F" w:rsidRPr="00A54957">
        <w:t>”</w:t>
      </w:r>
      <w:r w:rsidR="00E00F0F">
        <w:t xml:space="preserve"> очевидно, що форма звітності № 3-ПН зазнає певних змін – адже обов</w:t>
      </w:r>
      <w:r w:rsidR="00E00F0F" w:rsidRPr="00E00F0F">
        <w:t>’</w:t>
      </w:r>
      <w:r w:rsidR="00E00F0F">
        <w:t>язок роботодавця подавати інформацію про вакансії замінено на його право подавати таку інформацію</w:t>
      </w:r>
      <w:r w:rsidR="00AD29EB">
        <w:t>.</w:t>
      </w:r>
      <w:r w:rsidR="00064E34">
        <w:t xml:space="preserve"> </w:t>
      </w:r>
    </w:p>
    <w:p w14:paraId="2920C880" w14:textId="422A99DC" w:rsidR="006C4C95" w:rsidRDefault="006C01C7" w:rsidP="006C4C95">
      <w:pPr>
        <w:pStyle w:val="af3"/>
        <w:spacing w:before="40" w:after="40"/>
        <w:ind w:firstLine="567"/>
        <w:jc w:val="both"/>
      </w:pPr>
      <w:r>
        <w:t xml:space="preserve">Додатком до </w:t>
      </w:r>
      <w:r w:rsidR="00F65A7B">
        <w:t xml:space="preserve">вказаної </w:t>
      </w:r>
      <w:r>
        <w:t xml:space="preserve">форми звітності № 3-ПН є додаток </w:t>
      </w:r>
      <w:r w:rsidRPr="00205FB3">
        <w:t>“</w:t>
      </w:r>
      <w:r>
        <w:t>Відомості про вакансію(ї)</w:t>
      </w:r>
      <w:r w:rsidRPr="00205FB3">
        <w:t>”</w:t>
      </w:r>
      <w:r>
        <w:t xml:space="preserve">. </w:t>
      </w:r>
      <w:r w:rsidR="006C4C95">
        <w:t>У</w:t>
      </w:r>
      <w:r w:rsidR="00064E34">
        <w:t xml:space="preserve"> цих відомостях зазначається детальна інформація про вакансію.</w:t>
      </w:r>
      <w:r w:rsidR="009848A6">
        <w:t xml:space="preserve"> </w:t>
      </w:r>
      <w:r>
        <w:t xml:space="preserve">У разі необхідності, така детальна інформація може формуватися з урахуванням </w:t>
      </w:r>
      <w:r w:rsidRPr="006C01C7">
        <w:t xml:space="preserve">Довідника </w:t>
      </w:r>
      <w:r>
        <w:t>кваліфікаційних</w:t>
      </w:r>
      <w:r w:rsidRPr="006C01C7">
        <w:t xml:space="preserve"> характеристик професій працівників</w:t>
      </w:r>
      <w:r>
        <w:t>.</w:t>
      </w:r>
    </w:p>
    <w:p w14:paraId="3309E1F2" w14:textId="69B8A19D" w:rsidR="006C01C7" w:rsidRDefault="00E00F0F" w:rsidP="006C4C95">
      <w:pPr>
        <w:pStyle w:val="af3"/>
        <w:spacing w:before="40" w:after="40"/>
        <w:ind w:firstLine="567"/>
        <w:jc w:val="both"/>
      </w:pPr>
      <w:r>
        <w:t>Слід також зазначити, що в</w:t>
      </w:r>
      <w:r w:rsidR="00F65A7B">
        <w:t>ище</w:t>
      </w:r>
      <w:r w:rsidR="006C4C95">
        <w:t>в</w:t>
      </w:r>
      <w:r>
        <w:t xml:space="preserve">казаним Законом внесено суттєві зміни до </w:t>
      </w:r>
      <w:r w:rsidR="0097157A" w:rsidRPr="006C4C95">
        <w:t xml:space="preserve">Кодексу законів про працю України, що </w:t>
      </w:r>
      <w:r w:rsidR="0097157A">
        <w:t xml:space="preserve">стосуються </w:t>
      </w:r>
      <w:r w:rsidR="006C01C7">
        <w:t xml:space="preserve">професій, кваліфікацій. Запроваджується Єдиний реєстр кваліфікацій – Класифікатор професій (далі – Єдиний реєстр). Національне агентство кваліфікацій буде забезпечувати створення і ведення Єдиного реєстру. Визначено річний строк для створення Єдиного реєстру. </w:t>
      </w:r>
    </w:p>
    <w:p w14:paraId="2D59C78D" w14:textId="53C94932" w:rsidR="0097157A" w:rsidRDefault="006C01C7" w:rsidP="006C4C95">
      <w:pPr>
        <w:pStyle w:val="af3"/>
        <w:spacing w:before="40" w:after="40"/>
        <w:ind w:firstLine="567"/>
        <w:jc w:val="both"/>
      </w:pPr>
      <w:r>
        <w:lastRenderedPageBreak/>
        <w:t xml:space="preserve">Установлено також, що до дня створення професійних стандартів діє перехідний </w:t>
      </w:r>
      <w:r w:rsidRPr="006C4C95">
        <w:t>період, під час якого можуть використовуватися кваліфікаційні характеристики, що містяться</w:t>
      </w:r>
      <w:r w:rsidR="006C4C95">
        <w:t xml:space="preserve"> </w:t>
      </w:r>
      <w:r w:rsidRPr="006C4C95">
        <w:t>у </w:t>
      </w:r>
      <w:hyperlink r:id="rId5" w:tgtFrame="_blank" w:history="1">
        <w:r w:rsidRPr="006C4C95">
          <w:t>Довіднику кваліфікаційних характеристик професій працівників</w:t>
        </w:r>
      </w:hyperlink>
      <w:r w:rsidRPr="006C4C95">
        <w:t>.</w:t>
      </w:r>
    </w:p>
    <w:p w14:paraId="6F1F08A0" w14:textId="77777777" w:rsidR="003E7D83" w:rsidRDefault="003E7D83" w:rsidP="003E7D83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>Закон України від 15 квітня 2025 року № 4353-</w:t>
      </w:r>
      <w:r w:rsidRPr="007B36F5">
        <w:rPr>
          <w:szCs w:val="28"/>
        </w:rPr>
        <w:t>IX</w:t>
      </w:r>
      <w:r>
        <w:rPr>
          <w:szCs w:val="28"/>
        </w:rPr>
        <w:t xml:space="preserve"> доступний на парламентській вебсторінці:</w:t>
      </w:r>
    </w:p>
    <w:p w14:paraId="2BDA653B" w14:textId="149ACD0D" w:rsidR="003E7D83" w:rsidRDefault="003E7D83" w:rsidP="003E7D83">
      <w:pPr>
        <w:spacing w:before="40" w:after="40"/>
        <w:jc w:val="both"/>
      </w:pPr>
      <w:hyperlink r:id="rId6" w:history="1">
        <w:r w:rsidRPr="00D21A10">
          <w:rPr>
            <w:rStyle w:val="af0"/>
          </w:rPr>
          <w:t>https://shorturl.at/qV1K2</w:t>
        </w:r>
      </w:hyperlink>
      <w:r>
        <w:t xml:space="preserve"> </w:t>
      </w:r>
    </w:p>
    <w:p w14:paraId="746A64AB" w14:textId="77777777" w:rsidR="003E7D83" w:rsidRDefault="003E7D83" w:rsidP="003E7D83">
      <w:pPr>
        <w:spacing w:before="40" w:after="40"/>
        <w:ind w:firstLine="567"/>
        <w:jc w:val="both"/>
        <w:rPr>
          <w:color w:val="00B050"/>
          <w:szCs w:val="28"/>
        </w:rPr>
      </w:pPr>
      <w:r>
        <w:rPr>
          <w:szCs w:val="28"/>
        </w:rPr>
        <w:t xml:space="preserve">Все про форму </w:t>
      </w:r>
      <w:r w:rsidRPr="000D7365">
        <w:rPr>
          <w:szCs w:val="28"/>
        </w:rPr>
        <w:t>звітності</w:t>
      </w:r>
      <w:r>
        <w:rPr>
          <w:szCs w:val="28"/>
        </w:rPr>
        <w:t xml:space="preserve"> </w:t>
      </w:r>
      <w:r w:rsidRPr="0079129E">
        <w:rPr>
          <w:szCs w:val="28"/>
        </w:rPr>
        <w:t xml:space="preserve">№ 3-ПН та інші форми звітності тут: </w:t>
      </w:r>
      <w:hyperlink r:id="rId7" w:history="1">
        <w:r w:rsidRPr="00D21A10">
          <w:rPr>
            <w:rStyle w:val="af0"/>
          </w:rPr>
          <w:t>https://shorturl.at/AX4OI</w:t>
        </w:r>
      </w:hyperlink>
      <w:r>
        <w:t xml:space="preserve"> </w:t>
      </w:r>
    </w:p>
    <w:p w14:paraId="5B25292C" w14:textId="77777777" w:rsidR="003E7D83" w:rsidRDefault="003E7D83" w:rsidP="003E7D83">
      <w:pPr>
        <w:spacing w:before="40" w:after="40"/>
        <w:ind w:firstLine="708"/>
        <w:jc w:val="both"/>
        <w:rPr>
          <w:rStyle w:val="af0"/>
        </w:rPr>
      </w:pPr>
    </w:p>
    <w:p w14:paraId="01115D85" w14:textId="123D77AF" w:rsidR="003E7D83" w:rsidRPr="006C4C95" w:rsidRDefault="003E7D83" w:rsidP="003E7D83">
      <w:pPr>
        <w:spacing w:before="40" w:after="40"/>
        <w:ind w:firstLine="708"/>
        <w:jc w:val="both"/>
        <w:rPr>
          <w:rStyle w:val="af0"/>
        </w:rPr>
      </w:pPr>
      <w:r w:rsidRPr="006C4C95">
        <w:rPr>
          <w:rStyle w:val="af0"/>
        </w:rPr>
        <w:t>#Електронний_кадровий_клуб</w:t>
      </w:r>
    </w:p>
    <w:p w14:paraId="30A4E4F7" w14:textId="77777777" w:rsidR="003E7D83" w:rsidRDefault="003E7D83" w:rsidP="003E7D83">
      <w:pPr>
        <w:spacing w:before="40"/>
        <w:jc w:val="both"/>
        <w:rPr>
          <w:szCs w:val="28"/>
        </w:rPr>
      </w:pPr>
    </w:p>
    <w:p w14:paraId="4AC1D55C" w14:textId="77777777" w:rsidR="006C4C95" w:rsidRPr="00E01902" w:rsidRDefault="006C4C95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6C4C95" w:rsidRPr="00E01902" w:rsidSect="006C4C95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45C9"/>
    <w:rsid w:val="00064E34"/>
    <w:rsid w:val="00093991"/>
    <w:rsid w:val="000B5F60"/>
    <w:rsid w:val="00100084"/>
    <w:rsid w:val="00113916"/>
    <w:rsid w:val="001625E2"/>
    <w:rsid w:val="0016390E"/>
    <w:rsid w:val="001812F0"/>
    <w:rsid w:val="00196BBF"/>
    <w:rsid w:val="001C15BA"/>
    <w:rsid w:val="001C23DC"/>
    <w:rsid w:val="001D6173"/>
    <w:rsid w:val="001E2140"/>
    <w:rsid w:val="00205FB3"/>
    <w:rsid w:val="002425DD"/>
    <w:rsid w:val="00242D60"/>
    <w:rsid w:val="00293FE5"/>
    <w:rsid w:val="002D20A6"/>
    <w:rsid w:val="002E4A84"/>
    <w:rsid w:val="002F02A1"/>
    <w:rsid w:val="003215C8"/>
    <w:rsid w:val="003271BA"/>
    <w:rsid w:val="0037680B"/>
    <w:rsid w:val="0039054A"/>
    <w:rsid w:val="003A34FD"/>
    <w:rsid w:val="003B5141"/>
    <w:rsid w:val="003B598E"/>
    <w:rsid w:val="003E0330"/>
    <w:rsid w:val="003E51E4"/>
    <w:rsid w:val="003E7D83"/>
    <w:rsid w:val="00405485"/>
    <w:rsid w:val="00434967"/>
    <w:rsid w:val="00446122"/>
    <w:rsid w:val="00476215"/>
    <w:rsid w:val="0047739A"/>
    <w:rsid w:val="0048001A"/>
    <w:rsid w:val="0049583E"/>
    <w:rsid w:val="004A7AE3"/>
    <w:rsid w:val="004D2262"/>
    <w:rsid w:val="004D67F0"/>
    <w:rsid w:val="004E38CE"/>
    <w:rsid w:val="005131A5"/>
    <w:rsid w:val="0052100A"/>
    <w:rsid w:val="00533FC8"/>
    <w:rsid w:val="005361D9"/>
    <w:rsid w:val="00552694"/>
    <w:rsid w:val="00560761"/>
    <w:rsid w:val="005953AB"/>
    <w:rsid w:val="005D34F7"/>
    <w:rsid w:val="005E438C"/>
    <w:rsid w:val="005F2C40"/>
    <w:rsid w:val="005F6A85"/>
    <w:rsid w:val="00631ABB"/>
    <w:rsid w:val="006475C0"/>
    <w:rsid w:val="00660F9B"/>
    <w:rsid w:val="00682C40"/>
    <w:rsid w:val="00685B77"/>
    <w:rsid w:val="0069618C"/>
    <w:rsid w:val="006A4FA8"/>
    <w:rsid w:val="006A7C38"/>
    <w:rsid w:val="006B6960"/>
    <w:rsid w:val="006C01C7"/>
    <w:rsid w:val="006C4C95"/>
    <w:rsid w:val="006C6074"/>
    <w:rsid w:val="006E3783"/>
    <w:rsid w:val="006F41D2"/>
    <w:rsid w:val="006F7D16"/>
    <w:rsid w:val="00750709"/>
    <w:rsid w:val="0075475D"/>
    <w:rsid w:val="007A271A"/>
    <w:rsid w:val="007A4A59"/>
    <w:rsid w:val="007A4B37"/>
    <w:rsid w:val="007C3438"/>
    <w:rsid w:val="007D1C84"/>
    <w:rsid w:val="007F5914"/>
    <w:rsid w:val="00800878"/>
    <w:rsid w:val="00810DE5"/>
    <w:rsid w:val="00823FFD"/>
    <w:rsid w:val="008365C0"/>
    <w:rsid w:val="00845C7F"/>
    <w:rsid w:val="0086205C"/>
    <w:rsid w:val="0087215E"/>
    <w:rsid w:val="00882F69"/>
    <w:rsid w:val="0089528F"/>
    <w:rsid w:val="008A4386"/>
    <w:rsid w:val="008C1B16"/>
    <w:rsid w:val="008C4A80"/>
    <w:rsid w:val="008D483D"/>
    <w:rsid w:val="008E26BB"/>
    <w:rsid w:val="008E4C6D"/>
    <w:rsid w:val="008E7F07"/>
    <w:rsid w:val="008F38F0"/>
    <w:rsid w:val="00922956"/>
    <w:rsid w:val="00924D1E"/>
    <w:rsid w:val="00926552"/>
    <w:rsid w:val="00955F7A"/>
    <w:rsid w:val="00971133"/>
    <w:rsid w:val="0097157A"/>
    <w:rsid w:val="009848A6"/>
    <w:rsid w:val="00990324"/>
    <w:rsid w:val="009A7F44"/>
    <w:rsid w:val="009C4678"/>
    <w:rsid w:val="00A44F63"/>
    <w:rsid w:val="00A52DDD"/>
    <w:rsid w:val="00AB2DE0"/>
    <w:rsid w:val="00AB5849"/>
    <w:rsid w:val="00AD0AA1"/>
    <w:rsid w:val="00AD29EB"/>
    <w:rsid w:val="00B04E72"/>
    <w:rsid w:val="00B22414"/>
    <w:rsid w:val="00B302D8"/>
    <w:rsid w:val="00B322C7"/>
    <w:rsid w:val="00B351D9"/>
    <w:rsid w:val="00B36B8F"/>
    <w:rsid w:val="00B547D7"/>
    <w:rsid w:val="00B752F1"/>
    <w:rsid w:val="00B83CBC"/>
    <w:rsid w:val="00BA35DF"/>
    <w:rsid w:val="00BA5B38"/>
    <w:rsid w:val="00BC5C93"/>
    <w:rsid w:val="00BD7BFD"/>
    <w:rsid w:val="00BE27F6"/>
    <w:rsid w:val="00C05AB4"/>
    <w:rsid w:val="00C248F3"/>
    <w:rsid w:val="00C54B19"/>
    <w:rsid w:val="00C82F4C"/>
    <w:rsid w:val="00CA0246"/>
    <w:rsid w:val="00CA6357"/>
    <w:rsid w:val="00CE7530"/>
    <w:rsid w:val="00CF5E36"/>
    <w:rsid w:val="00D108F2"/>
    <w:rsid w:val="00D365D8"/>
    <w:rsid w:val="00D4496F"/>
    <w:rsid w:val="00D52D0B"/>
    <w:rsid w:val="00D95339"/>
    <w:rsid w:val="00D9612E"/>
    <w:rsid w:val="00DB2A2D"/>
    <w:rsid w:val="00DD128A"/>
    <w:rsid w:val="00DE74DE"/>
    <w:rsid w:val="00DE799D"/>
    <w:rsid w:val="00E00F0F"/>
    <w:rsid w:val="00E01902"/>
    <w:rsid w:val="00E03E9B"/>
    <w:rsid w:val="00E108FE"/>
    <w:rsid w:val="00E27458"/>
    <w:rsid w:val="00ED0DE3"/>
    <w:rsid w:val="00ED3B88"/>
    <w:rsid w:val="00EE352D"/>
    <w:rsid w:val="00EF0439"/>
    <w:rsid w:val="00F15388"/>
    <w:rsid w:val="00F1570D"/>
    <w:rsid w:val="00F21845"/>
    <w:rsid w:val="00F256A5"/>
    <w:rsid w:val="00F27929"/>
    <w:rsid w:val="00F415CE"/>
    <w:rsid w:val="00F62C51"/>
    <w:rsid w:val="00F65A7B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8ED146DE-9F97-4792-A520-4857F85A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75475D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6C4C95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rturl.at/AX4O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qV1K2" TargetMode="External"/><Relationship Id="rId5" Type="http://schemas.openxmlformats.org/officeDocument/2006/relationships/hyperlink" Target="https://zakon.rada.gov.ua/laws/show/v0557203-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8735-9D4D-4764-A9B4-8CC60A82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12</cp:revision>
  <cp:lastPrinted>2021-01-20T14:31:00Z</cp:lastPrinted>
  <dcterms:created xsi:type="dcterms:W3CDTF">2025-04-30T12:39:00Z</dcterms:created>
  <dcterms:modified xsi:type="dcterms:W3CDTF">2025-05-08T06:13:00Z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