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1833" w14:textId="7571C3C0" w:rsidR="00293E03" w:rsidRPr="00293E03" w:rsidRDefault="00641F3C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Чи </w:t>
      </w:r>
      <w:r w:rsidR="00C24503">
        <w:rPr>
          <w:b/>
          <w:szCs w:val="28"/>
        </w:rPr>
        <w:t xml:space="preserve">може </w:t>
      </w:r>
      <w:r w:rsidR="006336FA">
        <w:rPr>
          <w:b/>
          <w:szCs w:val="28"/>
        </w:rPr>
        <w:t xml:space="preserve">переселенець припинити трудові відносини </w:t>
      </w:r>
      <w:r w:rsidR="00E42EE4">
        <w:rPr>
          <w:b/>
          <w:szCs w:val="28"/>
        </w:rPr>
        <w:t>з</w:t>
      </w:r>
      <w:r w:rsidR="006336FA">
        <w:rPr>
          <w:b/>
          <w:szCs w:val="28"/>
        </w:rPr>
        <w:t xml:space="preserve"> роботодавц</w:t>
      </w:r>
      <w:r w:rsidR="00E42EE4">
        <w:rPr>
          <w:b/>
          <w:szCs w:val="28"/>
        </w:rPr>
        <w:t>ем в односторонньому порядку</w:t>
      </w:r>
      <w:r w:rsidR="00293E03">
        <w:rPr>
          <w:b/>
          <w:szCs w:val="28"/>
        </w:rPr>
        <w:t>?</w:t>
      </w:r>
    </w:p>
    <w:p w14:paraId="5F6BC9C2" w14:textId="77777777"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7B5C719F" w14:textId="21D2BF3A" w:rsidR="00E42EE4" w:rsidRDefault="00E42EE4" w:rsidP="0045539B">
      <w:pPr>
        <w:pStyle w:val="af1"/>
        <w:spacing w:before="40" w:after="40"/>
        <w:ind w:firstLine="567"/>
        <w:jc w:val="both"/>
      </w:pPr>
      <w:r>
        <w:t>Так, може. Такі дії можуть бути проведені для подальшої реєстрації</w:t>
      </w:r>
      <w:r w:rsidR="00196FBC">
        <w:t xml:space="preserve"> внутрішньо переміщеної</w:t>
      </w:r>
      <w:r>
        <w:t xml:space="preserve"> особи в центрі зайнятості як безробітної.</w:t>
      </w:r>
    </w:p>
    <w:p w14:paraId="0EC394EE" w14:textId="77777777" w:rsidR="00E42EE4" w:rsidRDefault="00F76D8E" w:rsidP="0045539B">
      <w:pPr>
        <w:pStyle w:val="af1"/>
        <w:spacing w:before="40" w:after="40"/>
        <w:ind w:firstLine="567"/>
        <w:jc w:val="both"/>
      </w:pPr>
      <w:r>
        <w:t xml:space="preserve">Нормами статті 7 Закону України </w:t>
      </w:r>
      <w:r w:rsidRPr="00E42EE4">
        <w:rPr>
          <w:lang w:val="ru-RU" w:eastAsia="uk-UA"/>
        </w:rPr>
        <w:t>“</w:t>
      </w:r>
      <w:r>
        <w:rPr>
          <w:lang w:eastAsia="uk-UA"/>
        </w:rPr>
        <w:t>Про забезпечення прав і свобод внутрішньо переміщених осіб</w:t>
      </w:r>
      <w:r w:rsidRPr="00E42EE4">
        <w:rPr>
          <w:lang w:val="ru-RU" w:eastAsia="uk-UA"/>
        </w:rPr>
        <w:t>”</w:t>
      </w:r>
      <w:r w:rsidR="006372BD">
        <w:rPr>
          <w:lang w:eastAsia="uk-UA"/>
        </w:rPr>
        <w:t xml:space="preserve"> визначено, що внутрішньо </w:t>
      </w:r>
      <w:r w:rsidR="006372BD" w:rsidRPr="006372BD">
        <w:rPr>
          <w:lang w:eastAsia="uk-UA"/>
        </w:rPr>
        <w:t xml:space="preserve">переміщена особа </w:t>
      </w:r>
      <w:r w:rsidR="006372BD">
        <w:rPr>
          <w:lang w:eastAsia="uk-UA"/>
        </w:rPr>
        <w:t>(</w:t>
      </w:r>
      <w:r w:rsidR="006372BD" w:rsidRPr="006372BD">
        <w:rPr>
          <w:lang w:eastAsia="uk-UA"/>
        </w:rPr>
        <w:t>яка не мала можливості припинити трудовий договір відповідно до </w:t>
      </w:r>
      <w:hyperlink r:id="rId6" w:anchor="n206" w:tgtFrame="_blank" w:history="1">
        <w:r w:rsidR="006372BD" w:rsidRPr="006372BD">
          <w:rPr>
            <w:lang w:eastAsia="uk-UA"/>
          </w:rPr>
          <w:t>пункту 1</w:t>
        </w:r>
      </w:hyperlink>
      <w:r w:rsidR="006372BD" w:rsidRPr="006372BD">
        <w:rPr>
          <w:lang w:eastAsia="uk-UA"/>
        </w:rPr>
        <w:t> статті 36, </w:t>
      </w:r>
      <w:hyperlink r:id="rId7" w:anchor="n218" w:tgtFrame="_blank" w:history="1">
        <w:r w:rsidR="006372BD" w:rsidRPr="006372BD">
          <w:rPr>
            <w:lang w:eastAsia="uk-UA"/>
          </w:rPr>
          <w:t>статей 38</w:t>
        </w:r>
      </w:hyperlink>
      <w:r w:rsidR="006372BD" w:rsidRPr="006372BD">
        <w:rPr>
          <w:lang w:eastAsia="uk-UA"/>
        </w:rPr>
        <w:t>, </w:t>
      </w:r>
      <w:hyperlink r:id="rId8" w:anchor="n223" w:tgtFrame="_blank" w:history="1">
        <w:r w:rsidR="006372BD" w:rsidRPr="006372BD">
          <w:rPr>
            <w:lang w:eastAsia="uk-UA"/>
          </w:rPr>
          <w:t>39</w:t>
        </w:r>
      </w:hyperlink>
      <w:r w:rsidR="006372BD" w:rsidRPr="006372BD">
        <w:rPr>
          <w:lang w:eastAsia="uk-UA"/>
        </w:rPr>
        <w:t> Кодексу законів про працю України у зв’язку з неможливістю продовження роботи за таким трудовим договором за попереднім місцем проживання</w:t>
      </w:r>
      <w:r w:rsidR="006372BD">
        <w:rPr>
          <w:lang w:eastAsia="uk-UA"/>
        </w:rPr>
        <w:t xml:space="preserve">) </w:t>
      </w:r>
      <w:r w:rsidR="006372BD" w:rsidRPr="006372BD">
        <w:rPr>
          <w:lang w:eastAsia="uk-UA"/>
        </w:rPr>
        <w:t>має право припинити такий трудовий договір в односторонньому порядку, подавши до</w:t>
      </w:r>
      <w:r w:rsidR="006372BD">
        <w:rPr>
          <w:lang w:eastAsia="uk-UA"/>
        </w:rPr>
        <w:t xml:space="preserve"> базового </w:t>
      </w:r>
      <w:r w:rsidR="006372BD" w:rsidRPr="006372BD">
        <w:rPr>
          <w:lang w:eastAsia="uk-UA"/>
        </w:rPr>
        <w:t>центру зайнятості</w:t>
      </w:r>
      <w:r w:rsidR="006372BD">
        <w:rPr>
          <w:lang w:eastAsia="uk-UA"/>
        </w:rPr>
        <w:t xml:space="preserve"> (філії обласного центру зайнятості)</w:t>
      </w:r>
      <w:r w:rsidR="006372BD" w:rsidRPr="006372BD">
        <w:rPr>
          <w:lang w:eastAsia="uk-UA"/>
        </w:rPr>
        <w:t xml:space="preserve"> за місцем проживання внутрішньо переміщеної особи заяву на ім’я роботодавця про припинення трудового договору</w:t>
      </w:r>
      <w:r w:rsidR="006372BD">
        <w:rPr>
          <w:lang w:eastAsia="uk-UA"/>
        </w:rPr>
        <w:t>.</w:t>
      </w:r>
      <w:r w:rsidR="006372BD" w:rsidRPr="006372BD">
        <w:t xml:space="preserve"> </w:t>
      </w:r>
    </w:p>
    <w:p w14:paraId="406FD470" w14:textId="319009A4" w:rsidR="006372BD" w:rsidRPr="006372BD" w:rsidRDefault="006372BD" w:rsidP="0045539B">
      <w:pPr>
        <w:pStyle w:val="af1"/>
        <w:spacing w:before="40" w:after="40"/>
        <w:ind w:firstLine="567"/>
        <w:jc w:val="both"/>
        <w:rPr>
          <w:lang w:eastAsia="uk-UA"/>
        </w:rPr>
      </w:pPr>
      <w:bookmarkStart w:id="0" w:name="n103"/>
      <w:bookmarkStart w:id="1" w:name="n104"/>
      <w:bookmarkEnd w:id="0"/>
      <w:bookmarkEnd w:id="1"/>
      <w:r w:rsidRPr="006372BD">
        <w:rPr>
          <w:lang w:eastAsia="uk-UA"/>
        </w:rPr>
        <w:t xml:space="preserve">Датою припинення трудового договору </w:t>
      </w:r>
      <w:r>
        <w:rPr>
          <w:lang w:eastAsia="uk-UA"/>
        </w:rPr>
        <w:t>буде</w:t>
      </w:r>
      <w:r w:rsidRPr="006372BD">
        <w:rPr>
          <w:lang w:eastAsia="uk-UA"/>
        </w:rPr>
        <w:t xml:space="preserve"> день, наступний за днем подання такої заяви.</w:t>
      </w:r>
    </w:p>
    <w:p w14:paraId="74FD888A" w14:textId="0D0CC8DA" w:rsidR="00F76D8E" w:rsidRDefault="008E481B" w:rsidP="0045539B">
      <w:pPr>
        <w:pStyle w:val="af1"/>
        <w:spacing w:before="40" w:after="40"/>
        <w:ind w:firstLine="567"/>
        <w:jc w:val="both"/>
      </w:pPr>
      <w:bookmarkStart w:id="2" w:name="n105"/>
      <w:bookmarkEnd w:id="2"/>
      <w:r w:rsidRPr="008E481B">
        <w:t xml:space="preserve">Водночас </w:t>
      </w:r>
      <w:r w:rsidR="00374250">
        <w:t>ц</w:t>
      </w:r>
      <w:r w:rsidR="006372BD" w:rsidRPr="006372BD">
        <w:t>ентр зайнятості за місцем проживання внутрішньо переміщеної особи у день припинення трудового договору повідомляє про це</w:t>
      </w:r>
      <w:r w:rsidR="00374250">
        <w:t xml:space="preserve"> </w:t>
      </w:r>
      <w:bookmarkStart w:id="3" w:name="n106"/>
      <w:bookmarkEnd w:id="3"/>
      <w:r w:rsidR="006372BD" w:rsidRPr="006372BD">
        <w:t>роботодавця (будь-якими засобами комунікації, у тому числі електронними)</w:t>
      </w:r>
      <w:r w:rsidR="00374250">
        <w:t xml:space="preserve"> та </w:t>
      </w:r>
      <w:bookmarkStart w:id="4" w:name="n107"/>
      <w:bookmarkEnd w:id="4"/>
      <w:r w:rsidR="006372BD" w:rsidRPr="006372BD">
        <w:t>територіальн</w:t>
      </w:r>
      <w:r w:rsidR="00374250">
        <w:t>і</w:t>
      </w:r>
      <w:r w:rsidR="006372BD" w:rsidRPr="006372BD">
        <w:t xml:space="preserve"> орган</w:t>
      </w:r>
      <w:r w:rsidR="00374250">
        <w:t>и</w:t>
      </w:r>
      <w:r w:rsidR="006372BD" w:rsidRPr="006372BD">
        <w:t xml:space="preserve"> Пенсійного фонду України</w:t>
      </w:r>
      <w:r w:rsidR="00374250">
        <w:t xml:space="preserve"> та </w:t>
      </w:r>
      <w:bookmarkStart w:id="5" w:name="n108"/>
      <w:bookmarkEnd w:id="5"/>
      <w:r>
        <w:t>Д</w:t>
      </w:r>
      <w:r w:rsidR="006372BD" w:rsidRPr="006372BD">
        <w:t>ержавної податкової служби</w:t>
      </w:r>
      <w:r w:rsidR="00374250">
        <w:t>.</w:t>
      </w:r>
    </w:p>
    <w:p w14:paraId="1B01B992" w14:textId="6AA17449" w:rsidR="00196FBC" w:rsidRDefault="00E42EE4" w:rsidP="0045539B">
      <w:pPr>
        <w:pStyle w:val="af1"/>
        <w:spacing w:before="40" w:after="40"/>
        <w:ind w:firstLine="567"/>
        <w:jc w:val="both"/>
      </w:pPr>
      <w:r>
        <w:t xml:space="preserve">Принагідно слід зазначити, що Законом України від </w:t>
      </w:r>
      <w:r w:rsidR="00196FBC" w:rsidRPr="00196FBC">
        <w:t xml:space="preserve">01 </w:t>
      </w:r>
      <w:r w:rsidR="00196FBC">
        <w:t>травня 2025 р</w:t>
      </w:r>
      <w:r w:rsidR="008E481B">
        <w:t>оку</w:t>
      </w:r>
      <w:r w:rsidR="00196FBC">
        <w:t xml:space="preserve"> </w:t>
      </w:r>
      <w:r w:rsidR="0045539B">
        <w:t xml:space="preserve">                   </w:t>
      </w:r>
      <w:r w:rsidR="00196FBC">
        <w:t>№ 4412-</w:t>
      </w:r>
      <w:r w:rsidR="00196FBC" w:rsidRPr="008E481B">
        <w:t>IX</w:t>
      </w:r>
      <w:r>
        <w:t xml:space="preserve"> </w:t>
      </w:r>
      <w:r w:rsidRPr="00E42EE4">
        <w:t>“</w:t>
      </w:r>
      <w:r w:rsidRPr="008E481B">
        <w:t>Про внесення змін до Закону України "Про організацію трудових відносин в умовах воєнного стану" щодо обміну інформацією та призупинення дії трудового договору”</w:t>
      </w:r>
      <w:r w:rsidR="00196FBC" w:rsidRPr="008E481B">
        <w:t xml:space="preserve"> (набрав чинності з 14 червня 2025 р</w:t>
      </w:r>
      <w:r w:rsidR="008E481B">
        <w:t>оку</w:t>
      </w:r>
      <w:r w:rsidR="00196FBC" w:rsidRPr="008E481B">
        <w:t xml:space="preserve">, крім окремих його норм) </w:t>
      </w:r>
      <w:r w:rsidR="00196FBC">
        <w:t xml:space="preserve">внесені відповідні зміни, які стосуються припинення трудового договору працівником, </w:t>
      </w:r>
      <w:r w:rsidR="00196FBC" w:rsidRPr="008E481B">
        <w:t>робоче місце якого розташоване на територіях активних бойових дій, та інших питань особливостей трудових відносин</w:t>
      </w:r>
      <w:r w:rsidR="00196FBC">
        <w:t xml:space="preserve">.  </w:t>
      </w:r>
    </w:p>
    <w:p w14:paraId="580CB71D" w14:textId="3D1670C6" w:rsidR="00196FBC" w:rsidRPr="00196FBC" w:rsidRDefault="00196FBC" w:rsidP="00A44DE5">
      <w:pPr>
        <w:pStyle w:val="af1"/>
        <w:spacing w:before="40" w:after="40"/>
        <w:ind w:firstLine="567"/>
        <w:jc w:val="both"/>
        <w:rPr>
          <w:szCs w:val="28"/>
        </w:rPr>
      </w:pPr>
      <w:r>
        <w:t xml:space="preserve">Закон України від </w:t>
      </w:r>
      <w:r w:rsidRPr="00196FBC">
        <w:t xml:space="preserve">01 </w:t>
      </w:r>
      <w:r>
        <w:t>травня 2025 р</w:t>
      </w:r>
      <w:r w:rsidR="008E481B">
        <w:t>оку</w:t>
      </w:r>
      <w:r>
        <w:t xml:space="preserve"> № 4412-</w:t>
      </w:r>
      <w:r>
        <w:rPr>
          <w:lang w:val="en-US"/>
        </w:rPr>
        <w:t>IX</w:t>
      </w:r>
      <w:r>
        <w:t xml:space="preserve"> </w:t>
      </w:r>
      <w:r w:rsidR="008E481B">
        <w:t xml:space="preserve">доступний </w:t>
      </w:r>
      <w:r>
        <w:t xml:space="preserve">на парламентській </w:t>
      </w:r>
      <w:proofErr w:type="spellStart"/>
      <w:r>
        <w:t>вебсторінці</w:t>
      </w:r>
      <w:proofErr w:type="spellEnd"/>
      <w:r w:rsidR="008E481B">
        <w:t xml:space="preserve">, посилання тут: </w:t>
      </w:r>
      <w:hyperlink r:id="rId9" w:history="1">
        <w:r w:rsidR="00A44DE5" w:rsidRPr="00F579FD">
          <w:rPr>
            <w:rStyle w:val="af2"/>
          </w:rPr>
          <w:t>https://shorturl.at/XTmx3</w:t>
        </w:r>
      </w:hyperlink>
      <w:r w:rsidR="00A44DE5">
        <w:t xml:space="preserve"> </w:t>
      </w:r>
    </w:p>
    <w:p w14:paraId="242F4A44" w14:textId="77777777" w:rsidR="00F01190" w:rsidRPr="00A44DE5" w:rsidRDefault="00F01190" w:rsidP="00A44DE5">
      <w:pPr>
        <w:pStyle w:val="af1"/>
        <w:spacing w:before="40" w:after="40"/>
        <w:ind w:firstLine="567"/>
        <w:jc w:val="both"/>
        <w:rPr>
          <w:rStyle w:val="af2"/>
          <w:szCs w:val="28"/>
        </w:rPr>
      </w:pPr>
      <w:r w:rsidRPr="00A44DE5">
        <w:rPr>
          <w:rStyle w:val="af2"/>
          <w:szCs w:val="28"/>
        </w:rPr>
        <w:t>#Правовий_порадник</w:t>
      </w:r>
      <w:r w:rsidRPr="00A44DE5">
        <w:rPr>
          <w:rStyle w:val="af2"/>
          <w:szCs w:val="28"/>
        </w:rPr>
        <w:softHyphen/>
      </w:r>
      <w:r w:rsidRPr="00A44DE5">
        <w:rPr>
          <w:rStyle w:val="af2"/>
          <w:szCs w:val="28"/>
        </w:rPr>
        <w:softHyphen/>
      </w:r>
      <w:r w:rsidRPr="00A44DE5">
        <w:rPr>
          <w:rStyle w:val="af2"/>
          <w:szCs w:val="28"/>
        </w:rPr>
        <w:softHyphen/>
      </w:r>
      <w:r w:rsidRPr="00A44DE5">
        <w:rPr>
          <w:rStyle w:val="af2"/>
          <w:szCs w:val="28"/>
        </w:rPr>
        <w:softHyphen/>
        <w:t>_шукача_роботи</w:t>
      </w:r>
    </w:p>
    <w:p w14:paraId="6331D210" w14:textId="77777777" w:rsidR="008E481B" w:rsidRDefault="008E481B" w:rsidP="00F01190">
      <w:pPr>
        <w:pStyle w:val="af1"/>
        <w:spacing w:before="40" w:after="40"/>
        <w:ind w:firstLine="454"/>
        <w:jc w:val="both"/>
      </w:pPr>
    </w:p>
    <w:sectPr w:rsidR="008E481B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7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32D0E"/>
    <w:rsid w:val="000423FA"/>
    <w:rsid w:val="000C37DB"/>
    <w:rsid w:val="0015468E"/>
    <w:rsid w:val="00160139"/>
    <w:rsid w:val="00196FBC"/>
    <w:rsid w:val="00293E03"/>
    <w:rsid w:val="00340DF8"/>
    <w:rsid w:val="00374027"/>
    <w:rsid w:val="00374250"/>
    <w:rsid w:val="003D3E4D"/>
    <w:rsid w:val="0044237A"/>
    <w:rsid w:val="0045539B"/>
    <w:rsid w:val="004D7446"/>
    <w:rsid w:val="00525F3E"/>
    <w:rsid w:val="005832D4"/>
    <w:rsid w:val="00602050"/>
    <w:rsid w:val="006336FA"/>
    <w:rsid w:val="006372BD"/>
    <w:rsid w:val="00641F3C"/>
    <w:rsid w:val="0068561B"/>
    <w:rsid w:val="006E4A43"/>
    <w:rsid w:val="006F2CE4"/>
    <w:rsid w:val="007567C3"/>
    <w:rsid w:val="0078301D"/>
    <w:rsid w:val="007F36B3"/>
    <w:rsid w:val="00833A0F"/>
    <w:rsid w:val="00893167"/>
    <w:rsid w:val="008E481B"/>
    <w:rsid w:val="00935D89"/>
    <w:rsid w:val="009D6F83"/>
    <w:rsid w:val="00A262CA"/>
    <w:rsid w:val="00A44D42"/>
    <w:rsid w:val="00A44DE5"/>
    <w:rsid w:val="00A6610B"/>
    <w:rsid w:val="00A9775F"/>
    <w:rsid w:val="00AA259E"/>
    <w:rsid w:val="00AA4A38"/>
    <w:rsid w:val="00B56B06"/>
    <w:rsid w:val="00B77297"/>
    <w:rsid w:val="00BB466F"/>
    <w:rsid w:val="00BC6946"/>
    <w:rsid w:val="00BF1F46"/>
    <w:rsid w:val="00C24503"/>
    <w:rsid w:val="00C52646"/>
    <w:rsid w:val="00C5761C"/>
    <w:rsid w:val="00C6542D"/>
    <w:rsid w:val="00CF7A64"/>
    <w:rsid w:val="00D43816"/>
    <w:rsid w:val="00D46084"/>
    <w:rsid w:val="00D701F6"/>
    <w:rsid w:val="00DB2361"/>
    <w:rsid w:val="00DD5351"/>
    <w:rsid w:val="00E3260E"/>
    <w:rsid w:val="00E42EE4"/>
    <w:rsid w:val="00E53A97"/>
    <w:rsid w:val="00E84F72"/>
    <w:rsid w:val="00EB3C3F"/>
    <w:rsid w:val="00F01190"/>
    <w:rsid w:val="00F76D8E"/>
    <w:rsid w:val="00F911EA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CF3D6638-D10B-4074-A5D0-7DEE91C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196FB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44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22-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22-0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rturl.at/XTmx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B608-F902-4FC9-BCC2-7BAED601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8</cp:revision>
  <cp:lastPrinted>2018-12-20T09:44:00Z</cp:lastPrinted>
  <dcterms:created xsi:type="dcterms:W3CDTF">2025-06-13T05:30:00Z</dcterms:created>
  <dcterms:modified xsi:type="dcterms:W3CDTF">2025-06-18T05:34:00Z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