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2698" w14:textId="43BA8208" w:rsidR="001D6173" w:rsidRDefault="00141EA4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жінка, </w:t>
      </w:r>
      <w:r w:rsidR="00A96142">
        <w:rPr>
          <w:b/>
          <w:szCs w:val="28"/>
        </w:rPr>
        <w:t>яка вп</w:t>
      </w:r>
      <w:r>
        <w:rPr>
          <w:b/>
          <w:szCs w:val="28"/>
        </w:rPr>
        <w:t>ерше шукає роботу і не має страхового стажу, проходити проф</w:t>
      </w:r>
      <w:r w:rsidR="00F73C51">
        <w:rPr>
          <w:b/>
          <w:szCs w:val="28"/>
        </w:rPr>
        <w:t xml:space="preserve">навчання </w:t>
      </w:r>
      <w:r>
        <w:rPr>
          <w:b/>
          <w:szCs w:val="28"/>
        </w:rPr>
        <w:t>за експериментальним про</w:t>
      </w:r>
      <w:r w:rsidR="00A96142">
        <w:rPr>
          <w:b/>
          <w:szCs w:val="28"/>
        </w:rPr>
        <w:t>є</w:t>
      </w:r>
      <w:r>
        <w:rPr>
          <w:b/>
          <w:szCs w:val="28"/>
        </w:rPr>
        <w:t>ктом</w:t>
      </w:r>
      <w:r w:rsidR="00F73C51">
        <w:rPr>
          <w:b/>
          <w:szCs w:val="28"/>
        </w:rPr>
        <w:t xml:space="preserve">? </w:t>
      </w:r>
    </w:p>
    <w:p w14:paraId="735B9A5F" w14:textId="77777777" w:rsidR="00F73C51" w:rsidRPr="00D52D0B" w:rsidRDefault="00F73C51" w:rsidP="00CA6357">
      <w:pPr>
        <w:spacing w:before="40" w:after="40"/>
        <w:jc w:val="center"/>
        <w:rPr>
          <w:b/>
          <w:szCs w:val="28"/>
        </w:rPr>
      </w:pPr>
    </w:p>
    <w:p w14:paraId="33794314" w14:textId="77777777" w:rsidR="00A96142" w:rsidRDefault="00A96142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Ні, не може.</w:t>
      </w:r>
    </w:p>
    <w:p w14:paraId="4BB7B1A5" w14:textId="593F8009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Перш за все зазначимо, що під експериментальним про</w:t>
      </w:r>
      <w:r w:rsidR="00A96142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 мається на увазі проект щодо організації професійного навчання жінок для працевлаштування у сферах, де вони були традиційно недостатньо представлені. Цей проект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00717A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14:paraId="7E6D9B73" w14:textId="17882429" w:rsidR="00141EA4" w:rsidRDefault="00141EA4" w:rsidP="00A96142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Відповідно до пункту 4 Порядку реалізації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учасниками про</w:t>
      </w:r>
      <w:r w:rsidR="00A96142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кту є жінки</w:t>
      </w:r>
      <w:r w:rsidR="0000717A">
        <w:rPr>
          <w:color w:val="212529"/>
          <w:szCs w:val="28"/>
          <w:shd w:val="clear" w:color="auto" w:fill="FFFFFF"/>
        </w:rPr>
        <w:t xml:space="preserve"> </w:t>
      </w:r>
      <w:r w:rsidR="00A96142">
        <w:rPr>
          <w:color w:val="212529"/>
          <w:szCs w:val="28"/>
          <w:shd w:val="clear" w:color="auto" w:fill="FFFFFF"/>
        </w:rPr>
        <w:t xml:space="preserve">– </w:t>
      </w:r>
      <w:r>
        <w:rPr>
          <w:color w:val="212529"/>
          <w:szCs w:val="28"/>
          <w:shd w:val="clear" w:color="auto" w:fill="FFFFFF"/>
        </w:rPr>
        <w:t>застрахован</w:t>
      </w:r>
      <w:r w:rsidR="0000717A">
        <w:rPr>
          <w:color w:val="212529"/>
          <w:szCs w:val="28"/>
          <w:shd w:val="clear" w:color="auto" w:fill="FFFFFF"/>
        </w:rPr>
        <w:t>і</w:t>
      </w:r>
      <w:r>
        <w:rPr>
          <w:color w:val="212529"/>
          <w:szCs w:val="28"/>
          <w:shd w:val="clear" w:color="auto" w:fill="FFFFFF"/>
        </w:rPr>
        <w:t xml:space="preserve"> особи.</w:t>
      </w:r>
    </w:p>
    <w:p w14:paraId="7A55DEC5" w14:textId="5D2DE8DC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Таким чином жінка, що вперше шукає роботі і не </w:t>
      </w:r>
      <w:r w:rsidR="0000717A">
        <w:rPr>
          <w:color w:val="212529"/>
          <w:szCs w:val="28"/>
          <w:shd w:val="clear" w:color="auto" w:fill="FFFFFF"/>
        </w:rPr>
        <w:t>м</w:t>
      </w:r>
      <w:r>
        <w:rPr>
          <w:color w:val="212529"/>
          <w:szCs w:val="28"/>
          <w:shd w:val="clear" w:color="auto" w:fill="FFFFFF"/>
        </w:rPr>
        <w:t>ає страхового стажу, не може проходити профнавчання за експериментальним проектом.</w:t>
      </w:r>
    </w:p>
    <w:p w14:paraId="7C5A3ADB" w14:textId="365015A0" w:rsidR="00BA3803" w:rsidRPr="00BA3803" w:rsidRDefault="00A96142" w:rsidP="00BA3803">
      <w:pPr>
        <w:spacing w:before="40" w:after="40"/>
        <w:ind w:firstLine="708"/>
        <w:jc w:val="both"/>
        <w:rPr>
          <w:color w:val="00B050"/>
          <w:szCs w:val="28"/>
        </w:rPr>
      </w:pPr>
      <w:r>
        <w:rPr>
          <w:color w:val="212529"/>
          <w:szCs w:val="28"/>
          <w:shd w:val="clear" w:color="auto" w:fill="FFFFFF"/>
        </w:rPr>
        <w:t xml:space="preserve">Постанова Кабінету Міністрів України від                                 15 листопада 2024 року № 1302 доступна </w:t>
      </w:r>
      <w:r w:rsidR="00ED6774">
        <w:rPr>
          <w:color w:val="212529"/>
          <w:szCs w:val="28"/>
          <w:shd w:val="clear" w:color="auto" w:fill="FFFFFF"/>
        </w:rPr>
        <w:t xml:space="preserve">на </w:t>
      </w:r>
      <w:r w:rsidR="00F73C51">
        <w:rPr>
          <w:color w:val="212529"/>
          <w:szCs w:val="28"/>
          <w:shd w:val="clear" w:color="auto" w:fill="FFFFFF"/>
        </w:rPr>
        <w:t>парламентські</w:t>
      </w:r>
      <w:r w:rsidR="00ED6774">
        <w:rPr>
          <w:color w:val="212529"/>
          <w:szCs w:val="28"/>
          <w:shd w:val="clear" w:color="auto" w:fill="FFFFFF"/>
        </w:rPr>
        <w:t xml:space="preserve">й </w:t>
      </w:r>
      <w:proofErr w:type="spellStart"/>
      <w:r w:rsidR="00ED6774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804F59">
        <w:rPr>
          <w:color w:val="212529"/>
          <w:szCs w:val="28"/>
          <w:shd w:val="clear" w:color="auto" w:fill="FFFFFF"/>
        </w:rPr>
        <w:t>:</w:t>
      </w:r>
      <w:r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BA3803" w:rsidRPr="002E5362">
          <w:rPr>
            <w:rStyle w:val="af0"/>
          </w:rPr>
          <w:t>https://shorturl.at/LQRiH</w:t>
        </w:r>
      </w:hyperlink>
      <w:r w:rsidR="00BA3803">
        <w:t xml:space="preserve"> </w:t>
      </w:r>
    </w:p>
    <w:p w14:paraId="51FD5DB4" w14:textId="4E931A06" w:rsidR="00E01902" w:rsidRPr="00BA3803" w:rsidRDefault="0087215E" w:rsidP="00BA3803">
      <w:pPr>
        <w:spacing w:before="40" w:after="40"/>
        <w:jc w:val="both"/>
        <w:rPr>
          <w:rStyle w:val="af0"/>
        </w:rPr>
      </w:pPr>
      <w:r w:rsidRPr="00BA3803">
        <w:rPr>
          <w:rStyle w:val="af0"/>
        </w:rPr>
        <w:t>#</w:t>
      </w:r>
      <w:proofErr w:type="spellStart"/>
      <w:r w:rsidR="002D4C51" w:rsidRPr="00BA3803">
        <w:rPr>
          <w:rStyle w:val="af0"/>
        </w:rPr>
        <w:t>Правовий</w:t>
      </w:r>
      <w:r w:rsidRPr="00BA3803">
        <w:rPr>
          <w:rStyle w:val="af0"/>
        </w:rPr>
        <w:t>_</w:t>
      </w:r>
      <w:r w:rsidR="002D4C51" w:rsidRPr="00BA3803">
        <w:rPr>
          <w:rStyle w:val="af0"/>
        </w:rPr>
        <w:t>порадник</w:t>
      </w:r>
      <w:r w:rsidRPr="00BA3803">
        <w:rPr>
          <w:rStyle w:val="af0"/>
        </w:rPr>
        <w:t>_</w:t>
      </w:r>
      <w:r w:rsidR="002D4C51" w:rsidRPr="00BA3803">
        <w:rPr>
          <w:rStyle w:val="af0"/>
        </w:rPr>
        <w:t>ш</w:t>
      </w:r>
      <w:r w:rsidR="00BA35DF" w:rsidRPr="00BA3803">
        <w:rPr>
          <w:rStyle w:val="af0"/>
        </w:rPr>
        <w:t>у</w:t>
      </w:r>
      <w:r w:rsidR="002D4C51" w:rsidRPr="00BA3803">
        <w:rPr>
          <w:rStyle w:val="af0"/>
        </w:rPr>
        <w:t>кача</w:t>
      </w:r>
      <w:proofErr w:type="spellEnd"/>
      <w:r w:rsidR="002D4C51" w:rsidRPr="00BA3803">
        <w:rPr>
          <w:rStyle w:val="af0"/>
        </w:rPr>
        <w:t>_ роботи</w:t>
      </w:r>
    </w:p>
    <w:p w14:paraId="52A1A144" w14:textId="77777777" w:rsidR="00A96142" w:rsidRDefault="00A96142" w:rsidP="00434967">
      <w:pPr>
        <w:spacing w:before="40" w:after="40"/>
        <w:ind w:firstLine="708"/>
        <w:jc w:val="both"/>
        <w:rPr>
          <w:bCs/>
          <w:szCs w:val="28"/>
        </w:rPr>
      </w:pPr>
    </w:p>
    <w:p w14:paraId="32EBAF2F" w14:textId="77777777" w:rsidR="00A96142" w:rsidRDefault="00A96142" w:rsidP="00434967">
      <w:pPr>
        <w:spacing w:before="40" w:after="40"/>
        <w:ind w:firstLine="708"/>
        <w:jc w:val="both"/>
        <w:rPr>
          <w:bCs/>
          <w:szCs w:val="28"/>
        </w:rPr>
      </w:pPr>
    </w:p>
    <w:p w14:paraId="6F3F57AC" w14:textId="77777777" w:rsidR="00A96142" w:rsidRDefault="00A96142" w:rsidP="00434967">
      <w:pPr>
        <w:spacing w:before="40" w:after="40"/>
        <w:ind w:firstLine="708"/>
        <w:jc w:val="both"/>
        <w:rPr>
          <w:bCs/>
          <w:szCs w:val="28"/>
        </w:rPr>
      </w:pPr>
    </w:p>
    <w:p w14:paraId="7214C442" w14:textId="77777777" w:rsidR="00A96142" w:rsidRDefault="00A96142" w:rsidP="00A96142">
      <w:pPr>
        <w:spacing w:before="40" w:after="40"/>
        <w:jc w:val="center"/>
        <w:rPr>
          <w:b/>
          <w:szCs w:val="28"/>
        </w:rPr>
      </w:pPr>
    </w:p>
    <w:p w14:paraId="15DB2851" w14:textId="77777777" w:rsidR="00A96142" w:rsidRPr="00E01902" w:rsidRDefault="00A96142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A96142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0717A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B58FA"/>
    <w:rsid w:val="001C15BA"/>
    <w:rsid w:val="001D6173"/>
    <w:rsid w:val="001E2140"/>
    <w:rsid w:val="001E28E6"/>
    <w:rsid w:val="001F138C"/>
    <w:rsid w:val="00293FE5"/>
    <w:rsid w:val="00297CCF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04F59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96142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3803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FB46A7EE-F2C9-429E-977B-99940CE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Unresolved Mention"/>
    <w:basedOn w:val="a0"/>
    <w:uiPriority w:val="99"/>
    <w:semiHidden/>
    <w:unhideWhenUsed/>
    <w:rsid w:val="0080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LQR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7202-99CE-4A22-98CE-BA97FC8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2021-01-20T14:31:00Z</cp:lastPrinted>
  <dcterms:created xsi:type="dcterms:W3CDTF">2024-11-25T14:07:00Z</dcterms:created>
  <dcterms:modified xsi:type="dcterms:W3CDTF">2025-05-26T06:08:00Z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