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53BE3331" w:rsidR="00CA6357" w:rsidRPr="001D6173" w:rsidRDefault="00967F1A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</w:t>
      </w:r>
      <w:r w:rsidR="00742753">
        <w:rPr>
          <w:b/>
          <w:szCs w:val="28"/>
        </w:rPr>
        <w:t>може</w:t>
      </w:r>
      <w:r w:rsidR="00E57818">
        <w:rPr>
          <w:b/>
          <w:szCs w:val="28"/>
        </w:rPr>
        <w:t xml:space="preserve"> </w:t>
      </w:r>
      <w:r>
        <w:rPr>
          <w:b/>
          <w:szCs w:val="28"/>
        </w:rPr>
        <w:t>безробітн</w:t>
      </w:r>
      <w:r w:rsidR="00E57818">
        <w:rPr>
          <w:b/>
          <w:szCs w:val="28"/>
        </w:rPr>
        <w:t>и</w:t>
      </w:r>
      <w:r w:rsidR="00742753">
        <w:rPr>
          <w:b/>
          <w:szCs w:val="28"/>
        </w:rPr>
        <w:t>й самостійно вибрати заклад освіти для проходження професійного навчання</w:t>
      </w:r>
      <w:r w:rsidR="001D6173">
        <w:rPr>
          <w:b/>
          <w:szCs w:val="28"/>
        </w:rPr>
        <w:t>?</w:t>
      </w:r>
    </w:p>
    <w:p w14:paraId="7D878ADB" w14:textId="67796A34" w:rsidR="00967F1A" w:rsidRDefault="00967F1A" w:rsidP="000C54CF">
      <w:pPr>
        <w:pStyle w:val="af2"/>
        <w:spacing w:before="40" w:after="40"/>
        <w:ind w:firstLine="567"/>
        <w:jc w:val="both"/>
        <w:rPr>
          <w:lang w:eastAsia="uk-UA"/>
        </w:rPr>
      </w:pPr>
      <w:r>
        <w:rPr>
          <w:lang w:eastAsia="uk-UA"/>
        </w:rPr>
        <w:t xml:space="preserve">Так, </w:t>
      </w:r>
      <w:r w:rsidR="00742753">
        <w:rPr>
          <w:lang w:eastAsia="uk-UA"/>
        </w:rPr>
        <w:t>може</w:t>
      </w:r>
      <w:r>
        <w:rPr>
          <w:lang w:eastAsia="uk-UA"/>
        </w:rPr>
        <w:t>.</w:t>
      </w:r>
    </w:p>
    <w:p w14:paraId="4BDA2E16" w14:textId="7AA5D6B0" w:rsidR="003A7195" w:rsidRDefault="003A7195" w:rsidP="000C54CF">
      <w:pPr>
        <w:pStyle w:val="af2"/>
        <w:spacing w:before="40" w:after="40"/>
        <w:ind w:firstLine="567"/>
        <w:jc w:val="both"/>
        <w:rPr>
          <w:lang w:eastAsia="uk-UA"/>
        </w:rPr>
      </w:pPr>
      <w:r>
        <w:rPr>
          <w:lang w:eastAsia="uk-UA"/>
        </w:rPr>
        <w:t>Можливість вибору закладу освіти передбачена п</w:t>
      </w:r>
      <w:r w:rsidR="00967F1A" w:rsidRPr="006D1459">
        <w:rPr>
          <w:lang w:eastAsia="uk-UA"/>
        </w:rPr>
        <w:t xml:space="preserve">унктом </w:t>
      </w:r>
      <w:r>
        <w:rPr>
          <w:lang w:eastAsia="uk-UA"/>
        </w:rPr>
        <w:t>8</w:t>
      </w:r>
      <w:r w:rsidR="00967F1A" w:rsidRPr="006D1459">
        <w:rPr>
          <w:lang w:eastAsia="uk-UA"/>
        </w:rPr>
        <w:t xml:space="preserve"> </w:t>
      </w:r>
      <w:r w:rsidR="00B41BF0" w:rsidRPr="006D1459">
        <w:rPr>
          <w:lang w:eastAsia="uk-UA"/>
        </w:rPr>
        <w:t>Порядк</w:t>
      </w:r>
      <w:r w:rsidR="00967F1A" w:rsidRPr="006D1459">
        <w:rPr>
          <w:lang w:eastAsia="uk-UA"/>
        </w:rPr>
        <w:t>у</w:t>
      </w:r>
      <w:r w:rsidR="00B41BF0" w:rsidRPr="006D1459">
        <w:rPr>
          <w:lang w:eastAsia="uk-UA"/>
        </w:rPr>
        <w:t xml:space="preserve"> професійної підготовки, перепідготовки та підвищення кваліфікації зареєстрованих безроб</w:t>
      </w:r>
      <w:r w:rsidR="00264FC9" w:rsidRPr="006D1459">
        <w:rPr>
          <w:lang w:eastAsia="uk-UA"/>
        </w:rPr>
        <w:t>і</w:t>
      </w:r>
      <w:r w:rsidR="00B41BF0" w:rsidRPr="006D1459">
        <w:rPr>
          <w:lang w:eastAsia="uk-UA"/>
        </w:rPr>
        <w:t>тних</w:t>
      </w:r>
      <w:r w:rsidR="00967F1A" w:rsidRPr="006D1459">
        <w:rPr>
          <w:lang w:eastAsia="uk-UA"/>
        </w:rPr>
        <w:t>, затвердженого постановою Кабінету Міністрів України від 24</w:t>
      </w:r>
      <w:r w:rsidR="00AB1EF4">
        <w:rPr>
          <w:lang w:eastAsia="uk-UA"/>
        </w:rPr>
        <w:t xml:space="preserve"> березня </w:t>
      </w:r>
      <w:r w:rsidR="00967F1A" w:rsidRPr="006D1459">
        <w:rPr>
          <w:lang w:eastAsia="uk-UA"/>
        </w:rPr>
        <w:t>2023</w:t>
      </w:r>
      <w:r w:rsidR="00AB1EF4">
        <w:rPr>
          <w:lang w:eastAsia="uk-UA"/>
        </w:rPr>
        <w:t xml:space="preserve"> р</w:t>
      </w:r>
      <w:r w:rsidR="000C54CF">
        <w:rPr>
          <w:lang w:eastAsia="uk-UA"/>
        </w:rPr>
        <w:t>оку</w:t>
      </w:r>
      <w:r w:rsidR="00967F1A" w:rsidRPr="006D1459">
        <w:rPr>
          <w:lang w:eastAsia="uk-UA"/>
        </w:rPr>
        <w:t xml:space="preserve"> № 264</w:t>
      </w:r>
      <w:r>
        <w:rPr>
          <w:lang w:eastAsia="uk-UA"/>
        </w:rPr>
        <w:t xml:space="preserve">. </w:t>
      </w:r>
    </w:p>
    <w:p w14:paraId="1553D57C" w14:textId="02D4B9B8" w:rsidR="003A7195" w:rsidRDefault="003A7195" w:rsidP="000C54CF">
      <w:pPr>
        <w:pStyle w:val="af2"/>
        <w:spacing w:before="40" w:after="40"/>
        <w:ind w:firstLine="567"/>
        <w:jc w:val="both"/>
      </w:pPr>
      <w:r>
        <w:rPr>
          <w:lang w:eastAsia="uk-UA"/>
        </w:rPr>
        <w:t>Встановлено, що зареєстрований б</w:t>
      </w:r>
      <w:r>
        <w:t>езробітний здійснює вибір місця навчання із:</w:t>
      </w:r>
    </w:p>
    <w:p w14:paraId="4C31C10D" w14:textId="66AEA096" w:rsidR="003A7195" w:rsidRDefault="003A7195" w:rsidP="000C54CF">
      <w:pPr>
        <w:pStyle w:val="af2"/>
        <w:spacing w:before="40" w:after="40"/>
        <w:ind w:firstLine="567"/>
        <w:jc w:val="both"/>
      </w:pPr>
      <w:r>
        <w:t>переліку закладів освіти для організації професійного навчання зареєстрованих безробітних;</w:t>
      </w:r>
    </w:p>
    <w:p w14:paraId="2E5276C1" w14:textId="1306710F" w:rsidR="003A7195" w:rsidRDefault="003A7195" w:rsidP="000C54CF">
      <w:pPr>
        <w:pStyle w:val="af2"/>
        <w:spacing w:before="40" w:after="40"/>
        <w:ind w:firstLine="567"/>
        <w:jc w:val="both"/>
      </w:pPr>
      <w:r>
        <w:t>переліку роботодавців, які замовили та здійснюють професійне навчання зареєстрованих безробітних на робочому місці (на виробництві) за індивідуальною формою навчання або шляхом стажування з подальшим їх працевлаштуванням.</w:t>
      </w:r>
    </w:p>
    <w:p w14:paraId="2CA29AE3" w14:textId="3734A3B0" w:rsidR="003A7195" w:rsidRDefault="003A7195" w:rsidP="000C54CF">
      <w:pPr>
        <w:pStyle w:val="af2"/>
        <w:spacing w:before="40" w:after="40"/>
        <w:ind w:firstLine="567"/>
        <w:jc w:val="both"/>
      </w:pPr>
      <w:r>
        <w:t>Вказані переліки формуються центром зайнятості відповідно до Порядку відбору закладів освіти для організації професійного навчання зареєстрованих безробітних та (або) їх проживання в період навчання, затвердженого наказом Мін</w:t>
      </w:r>
      <w:r w:rsidR="00AB1EF4">
        <w:t xml:space="preserve">істерства </w:t>
      </w:r>
      <w:r>
        <w:t>соц</w:t>
      </w:r>
      <w:r w:rsidR="00AB1EF4">
        <w:t xml:space="preserve">іальної </w:t>
      </w:r>
      <w:r>
        <w:t>політики</w:t>
      </w:r>
      <w:r w:rsidR="00AB1EF4">
        <w:t xml:space="preserve"> України</w:t>
      </w:r>
      <w:r>
        <w:t xml:space="preserve"> від 16</w:t>
      </w:r>
      <w:r w:rsidR="00AB1EF4">
        <w:t xml:space="preserve"> травня </w:t>
      </w:r>
      <w:r>
        <w:t>2013</w:t>
      </w:r>
      <w:r w:rsidR="00AB1EF4">
        <w:t xml:space="preserve"> р</w:t>
      </w:r>
      <w:r w:rsidR="000C54CF">
        <w:t>оку</w:t>
      </w:r>
      <w:r>
        <w:t xml:space="preserve"> № 269.</w:t>
      </w:r>
    </w:p>
    <w:p w14:paraId="1BF879BB" w14:textId="4627ECE9" w:rsidR="003A7195" w:rsidRDefault="003A7195" w:rsidP="000C54CF">
      <w:pPr>
        <w:pStyle w:val="af2"/>
        <w:spacing w:before="40" w:after="40"/>
        <w:ind w:firstLine="567"/>
        <w:jc w:val="both"/>
      </w:pPr>
      <w:r>
        <w:t>Також безробітний може вибрати заклад освіти з переліку закладів професійної (професійно-технічної) освіти Державної служби зайнятості, сформованого Державним центром зайнятості.</w:t>
      </w:r>
    </w:p>
    <w:p w14:paraId="5F2D0E58" w14:textId="1AAA6D75" w:rsidR="000C54CF" w:rsidRPr="00D52278" w:rsidRDefault="000C54CF" w:rsidP="00D52278">
      <w:pPr>
        <w:pStyle w:val="af2"/>
        <w:spacing w:before="40" w:after="40"/>
        <w:ind w:firstLine="567"/>
        <w:jc w:val="both"/>
        <w:rPr>
          <w:color w:val="333333"/>
          <w:szCs w:val="28"/>
          <w:lang w:eastAsia="uk-UA"/>
        </w:rPr>
      </w:pPr>
      <w:r>
        <w:t>Наказ Міністерства соціальної політики України від 16 травня 2013 року № 269</w:t>
      </w:r>
      <w:r w:rsidR="003A7195">
        <w:t xml:space="preserve"> </w:t>
      </w:r>
      <w:r>
        <w:t xml:space="preserve">доступний </w:t>
      </w:r>
      <w:r w:rsidR="003A7195">
        <w:t xml:space="preserve">на </w:t>
      </w:r>
      <w:proofErr w:type="spellStart"/>
      <w:r w:rsidR="003A7195">
        <w:t>вебсторінці</w:t>
      </w:r>
      <w:proofErr w:type="spellEnd"/>
      <w:r w:rsidR="003A7195">
        <w:t xml:space="preserve"> Державного центру зайнятості</w:t>
      </w:r>
      <w:r>
        <w:rPr>
          <w:lang w:eastAsia="uk-UA"/>
        </w:rPr>
        <w:t xml:space="preserve">, посилання тут: </w:t>
      </w:r>
      <w:hyperlink r:id="rId5" w:history="1">
        <w:r w:rsidR="00D52278" w:rsidRPr="004E2363">
          <w:rPr>
            <w:rStyle w:val="af0"/>
          </w:rPr>
          <w:t>https://shorturl.at/IEmni</w:t>
        </w:r>
      </w:hyperlink>
      <w:r w:rsidR="00D52278">
        <w:t xml:space="preserve"> </w:t>
      </w:r>
      <w:r w:rsidR="009D1D82" w:rsidRPr="00D52278">
        <w:rPr>
          <w:rStyle w:val="af0"/>
        </w:rPr>
        <w:t>#</w:t>
      </w:r>
      <w:r w:rsidR="00E23548" w:rsidRPr="00D52278">
        <w:rPr>
          <w:rStyle w:val="af0"/>
        </w:rPr>
        <w:t>Правовий</w:t>
      </w:r>
      <w:r w:rsidR="009D1D82" w:rsidRPr="00D52278">
        <w:rPr>
          <w:rStyle w:val="af0"/>
        </w:rPr>
        <w:t>_</w:t>
      </w:r>
      <w:r w:rsidR="00E23548" w:rsidRPr="00D52278">
        <w:rPr>
          <w:rStyle w:val="af0"/>
        </w:rPr>
        <w:t>порадник</w:t>
      </w:r>
      <w:r w:rsidR="009D1D82" w:rsidRPr="00D52278">
        <w:rPr>
          <w:rStyle w:val="af0"/>
        </w:rPr>
        <w:t>_</w:t>
      </w:r>
      <w:r w:rsidR="00E23548" w:rsidRPr="00D52278">
        <w:rPr>
          <w:rStyle w:val="af0"/>
        </w:rPr>
        <w:t>шукача</w:t>
      </w:r>
      <w:r w:rsidR="009D1D82" w:rsidRPr="00D52278">
        <w:rPr>
          <w:rStyle w:val="af0"/>
        </w:rPr>
        <w:t>_</w:t>
      </w:r>
      <w:r w:rsidR="00E23548" w:rsidRPr="00D52278">
        <w:rPr>
          <w:rStyle w:val="af0"/>
        </w:rPr>
        <w:t>роботи</w:t>
      </w:r>
    </w:p>
    <w:sectPr w:rsidR="000C54CF" w:rsidRPr="00D52278" w:rsidSect="000C54CF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1522"/>
    <w:rsid w:val="000358C9"/>
    <w:rsid w:val="00093991"/>
    <w:rsid w:val="000B5F60"/>
    <w:rsid w:val="000C3308"/>
    <w:rsid w:val="000C54CF"/>
    <w:rsid w:val="00132DE8"/>
    <w:rsid w:val="00156125"/>
    <w:rsid w:val="001625E2"/>
    <w:rsid w:val="0016390E"/>
    <w:rsid w:val="001812F0"/>
    <w:rsid w:val="00196BBF"/>
    <w:rsid w:val="001C15BA"/>
    <w:rsid w:val="001D6173"/>
    <w:rsid w:val="001E2140"/>
    <w:rsid w:val="001F4E12"/>
    <w:rsid w:val="00264FC9"/>
    <w:rsid w:val="0028187C"/>
    <w:rsid w:val="00293FE5"/>
    <w:rsid w:val="002D20A6"/>
    <w:rsid w:val="002E4A84"/>
    <w:rsid w:val="002F02A1"/>
    <w:rsid w:val="00376712"/>
    <w:rsid w:val="0037680B"/>
    <w:rsid w:val="00385C33"/>
    <w:rsid w:val="003A3139"/>
    <w:rsid w:val="003A34FD"/>
    <w:rsid w:val="003A7195"/>
    <w:rsid w:val="003B5141"/>
    <w:rsid w:val="003B598E"/>
    <w:rsid w:val="003E0330"/>
    <w:rsid w:val="003E51E4"/>
    <w:rsid w:val="00405485"/>
    <w:rsid w:val="00434967"/>
    <w:rsid w:val="00446122"/>
    <w:rsid w:val="00476215"/>
    <w:rsid w:val="0049583E"/>
    <w:rsid w:val="004C3E38"/>
    <w:rsid w:val="004D2262"/>
    <w:rsid w:val="004D59C5"/>
    <w:rsid w:val="004D67F0"/>
    <w:rsid w:val="004E38CE"/>
    <w:rsid w:val="005131A5"/>
    <w:rsid w:val="00533FC8"/>
    <w:rsid w:val="00546479"/>
    <w:rsid w:val="00552BAF"/>
    <w:rsid w:val="00560761"/>
    <w:rsid w:val="005953AB"/>
    <w:rsid w:val="005D34F7"/>
    <w:rsid w:val="005D64F6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D1459"/>
    <w:rsid w:val="006E7E4E"/>
    <w:rsid w:val="006F26B5"/>
    <w:rsid w:val="006F41D2"/>
    <w:rsid w:val="006F746E"/>
    <w:rsid w:val="006F7D16"/>
    <w:rsid w:val="007169EC"/>
    <w:rsid w:val="00742753"/>
    <w:rsid w:val="00750709"/>
    <w:rsid w:val="007A271A"/>
    <w:rsid w:val="007A4A59"/>
    <w:rsid w:val="007A4B37"/>
    <w:rsid w:val="007C3438"/>
    <w:rsid w:val="007C6DE3"/>
    <w:rsid w:val="007E6CF2"/>
    <w:rsid w:val="00800878"/>
    <w:rsid w:val="00823FFD"/>
    <w:rsid w:val="008365C0"/>
    <w:rsid w:val="0086205C"/>
    <w:rsid w:val="00882F69"/>
    <w:rsid w:val="0089528F"/>
    <w:rsid w:val="008C1B16"/>
    <w:rsid w:val="008E26BB"/>
    <w:rsid w:val="008E7F07"/>
    <w:rsid w:val="008F38F0"/>
    <w:rsid w:val="00922956"/>
    <w:rsid w:val="00924D1E"/>
    <w:rsid w:val="00926552"/>
    <w:rsid w:val="009401F7"/>
    <w:rsid w:val="009436AB"/>
    <w:rsid w:val="00967F1A"/>
    <w:rsid w:val="00971133"/>
    <w:rsid w:val="00990324"/>
    <w:rsid w:val="00997A47"/>
    <w:rsid w:val="009A7F44"/>
    <w:rsid w:val="009D1D82"/>
    <w:rsid w:val="009E3AA6"/>
    <w:rsid w:val="00A22415"/>
    <w:rsid w:val="00A44F63"/>
    <w:rsid w:val="00A56D6D"/>
    <w:rsid w:val="00AA74B9"/>
    <w:rsid w:val="00AB1688"/>
    <w:rsid w:val="00AB1EF4"/>
    <w:rsid w:val="00AB5849"/>
    <w:rsid w:val="00AC0686"/>
    <w:rsid w:val="00B22414"/>
    <w:rsid w:val="00B322C7"/>
    <w:rsid w:val="00B36B8F"/>
    <w:rsid w:val="00B41BF0"/>
    <w:rsid w:val="00B47C67"/>
    <w:rsid w:val="00B547D7"/>
    <w:rsid w:val="00B752F1"/>
    <w:rsid w:val="00B83CBC"/>
    <w:rsid w:val="00BA5B38"/>
    <w:rsid w:val="00BD7BFD"/>
    <w:rsid w:val="00BE0A03"/>
    <w:rsid w:val="00BE27F6"/>
    <w:rsid w:val="00BE5306"/>
    <w:rsid w:val="00C05AB4"/>
    <w:rsid w:val="00C20469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115C5"/>
    <w:rsid w:val="00D365D8"/>
    <w:rsid w:val="00D52278"/>
    <w:rsid w:val="00D52D0B"/>
    <w:rsid w:val="00D62967"/>
    <w:rsid w:val="00D95339"/>
    <w:rsid w:val="00D9612E"/>
    <w:rsid w:val="00DA1691"/>
    <w:rsid w:val="00DB275A"/>
    <w:rsid w:val="00DE1E86"/>
    <w:rsid w:val="00DE22F1"/>
    <w:rsid w:val="00DF5D8B"/>
    <w:rsid w:val="00E03E9B"/>
    <w:rsid w:val="00E23548"/>
    <w:rsid w:val="00E57818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E5BD7A06-00D7-464C-802E-72B88AFF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paragraph" w:styleId="af2">
    <w:name w:val="No Spacing"/>
    <w:uiPriority w:val="1"/>
    <w:qFormat/>
    <w:rsid w:val="000C54CF"/>
    <w:rPr>
      <w:rFonts w:ascii="Times New Roman" w:eastAsia="Times New Roman" w:hAnsi="Times New Roman"/>
      <w:sz w:val="28"/>
      <w:lang w:val="uk-UA"/>
    </w:rPr>
  </w:style>
  <w:style w:type="character" w:styleId="af3">
    <w:name w:val="Unresolved Mention"/>
    <w:basedOn w:val="a0"/>
    <w:uiPriority w:val="99"/>
    <w:semiHidden/>
    <w:unhideWhenUsed/>
    <w:rsid w:val="00D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IEm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D954-98DD-4F02-B293-F8DE5B2A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Сценарний план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7</cp:revision>
  <cp:lastPrinted>2021-01-20T14:31:00Z</cp:lastPrinted>
  <dcterms:created xsi:type="dcterms:W3CDTF">2023-03-29T10:01:00Z</dcterms:created>
  <dcterms:modified xsi:type="dcterms:W3CDTF">2025-06-23T05:36:00Z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