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89" w:rsidRPr="00C807BE" w:rsidRDefault="00460A89" w:rsidP="00460A89">
      <w:pPr>
        <w:spacing w:line="360" w:lineRule="auto"/>
        <w:jc w:val="center"/>
        <w:rPr>
          <w:rFonts w:ascii="Times New Roman" w:hAnsi="Times New Roman" w:cs="Times New Roman"/>
          <w:b/>
        </w:rPr>
      </w:pPr>
      <w:r>
        <w:rPr>
          <w:rFonts w:ascii="Times New Roman" w:hAnsi="Times New Roman" w:cs="Times New Roman"/>
          <w:b/>
        </w:rPr>
        <w:t xml:space="preserve">Аналіз роботи зі зверненнями громадян за </w:t>
      </w:r>
      <w:r w:rsidR="002D1C65">
        <w:rPr>
          <w:rFonts w:ascii="Times New Roman" w:hAnsi="Times New Roman" w:cs="Times New Roman"/>
          <w:b/>
          <w:lang w:val="en-US"/>
        </w:rPr>
        <w:t>I</w:t>
      </w:r>
      <w:r>
        <w:rPr>
          <w:rFonts w:ascii="Times New Roman" w:hAnsi="Times New Roman" w:cs="Times New Roman"/>
          <w:b/>
          <w:lang w:val="en-US"/>
        </w:rPr>
        <w:t>I</w:t>
      </w:r>
      <w:r w:rsidRPr="00460A89">
        <w:rPr>
          <w:rFonts w:ascii="Times New Roman" w:hAnsi="Times New Roman" w:cs="Times New Roman"/>
          <w:b/>
          <w:lang w:val="ru-RU"/>
        </w:rPr>
        <w:t xml:space="preserve"> </w:t>
      </w:r>
      <w:r>
        <w:rPr>
          <w:rFonts w:ascii="Times New Roman" w:hAnsi="Times New Roman" w:cs="Times New Roman"/>
          <w:b/>
        </w:rPr>
        <w:t>квартал 2025 року</w:t>
      </w:r>
    </w:p>
    <w:p w:rsidR="00460A89" w:rsidRPr="002B3E5E" w:rsidRDefault="00460A89" w:rsidP="00460A89">
      <w:pPr>
        <w:ind w:firstLine="709"/>
        <w:jc w:val="both"/>
        <w:rPr>
          <w:rFonts w:ascii="Times New Roman" w:hAnsi="Times New Roman" w:cs="Times New Roman"/>
        </w:rPr>
      </w:pPr>
      <w:r>
        <w:rPr>
          <w:rFonts w:ascii="Times New Roman" w:hAnsi="Times New Roman" w:cs="Times New Roman"/>
        </w:rPr>
        <w:t xml:space="preserve">На </w:t>
      </w:r>
      <w:r w:rsidRPr="00C807BE">
        <w:rPr>
          <w:rFonts w:ascii="Times New Roman" w:hAnsi="Times New Roman" w:cs="Times New Roman"/>
        </w:rPr>
        <w:t>виконання Закону України «Про звернення громадян», Указу Президента України від 07 лютого 2008 року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w:t>
      </w:r>
      <w:r w:rsidR="00DF515B">
        <w:rPr>
          <w:rFonts w:ascii="Times New Roman" w:hAnsi="Times New Roman" w:cs="Times New Roman"/>
        </w:rPr>
        <w:t xml:space="preserve">асної </w:t>
      </w:r>
      <w:r w:rsidRPr="00C807BE">
        <w:rPr>
          <w:rFonts w:ascii="Times New Roman" w:hAnsi="Times New Roman" w:cs="Times New Roman"/>
        </w:rPr>
        <w:t>держа</w:t>
      </w:r>
      <w:r w:rsidR="00DF515B">
        <w:rPr>
          <w:rFonts w:ascii="Times New Roman" w:hAnsi="Times New Roman" w:cs="Times New Roman"/>
        </w:rPr>
        <w:t>вної а</w:t>
      </w:r>
      <w:r w:rsidRPr="00C807BE">
        <w:rPr>
          <w:rFonts w:ascii="Times New Roman" w:hAnsi="Times New Roman" w:cs="Times New Roman"/>
        </w:rPr>
        <w:t xml:space="preserve">дміністрації від </w:t>
      </w:r>
      <w:r w:rsidR="00DF515B">
        <w:rPr>
          <w:rFonts w:ascii="Times New Roman" w:hAnsi="Times New Roman" w:cs="Times New Roman"/>
        </w:rPr>
        <w:t xml:space="preserve"> </w:t>
      </w:r>
      <w:r w:rsidRPr="00C807BE">
        <w:rPr>
          <w:rFonts w:ascii="Times New Roman" w:hAnsi="Times New Roman" w:cs="Times New Roman"/>
        </w:rPr>
        <w:t>13</w:t>
      </w:r>
      <w:r>
        <w:rPr>
          <w:rFonts w:ascii="Times New Roman" w:hAnsi="Times New Roman" w:cs="Times New Roman"/>
        </w:rPr>
        <w:t xml:space="preserve"> лютого </w:t>
      </w:r>
      <w:r w:rsidRPr="00C807BE">
        <w:rPr>
          <w:rFonts w:ascii="Times New Roman" w:hAnsi="Times New Roman" w:cs="Times New Roman"/>
        </w:rPr>
        <w:t xml:space="preserve">2008 року №99-р «Про забезпечення виконання в області Указу Президента України від </w:t>
      </w:r>
      <w:r>
        <w:rPr>
          <w:rFonts w:ascii="Times New Roman" w:hAnsi="Times New Roman" w:cs="Times New Roman"/>
        </w:rPr>
        <w:t xml:space="preserve"> </w:t>
      </w:r>
      <w:r w:rsidRPr="00C807BE">
        <w:rPr>
          <w:rFonts w:ascii="Times New Roman" w:hAnsi="Times New Roman" w:cs="Times New Roman"/>
        </w:rPr>
        <w:t xml:space="preserve">07 лютого 2008 року №109», </w:t>
      </w:r>
      <w:r w:rsidRPr="002B3E5E">
        <w:rPr>
          <w:rFonts w:ascii="Times New Roman" w:hAnsi="Times New Roman" w:cs="Times New Roman"/>
        </w:rPr>
        <w:t xml:space="preserve">від </w:t>
      </w:r>
      <w:r>
        <w:rPr>
          <w:rFonts w:ascii="Times New Roman" w:hAnsi="Times New Roman" w:cs="Times New Roman"/>
        </w:rPr>
        <w:t xml:space="preserve">29 </w:t>
      </w:r>
      <w:r w:rsidRPr="002B3E5E">
        <w:rPr>
          <w:rFonts w:ascii="Times New Roman" w:hAnsi="Times New Roman" w:cs="Times New Roman"/>
        </w:rPr>
        <w:t>с</w:t>
      </w:r>
      <w:r>
        <w:rPr>
          <w:rFonts w:ascii="Times New Roman" w:hAnsi="Times New Roman" w:cs="Times New Roman"/>
        </w:rPr>
        <w:t>іч</w:t>
      </w:r>
      <w:r w:rsidRPr="002B3E5E">
        <w:rPr>
          <w:rFonts w:ascii="Times New Roman" w:hAnsi="Times New Roman" w:cs="Times New Roman"/>
        </w:rPr>
        <w:t>ня 202</w:t>
      </w:r>
      <w:r>
        <w:rPr>
          <w:rFonts w:ascii="Times New Roman" w:hAnsi="Times New Roman" w:cs="Times New Roman"/>
        </w:rPr>
        <w:t>5</w:t>
      </w:r>
      <w:r w:rsidRPr="002B3E5E">
        <w:rPr>
          <w:rFonts w:ascii="Times New Roman" w:hAnsi="Times New Roman" w:cs="Times New Roman"/>
        </w:rPr>
        <w:t xml:space="preserve"> року №</w:t>
      </w:r>
      <w:r>
        <w:rPr>
          <w:rFonts w:ascii="Times New Roman" w:hAnsi="Times New Roman" w:cs="Times New Roman"/>
        </w:rPr>
        <w:t>105</w:t>
      </w:r>
      <w:r w:rsidRPr="002B3E5E">
        <w:rPr>
          <w:rFonts w:ascii="Times New Roman" w:hAnsi="Times New Roman" w:cs="Times New Roman"/>
        </w:rPr>
        <w:t>-р «Про стан роботи з</w:t>
      </w:r>
      <w:r>
        <w:rPr>
          <w:rFonts w:ascii="Times New Roman" w:hAnsi="Times New Roman" w:cs="Times New Roman"/>
        </w:rPr>
        <w:t>і</w:t>
      </w:r>
      <w:r w:rsidRPr="002B3E5E">
        <w:rPr>
          <w:rFonts w:ascii="Times New Roman" w:hAnsi="Times New Roman" w:cs="Times New Roman"/>
        </w:rPr>
        <w:t xml:space="preserve"> зверненнями громадян,  які  надійшли до обласної державної адміністрації, </w:t>
      </w:r>
      <w:r>
        <w:rPr>
          <w:rFonts w:ascii="Times New Roman" w:hAnsi="Times New Roman" w:cs="Times New Roman"/>
        </w:rPr>
        <w:t>місцевих органів виконавчої влади та</w:t>
      </w:r>
      <w:r w:rsidRPr="002B3E5E">
        <w:rPr>
          <w:rFonts w:ascii="Times New Roman" w:hAnsi="Times New Roman" w:cs="Times New Roman"/>
        </w:rPr>
        <w:t xml:space="preserve"> органів місцевого самоврядування</w:t>
      </w:r>
      <w:r>
        <w:rPr>
          <w:rFonts w:ascii="Times New Roman" w:hAnsi="Times New Roman" w:cs="Times New Roman"/>
        </w:rPr>
        <w:t xml:space="preserve"> області </w:t>
      </w:r>
      <w:r w:rsidRPr="002B3E5E">
        <w:rPr>
          <w:rFonts w:ascii="Times New Roman" w:hAnsi="Times New Roman" w:cs="Times New Roman"/>
        </w:rPr>
        <w:t xml:space="preserve"> </w:t>
      </w:r>
      <w:r>
        <w:rPr>
          <w:rFonts w:ascii="Times New Roman" w:hAnsi="Times New Roman" w:cs="Times New Roman"/>
        </w:rPr>
        <w:t xml:space="preserve">у </w:t>
      </w:r>
      <w:r w:rsidRPr="002B3E5E">
        <w:rPr>
          <w:rFonts w:ascii="Times New Roman" w:hAnsi="Times New Roman" w:cs="Times New Roman"/>
        </w:rPr>
        <w:t>202</w:t>
      </w:r>
      <w:r>
        <w:rPr>
          <w:rFonts w:ascii="Times New Roman" w:hAnsi="Times New Roman" w:cs="Times New Roman"/>
        </w:rPr>
        <w:t>4</w:t>
      </w:r>
      <w:r w:rsidRPr="002B3E5E">
        <w:rPr>
          <w:rFonts w:ascii="Times New Roman" w:hAnsi="Times New Roman" w:cs="Times New Roman"/>
        </w:rPr>
        <w:t xml:space="preserve"> ро</w:t>
      </w:r>
      <w:r>
        <w:rPr>
          <w:rFonts w:ascii="Times New Roman" w:hAnsi="Times New Roman" w:cs="Times New Roman"/>
        </w:rPr>
        <w:t>ці</w:t>
      </w:r>
      <w:r w:rsidRPr="002B3E5E">
        <w:rPr>
          <w:rFonts w:ascii="Times New Roman" w:hAnsi="Times New Roman" w:cs="Times New Roman"/>
        </w:rPr>
        <w:t xml:space="preserve">», розпорядження начальника Олександрійської районної військової адміністрації від </w:t>
      </w:r>
      <w:r>
        <w:rPr>
          <w:rFonts w:ascii="Times New Roman" w:hAnsi="Times New Roman" w:cs="Times New Roman"/>
        </w:rPr>
        <w:t>06 березня</w:t>
      </w:r>
      <w:r w:rsidRPr="002B3E5E">
        <w:rPr>
          <w:rFonts w:ascii="Times New Roman" w:hAnsi="Times New Roman" w:cs="Times New Roman"/>
        </w:rPr>
        <w:t xml:space="preserve"> </w:t>
      </w:r>
      <w:r>
        <w:rPr>
          <w:rFonts w:ascii="Times New Roman" w:hAnsi="Times New Roman" w:cs="Times New Roman"/>
        </w:rPr>
        <w:t xml:space="preserve">2025 </w:t>
      </w:r>
      <w:r w:rsidRPr="002B3E5E">
        <w:rPr>
          <w:rFonts w:ascii="Times New Roman" w:hAnsi="Times New Roman" w:cs="Times New Roman"/>
        </w:rPr>
        <w:t>року №</w:t>
      </w:r>
      <w:r>
        <w:rPr>
          <w:rFonts w:ascii="Times New Roman" w:hAnsi="Times New Roman" w:cs="Times New Roman"/>
        </w:rPr>
        <w:t>52</w:t>
      </w:r>
      <w:r w:rsidRPr="002B3E5E">
        <w:rPr>
          <w:rFonts w:ascii="Times New Roman" w:hAnsi="Times New Roman" w:cs="Times New Roman"/>
        </w:rPr>
        <w:t>-р «Про підсумки розгляду звернень громадян, що надійшли до Олександрійської районної військової адміністрації у 202</w:t>
      </w:r>
      <w:r>
        <w:rPr>
          <w:rFonts w:ascii="Times New Roman" w:hAnsi="Times New Roman" w:cs="Times New Roman"/>
        </w:rPr>
        <w:t>4</w:t>
      </w:r>
      <w:r w:rsidRPr="002B3E5E">
        <w:rPr>
          <w:rFonts w:ascii="Times New Roman" w:hAnsi="Times New Roman" w:cs="Times New Roman"/>
        </w:rPr>
        <w:t xml:space="preserve"> ро</w:t>
      </w:r>
      <w:r>
        <w:rPr>
          <w:rFonts w:ascii="Times New Roman" w:hAnsi="Times New Roman" w:cs="Times New Roman"/>
        </w:rPr>
        <w:t>ці</w:t>
      </w:r>
      <w:r w:rsidRPr="002B3E5E">
        <w:rPr>
          <w:rFonts w:ascii="Times New Roman" w:hAnsi="Times New Roman" w:cs="Times New Roman"/>
        </w:rPr>
        <w:t xml:space="preserve">». </w:t>
      </w:r>
    </w:p>
    <w:p w:rsidR="00460A89" w:rsidRPr="00C807BE" w:rsidRDefault="00460A89" w:rsidP="00460A89">
      <w:pPr>
        <w:ind w:firstLine="709"/>
        <w:jc w:val="both"/>
        <w:rPr>
          <w:rFonts w:ascii="Times New Roman" w:hAnsi="Times New Roman" w:cs="Times New Roman"/>
        </w:rPr>
      </w:pPr>
    </w:p>
    <w:p w:rsidR="00460A89" w:rsidRPr="00C807BE" w:rsidRDefault="00460A89" w:rsidP="00460A89">
      <w:pPr>
        <w:ind w:firstLine="720"/>
        <w:jc w:val="both"/>
        <w:rPr>
          <w:rFonts w:ascii="Times New Roman" w:hAnsi="Times New Roman" w:cs="Times New Roman"/>
        </w:rPr>
      </w:pPr>
      <w:r w:rsidRPr="00A03D79">
        <w:rPr>
          <w:rFonts w:ascii="Times New Roman" w:hAnsi="Times New Roman" w:cs="Times New Roman"/>
          <w:b/>
        </w:rPr>
        <w:t xml:space="preserve">Протягом </w:t>
      </w:r>
      <w:r w:rsidR="002D1C65">
        <w:rPr>
          <w:rFonts w:ascii="Times New Roman" w:hAnsi="Times New Roman" w:cs="Times New Roman"/>
          <w:b/>
          <w:lang w:val="en-US"/>
        </w:rPr>
        <w:t>I</w:t>
      </w:r>
      <w:r>
        <w:rPr>
          <w:rFonts w:ascii="Times New Roman" w:hAnsi="Times New Roman" w:cs="Times New Roman"/>
          <w:b/>
          <w:lang w:val="en-US"/>
        </w:rPr>
        <w:t>I</w:t>
      </w:r>
      <w:r w:rsidRPr="00A03D79">
        <w:rPr>
          <w:rFonts w:ascii="Times New Roman" w:hAnsi="Times New Roman" w:cs="Times New Roman"/>
          <w:b/>
        </w:rPr>
        <w:t xml:space="preserve"> кварталу 202</w:t>
      </w:r>
      <w:r w:rsidRPr="00460A89">
        <w:rPr>
          <w:rFonts w:ascii="Times New Roman" w:hAnsi="Times New Roman" w:cs="Times New Roman"/>
          <w:b/>
          <w:lang w:val="ru-RU"/>
        </w:rPr>
        <w:t>5</w:t>
      </w:r>
      <w:r w:rsidRPr="00A03D79">
        <w:rPr>
          <w:rFonts w:ascii="Times New Roman" w:hAnsi="Times New Roman" w:cs="Times New Roman"/>
          <w:b/>
        </w:rPr>
        <w:t xml:space="preserve"> року</w:t>
      </w:r>
      <w:r>
        <w:rPr>
          <w:rFonts w:ascii="Times New Roman" w:hAnsi="Times New Roman" w:cs="Times New Roman"/>
        </w:rPr>
        <w:t xml:space="preserve"> </w:t>
      </w:r>
      <w:r w:rsidRPr="00C807BE">
        <w:rPr>
          <w:rFonts w:ascii="Times New Roman" w:hAnsi="Times New Roman" w:cs="Times New Roman"/>
        </w:rPr>
        <w:t xml:space="preserve"> забезпечено умови для звернення громадян в письмовому</w:t>
      </w:r>
      <w:r>
        <w:rPr>
          <w:rFonts w:ascii="Times New Roman" w:hAnsi="Times New Roman" w:cs="Times New Roman"/>
        </w:rPr>
        <w:t xml:space="preserve"> вигляді,</w:t>
      </w:r>
      <w:r w:rsidRPr="00C807BE">
        <w:rPr>
          <w:rFonts w:ascii="Times New Roman" w:hAnsi="Times New Roman" w:cs="Times New Roman"/>
        </w:rPr>
        <w:t xml:space="preserve"> на особистих</w:t>
      </w:r>
      <w:r>
        <w:rPr>
          <w:rFonts w:ascii="Times New Roman" w:hAnsi="Times New Roman" w:cs="Times New Roman"/>
        </w:rPr>
        <w:t xml:space="preserve"> </w:t>
      </w:r>
      <w:r w:rsidRPr="00C807BE">
        <w:rPr>
          <w:rFonts w:ascii="Times New Roman" w:hAnsi="Times New Roman" w:cs="Times New Roman"/>
        </w:rPr>
        <w:t>прийомах, шляхом здійснення телефонного дзвінка</w:t>
      </w:r>
      <w:r>
        <w:rPr>
          <w:rFonts w:ascii="Times New Roman" w:hAnsi="Times New Roman" w:cs="Times New Roman"/>
        </w:rPr>
        <w:t>, використання електронної  пошти</w:t>
      </w:r>
      <w:r w:rsidRPr="00C807BE">
        <w:rPr>
          <w:rFonts w:ascii="Times New Roman" w:hAnsi="Times New Roman" w:cs="Times New Roman"/>
        </w:rPr>
        <w:t>.</w:t>
      </w:r>
    </w:p>
    <w:p w:rsidR="00460A89" w:rsidRPr="00C807BE" w:rsidRDefault="00460A89" w:rsidP="00460A89">
      <w:pPr>
        <w:ind w:firstLine="720"/>
        <w:jc w:val="both"/>
        <w:rPr>
          <w:rFonts w:ascii="Times New Roman" w:hAnsi="Times New Roman" w:cs="Times New Roman"/>
        </w:rPr>
      </w:pPr>
      <w:r w:rsidRPr="00C807BE">
        <w:rPr>
          <w:rFonts w:ascii="Times New Roman" w:hAnsi="Times New Roman" w:cs="Times New Roman"/>
        </w:rPr>
        <w:t xml:space="preserve">На виконання Указу Президента районною </w:t>
      </w:r>
      <w:r>
        <w:rPr>
          <w:rFonts w:ascii="Times New Roman" w:hAnsi="Times New Roman" w:cs="Times New Roman"/>
        </w:rPr>
        <w:t>військовою</w:t>
      </w:r>
      <w:r w:rsidRPr="00C807BE">
        <w:rPr>
          <w:rFonts w:ascii="Times New Roman" w:hAnsi="Times New Roman" w:cs="Times New Roman"/>
        </w:rPr>
        <w:t xml:space="preserve"> адміністрацією протягом </w:t>
      </w:r>
      <w:r>
        <w:rPr>
          <w:rFonts w:ascii="Times New Roman" w:hAnsi="Times New Roman" w:cs="Times New Roman"/>
        </w:rPr>
        <w:t xml:space="preserve">                звітного періоду  </w:t>
      </w:r>
      <w:r w:rsidRPr="00C807BE">
        <w:rPr>
          <w:rFonts w:ascii="Times New Roman" w:hAnsi="Times New Roman" w:cs="Times New Roman"/>
        </w:rPr>
        <w:t>забезпечено:</w:t>
      </w:r>
    </w:p>
    <w:p w:rsidR="00460A89" w:rsidRPr="00C807BE" w:rsidRDefault="00460A89" w:rsidP="00460A89">
      <w:pPr>
        <w:pStyle w:val="a3"/>
        <w:spacing w:after="0"/>
        <w:ind w:firstLine="709"/>
        <w:jc w:val="both"/>
        <w:rPr>
          <w:rFonts w:ascii="Times New Roman" w:hAnsi="Times New Roman" w:cs="Times New Roman"/>
        </w:rPr>
      </w:pPr>
      <w:r w:rsidRPr="00C807BE">
        <w:rPr>
          <w:rFonts w:ascii="Times New Roman" w:hAnsi="Times New Roman" w:cs="Times New Roman"/>
        </w:rPr>
        <w:t>- проведення засідань районної постійно діючої комісії з питань розгляду звернень громадян;</w:t>
      </w:r>
    </w:p>
    <w:p w:rsidR="00460A89" w:rsidRPr="00C807BE" w:rsidRDefault="00460A89" w:rsidP="00460A89">
      <w:pPr>
        <w:pStyle w:val="a3"/>
        <w:spacing w:after="0"/>
        <w:ind w:firstLine="709"/>
        <w:jc w:val="both"/>
        <w:rPr>
          <w:rFonts w:ascii="Times New Roman" w:hAnsi="Times New Roman" w:cs="Times New Roman"/>
        </w:rPr>
      </w:pPr>
      <w:r w:rsidRPr="00C807BE">
        <w:rPr>
          <w:rFonts w:ascii="Times New Roman" w:hAnsi="Times New Roman" w:cs="Times New Roman"/>
        </w:rPr>
        <w:t xml:space="preserve">- проведення особистого прийому громадян керівництвом </w:t>
      </w:r>
      <w:r>
        <w:rPr>
          <w:rFonts w:ascii="Times New Roman" w:hAnsi="Times New Roman" w:cs="Times New Roman"/>
        </w:rPr>
        <w:t>районної військової адміністрації</w:t>
      </w:r>
      <w:r w:rsidRPr="00C807BE">
        <w:rPr>
          <w:rFonts w:ascii="Times New Roman" w:hAnsi="Times New Roman" w:cs="Times New Roman"/>
        </w:rPr>
        <w:t>;</w:t>
      </w:r>
    </w:p>
    <w:p w:rsidR="00460A89" w:rsidRPr="00C807BE" w:rsidRDefault="00460A89" w:rsidP="00460A89">
      <w:pPr>
        <w:ind w:firstLine="709"/>
        <w:jc w:val="both"/>
        <w:rPr>
          <w:rFonts w:ascii="Times New Roman" w:hAnsi="Times New Roman" w:cs="Times New Roman"/>
        </w:rPr>
      </w:pPr>
      <w:r w:rsidRPr="00C807BE">
        <w:rPr>
          <w:rFonts w:ascii="Times New Roman" w:hAnsi="Times New Roman" w:cs="Times New Roman"/>
        </w:rPr>
        <w:t xml:space="preserve">- звітування керівників структурних підрозділів </w:t>
      </w:r>
      <w:r>
        <w:rPr>
          <w:rFonts w:ascii="Times New Roman" w:hAnsi="Times New Roman" w:cs="Times New Roman"/>
        </w:rPr>
        <w:t>районної військової адміністрації</w:t>
      </w:r>
      <w:r w:rsidRPr="00C807BE">
        <w:rPr>
          <w:rFonts w:ascii="Times New Roman" w:hAnsi="Times New Roman" w:cs="Times New Roman"/>
        </w:rPr>
        <w:t xml:space="preserve"> про роботу із зверненнями громадян;</w:t>
      </w:r>
    </w:p>
    <w:p w:rsidR="00460A89" w:rsidRPr="00C807BE" w:rsidRDefault="00460A89" w:rsidP="00460A89">
      <w:pPr>
        <w:ind w:firstLine="720"/>
        <w:jc w:val="both"/>
        <w:rPr>
          <w:rFonts w:ascii="Times New Roman" w:hAnsi="Times New Roman" w:cs="Times New Roman"/>
        </w:rPr>
      </w:pPr>
      <w:r w:rsidRPr="00C807BE">
        <w:rPr>
          <w:rFonts w:ascii="Times New Roman" w:hAnsi="Times New Roman" w:cs="Times New Roman"/>
        </w:rPr>
        <w:t xml:space="preserve">- роботу «гарячої телефонної лінії», </w:t>
      </w:r>
      <w:r>
        <w:rPr>
          <w:rFonts w:ascii="Times New Roman" w:hAnsi="Times New Roman" w:cs="Times New Roman"/>
        </w:rPr>
        <w:t xml:space="preserve">«телефону довіри», </w:t>
      </w:r>
      <w:r w:rsidRPr="00C807BE">
        <w:rPr>
          <w:rFonts w:ascii="Times New Roman" w:hAnsi="Times New Roman" w:cs="Times New Roman"/>
        </w:rPr>
        <w:t>«Прямої телефонної лінії»;</w:t>
      </w:r>
    </w:p>
    <w:p w:rsidR="00460A89" w:rsidRPr="00C807BE" w:rsidRDefault="00460A89" w:rsidP="00460A89">
      <w:pPr>
        <w:pStyle w:val="a3"/>
        <w:spacing w:after="0"/>
        <w:ind w:firstLine="709"/>
        <w:jc w:val="both"/>
        <w:rPr>
          <w:rFonts w:ascii="Times New Roman" w:hAnsi="Times New Roman" w:cs="Times New Roman"/>
        </w:rPr>
      </w:pPr>
      <w:r w:rsidRPr="00C807BE">
        <w:rPr>
          <w:rFonts w:ascii="Times New Roman" w:hAnsi="Times New Roman" w:cs="Times New Roman"/>
        </w:rPr>
        <w:t xml:space="preserve">- періодичне висвітлення роботи із зверненнями громадян </w:t>
      </w:r>
      <w:r>
        <w:rPr>
          <w:rFonts w:ascii="Times New Roman" w:hAnsi="Times New Roman" w:cs="Times New Roman"/>
        </w:rPr>
        <w:t xml:space="preserve">на </w:t>
      </w:r>
      <w:proofErr w:type="spellStart"/>
      <w:r>
        <w:rPr>
          <w:rFonts w:ascii="Times New Roman" w:hAnsi="Times New Roman" w:cs="Times New Roman"/>
        </w:rPr>
        <w:t>вебсайті</w:t>
      </w:r>
      <w:proofErr w:type="spellEnd"/>
      <w:r>
        <w:rPr>
          <w:rFonts w:ascii="Times New Roman" w:hAnsi="Times New Roman" w:cs="Times New Roman"/>
        </w:rPr>
        <w:t xml:space="preserve"> районної військової адміністрації.</w:t>
      </w:r>
    </w:p>
    <w:p w:rsidR="00460A89" w:rsidRPr="00C807BE" w:rsidRDefault="00460A89" w:rsidP="00460A89">
      <w:pPr>
        <w:ind w:firstLine="567"/>
        <w:jc w:val="both"/>
        <w:rPr>
          <w:rFonts w:ascii="Times New Roman" w:hAnsi="Times New Roman" w:cs="Times New Roman"/>
        </w:rPr>
      </w:pPr>
      <w:r w:rsidRPr="00C807BE">
        <w:rPr>
          <w:rFonts w:ascii="Times New Roman" w:hAnsi="Times New Roman" w:cs="Times New Roman"/>
        </w:rPr>
        <w:t xml:space="preserve">В районній </w:t>
      </w:r>
      <w:r>
        <w:rPr>
          <w:rFonts w:ascii="Times New Roman" w:hAnsi="Times New Roman" w:cs="Times New Roman"/>
        </w:rPr>
        <w:t>військовій</w:t>
      </w:r>
      <w:r w:rsidRPr="00C807BE">
        <w:rPr>
          <w:rFonts w:ascii="Times New Roman" w:hAnsi="Times New Roman" w:cs="Times New Roman"/>
        </w:rPr>
        <w:t xml:space="preserve"> адміністрації запроваджено автоматизовану програму «Звернення громадян».</w:t>
      </w:r>
    </w:p>
    <w:p w:rsidR="00460A89" w:rsidRDefault="00460A89" w:rsidP="00460A89">
      <w:pPr>
        <w:ind w:firstLine="720"/>
        <w:jc w:val="both"/>
        <w:rPr>
          <w:rFonts w:ascii="Times New Roman" w:hAnsi="Times New Roman" w:cs="Times New Roman"/>
        </w:rPr>
      </w:pPr>
    </w:p>
    <w:p w:rsidR="00460A89" w:rsidRDefault="00460A89" w:rsidP="00460A89">
      <w:pPr>
        <w:ind w:firstLine="720"/>
        <w:jc w:val="center"/>
        <w:rPr>
          <w:rFonts w:ascii="Times New Roman" w:hAnsi="Times New Roman" w:cs="Times New Roman"/>
          <w:b/>
          <w:u w:val="single"/>
        </w:rPr>
      </w:pPr>
      <w:r w:rsidRPr="00C807BE">
        <w:rPr>
          <w:rFonts w:ascii="Times New Roman" w:hAnsi="Times New Roman" w:cs="Times New Roman"/>
          <w:b/>
          <w:u w:val="single"/>
        </w:rPr>
        <w:t>Інформаційно-аналітичні дані</w:t>
      </w:r>
    </w:p>
    <w:p w:rsidR="002D1C65" w:rsidRPr="00E810AA" w:rsidRDefault="002D1C65" w:rsidP="002D1C65">
      <w:pPr>
        <w:ind w:firstLine="720"/>
        <w:jc w:val="both"/>
        <w:rPr>
          <w:rFonts w:ascii="Times New Roman" w:hAnsi="Times New Roman" w:cs="Times New Roman"/>
        </w:rPr>
      </w:pPr>
      <w:r w:rsidRPr="00FF7DD7">
        <w:rPr>
          <w:rFonts w:ascii="Times New Roman" w:hAnsi="Times New Roman" w:cs="Times New Roman"/>
        </w:rPr>
        <w:t xml:space="preserve">До районної військової адміністрації </w:t>
      </w:r>
      <w:r>
        <w:rPr>
          <w:rFonts w:ascii="Times New Roman" w:hAnsi="Times New Roman" w:cs="Times New Roman"/>
        </w:rPr>
        <w:t xml:space="preserve">за </w:t>
      </w:r>
      <w:r>
        <w:rPr>
          <w:rFonts w:ascii="Times New Roman" w:hAnsi="Times New Roman" w:cs="Times New Roman"/>
          <w:lang w:val="en-US"/>
        </w:rPr>
        <w:t>II</w:t>
      </w:r>
      <w:r>
        <w:rPr>
          <w:rFonts w:ascii="Times New Roman" w:hAnsi="Times New Roman" w:cs="Times New Roman"/>
        </w:rPr>
        <w:t xml:space="preserve"> квартал 2025 року</w:t>
      </w:r>
      <w:r w:rsidRPr="00FF7DD7">
        <w:rPr>
          <w:rFonts w:ascii="Times New Roman" w:hAnsi="Times New Roman" w:cs="Times New Roman"/>
        </w:rPr>
        <w:t xml:space="preserve"> надійшло – </w:t>
      </w:r>
      <w:r w:rsidRPr="000B690D">
        <w:rPr>
          <w:rFonts w:ascii="Times New Roman" w:hAnsi="Times New Roman" w:cs="Times New Roman"/>
          <w:b/>
        </w:rPr>
        <w:t>70</w:t>
      </w:r>
      <w:r w:rsidRPr="006477C8">
        <w:rPr>
          <w:rFonts w:ascii="Times New Roman" w:hAnsi="Times New Roman" w:cs="Times New Roman"/>
          <w:b/>
        </w:rPr>
        <w:t xml:space="preserve">  </w:t>
      </w:r>
      <w:r w:rsidRPr="00FF7DD7">
        <w:rPr>
          <w:rFonts w:ascii="Times New Roman" w:hAnsi="Times New Roman" w:cs="Times New Roman"/>
        </w:rPr>
        <w:t>звернен</w:t>
      </w:r>
      <w:r>
        <w:rPr>
          <w:rFonts w:ascii="Times New Roman" w:hAnsi="Times New Roman" w:cs="Times New Roman"/>
        </w:rPr>
        <w:t>ь від</w:t>
      </w:r>
      <w:r w:rsidRPr="00FF7DD7">
        <w:rPr>
          <w:rFonts w:ascii="Times New Roman" w:hAnsi="Times New Roman" w:cs="Times New Roman"/>
        </w:rPr>
        <w:t xml:space="preserve"> громадян </w:t>
      </w:r>
      <w:r w:rsidRPr="00E810AA">
        <w:rPr>
          <w:rFonts w:ascii="Times New Roman" w:hAnsi="Times New Roman" w:cs="Times New Roman"/>
        </w:rPr>
        <w:t>(в 202</w:t>
      </w:r>
      <w:r>
        <w:rPr>
          <w:rFonts w:ascii="Times New Roman" w:hAnsi="Times New Roman" w:cs="Times New Roman"/>
        </w:rPr>
        <w:t>4</w:t>
      </w:r>
      <w:r w:rsidRPr="00E810AA">
        <w:rPr>
          <w:rFonts w:ascii="Times New Roman" w:hAnsi="Times New Roman" w:cs="Times New Roman"/>
        </w:rPr>
        <w:t xml:space="preserve"> році кількість складала – </w:t>
      </w:r>
      <w:r>
        <w:rPr>
          <w:rFonts w:ascii="Times New Roman" w:hAnsi="Times New Roman" w:cs="Times New Roman"/>
        </w:rPr>
        <w:t>64</w:t>
      </w:r>
      <w:r w:rsidRPr="00E810AA">
        <w:rPr>
          <w:rFonts w:ascii="Times New Roman" w:hAnsi="Times New Roman" w:cs="Times New Roman"/>
        </w:rPr>
        <w:t xml:space="preserve"> звернення).</w:t>
      </w:r>
    </w:p>
    <w:p w:rsidR="00460A89" w:rsidRPr="00C807BE" w:rsidRDefault="00460A89" w:rsidP="00460A89">
      <w:pPr>
        <w:ind w:firstLine="720"/>
        <w:jc w:val="both"/>
        <w:rPr>
          <w:rFonts w:ascii="Times New Roman" w:hAnsi="Times New Roman" w:cs="Times New Roman"/>
        </w:rPr>
      </w:pPr>
    </w:p>
    <w:p w:rsidR="002D1C65" w:rsidRPr="00B736DA" w:rsidRDefault="002D1C65" w:rsidP="002D1C65">
      <w:pPr>
        <w:ind w:firstLine="720"/>
        <w:jc w:val="center"/>
        <w:rPr>
          <w:rFonts w:ascii="Times New Roman" w:hAnsi="Times New Roman" w:cs="Times New Roman"/>
          <w:u w:val="single"/>
        </w:rPr>
      </w:pPr>
      <w:r w:rsidRPr="00B736DA">
        <w:rPr>
          <w:rFonts w:ascii="Times New Roman" w:hAnsi="Times New Roman" w:cs="Times New Roman"/>
          <w:u w:val="single"/>
        </w:rPr>
        <w:t xml:space="preserve">Статистичні дані про звернення громадян, що надійшли до районної військової адміністрації протягом </w:t>
      </w:r>
      <w:r>
        <w:rPr>
          <w:rFonts w:ascii="Times New Roman" w:hAnsi="Times New Roman" w:cs="Times New Roman"/>
          <w:u w:val="single"/>
          <w:lang w:val="en-US"/>
        </w:rPr>
        <w:t>II</w:t>
      </w:r>
      <w:r>
        <w:rPr>
          <w:rFonts w:ascii="Times New Roman" w:hAnsi="Times New Roman" w:cs="Times New Roman"/>
          <w:u w:val="single"/>
        </w:rPr>
        <w:t xml:space="preserve"> </w:t>
      </w:r>
      <w:r w:rsidRPr="00B736DA">
        <w:rPr>
          <w:rFonts w:ascii="Times New Roman" w:hAnsi="Times New Roman" w:cs="Times New Roman"/>
          <w:u w:val="single"/>
        </w:rPr>
        <w:t>кварталу 202</w:t>
      </w:r>
      <w:r>
        <w:rPr>
          <w:rFonts w:ascii="Times New Roman" w:hAnsi="Times New Roman" w:cs="Times New Roman"/>
          <w:u w:val="single"/>
        </w:rPr>
        <w:t>5</w:t>
      </w:r>
      <w:r w:rsidRPr="00B736DA">
        <w:rPr>
          <w:rFonts w:ascii="Times New Roman" w:hAnsi="Times New Roman" w:cs="Times New Roman"/>
          <w:u w:val="single"/>
        </w:rPr>
        <w:t xml:space="preserve"> року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4394"/>
        <w:gridCol w:w="1417"/>
        <w:gridCol w:w="1417"/>
      </w:tblGrid>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Характеристика звернень</w:t>
            </w:r>
          </w:p>
        </w:tc>
        <w:tc>
          <w:tcPr>
            <w:tcW w:w="1417" w:type="dxa"/>
          </w:tcPr>
          <w:p w:rsidR="002D1C65" w:rsidRPr="00C67DC1" w:rsidRDefault="002D1C65" w:rsidP="005E77A1">
            <w:pPr>
              <w:jc w:val="center"/>
              <w:rPr>
                <w:rFonts w:ascii="Times New Roman" w:hAnsi="Times New Roman" w:cs="Times New Roman"/>
                <w:b/>
              </w:rPr>
            </w:pPr>
            <w:r w:rsidRPr="00C67DC1">
              <w:rPr>
                <w:rFonts w:ascii="Times New Roman" w:hAnsi="Times New Roman" w:cs="Times New Roman"/>
                <w:b/>
              </w:rPr>
              <w:t>202</w:t>
            </w:r>
            <w:r>
              <w:rPr>
                <w:rFonts w:ascii="Times New Roman" w:hAnsi="Times New Roman" w:cs="Times New Roman"/>
                <w:b/>
              </w:rPr>
              <w:t>5</w:t>
            </w:r>
            <w:r w:rsidRPr="00C67DC1">
              <w:rPr>
                <w:rFonts w:ascii="Times New Roman" w:hAnsi="Times New Roman" w:cs="Times New Roman"/>
                <w:b/>
              </w:rPr>
              <w:t xml:space="preserve"> рік</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2024 рік</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1</w:t>
            </w: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 xml:space="preserve">Поштою </w:t>
            </w:r>
            <w:r>
              <w:rPr>
                <w:rFonts w:ascii="Times New Roman" w:hAnsi="Times New Roman" w:cs="Times New Roman"/>
                <w:b/>
              </w:rPr>
              <w:t>(електронною поштою)</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12</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8</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2</w:t>
            </w: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За допомогою телефонного дзвінка</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7</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1</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3</w:t>
            </w: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 xml:space="preserve">Прийом керівництвом </w:t>
            </w:r>
            <w:proofErr w:type="spellStart"/>
            <w:r w:rsidRPr="00C67DC1">
              <w:rPr>
                <w:rFonts w:ascii="Times New Roman" w:hAnsi="Times New Roman" w:cs="Times New Roman"/>
                <w:b/>
              </w:rPr>
              <w:t>райвійськадміністрації</w:t>
            </w:r>
            <w:proofErr w:type="spellEnd"/>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12</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3</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4</w:t>
            </w: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Від інших установ, організацій</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0</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0</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4</w:t>
            </w:r>
          </w:p>
        </w:tc>
        <w:tc>
          <w:tcPr>
            <w:tcW w:w="4394" w:type="dxa"/>
          </w:tcPr>
          <w:p w:rsidR="002D1C65" w:rsidRPr="00C67DC1" w:rsidRDefault="002D1C65" w:rsidP="005E77A1">
            <w:pPr>
              <w:ind w:left="111"/>
              <w:rPr>
                <w:rFonts w:ascii="Times New Roman" w:hAnsi="Times New Roman" w:cs="Times New Roman"/>
                <w:b/>
              </w:rPr>
            </w:pPr>
            <w:r w:rsidRPr="00C67DC1">
              <w:rPr>
                <w:rFonts w:ascii="Times New Roman" w:hAnsi="Times New Roman" w:cs="Times New Roman"/>
                <w:b/>
              </w:rPr>
              <w:t xml:space="preserve">Через органи влади в </w:t>
            </w:r>
            <w:proofErr w:type="spellStart"/>
            <w:r w:rsidRPr="00C67DC1">
              <w:rPr>
                <w:rFonts w:ascii="Times New Roman" w:hAnsi="Times New Roman" w:cs="Times New Roman"/>
                <w:b/>
              </w:rPr>
              <w:t>т.ч</w:t>
            </w:r>
            <w:proofErr w:type="spellEnd"/>
            <w:r w:rsidRPr="00C67DC1">
              <w:rPr>
                <w:rFonts w:ascii="Times New Roman" w:hAnsi="Times New Roman" w:cs="Times New Roman"/>
                <w:b/>
              </w:rPr>
              <w:t>.:</w:t>
            </w:r>
          </w:p>
        </w:tc>
        <w:tc>
          <w:tcPr>
            <w:tcW w:w="1417" w:type="dxa"/>
          </w:tcPr>
          <w:p w:rsidR="002D1C65" w:rsidRPr="00E810AA" w:rsidRDefault="002D1C65" w:rsidP="005E77A1">
            <w:pPr>
              <w:jc w:val="center"/>
              <w:rPr>
                <w:rFonts w:ascii="Times New Roman" w:hAnsi="Times New Roman" w:cs="Times New Roman"/>
                <w:b/>
              </w:rPr>
            </w:pPr>
            <w:r>
              <w:rPr>
                <w:rFonts w:ascii="Times New Roman" w:hAnsi="Times New Roman" w:cs="Times New Roman"/>
                <w:b/>
              </w:rPr>
              <w:t>39</w:t>
            </w:r>
          </w:p>
        </w:tc>
        <w:tc>
          <w:tcPr>
            <w:tcW w:w="1417" w:type="dxa"/>
          </w:tcPr>
          <w:p w:rsidR="002D1C65" w:rsidRPr="00E810AA" w:rsidRDefault="002D1C65" w:rsidP="005E77A1">
            <w:pPr>
              <w:tabs>
                <w:tab w:val="left" w:pos="375"/>
                <w:tab w:val="left" w:pos="435"/>
                <w:tab w:val="center" w:pos="600"/>
              </w:tabs>
              <w:rPr>
                <w:rFonts w:ascii="Times New Roman" w:hAnsi="Times New Roman" w:cs="Times New Roman"/>
                <w:b/>
              </w:rPr>
            </w:pPr>
            <w:r>
              <w:rPr>
                <w:rFonts w:ascii="Times New Roman" w:hAnsi="Times New Roman" w:cs="Times New Roman"/>
                <w:b/>
              </w:rPr>
              <w:tab/>
              <w:t>52</w:t>
            </w:r>
            <w:r>
              <w:rPr>
                <w:rFonts w:ascii="Times New Roman" w:hAnsi="Times New Roman" w:cs="Times New Roman"/>
                <w:b/>
              </w:rPr>
              <w:tab/>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ind w:left="-24" w:firstLine="720"/>
              <w:rPr>
                <w:rFonts w:ascii="Times New Roman" w:hAnsi="Times New Roman" w:cs="Times New Roman"/>
              </w:rPr>
            </w:pPr>
          </w:p>
        </w:tc>
        <w:tc>
          <w:tcPr>
            <w:tcW w:w="439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через О</w:t>
            </w:r>
            <w:r>
              <w:rPr>
                <w:rFonts w:ascii="Times New Roman" w:hAnsi="Times New Roman" w:cs="Times New Roman"/>
              </w:rPr>
              <w:t>В</w:t>
            </w:r>
            <w:r w:rsidRPr="00C67DC1">
              <w:rPr>
                <w:rFonts w:ascii="Times New Roman" w:hAnsi="Times New Roman" w:cs="Times New Roman"/>
              </w:rPr>
              <w:t>А</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3</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0</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ind w:left="-24" w:firstLine="720"/>
              <w:rPr>
                <w:rFonts w:ascii="Times New Roman" w:hAnsi="Times New Roman" w:cs="Times New Roman"/>
              </w:rPr>
            </w:pPr>
          </w:p>
        </w:tc>
        <w:tc>
          <w:tcPr>
            <w:tcW w:w="439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через УРЯДОВУ гарячу лінію</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30</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51</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ind w:left="-24" w:firstLine="720"/>
              <w:rPr>
                <w:rFonts w:ascii="Times New Roman" w:hAnsi="Times New Roman" w:cs="Times New Roman"/>
              </w:rPr>
            </w:pPr>
          </w:p>
        </w:tc>
        <w:tc>
          <w:tcPr>
            <w:tcW w:w="439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через Гарячу лінію голови ОДА</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6</w:t>
            </w:r>
          </w:p>
        </w:tc>
        <w:tc>
          <w:tcPr>
            <w:tcW w:w="1417" w:type="dxa"/>
          </w:tcPr>
          <w:p w:rsidR="002D1C65" w:rsidRPr="00E810AA" w:rsidRDefault="002D1C65" w:rsidP="005E77A1">
            <w:pPr>
              <w:jc w:val="center"/>
              <w:rPr>
                <w:rFonts w:ascii="Times New Roman" w:hAnsi="Times New Roman" w:cs="Times New Roman"/>
              </w:rPr>
            </w:pPr>
            <w:r>
              <w:rPr>
                <w:rFonts w:ascii="Times New Roman" w:hAnsi="Times New Roman" w:cs="Times New Roman"/>
              </w:rPr>
              <w:t>1</w:t>
            </w:r>
          </w:p>
        </w:tc>
      </w:tr>
      <w:tr w:rsidR="002D1C65" w:rsidRPr="00C67DC1" w:rsidTr="005E77A1">
        <w:tblPrEx>
          <w:tblCellMar>
            <w:top w:w="0" w:type="dxa"/>
            <w:bottom w:w="0" w:type="dxa"/>
          </w:tblCellMar>
        </w:tblPrEx>
        <w:trPr>
          <w:trHeight w:val="360"/>
          <w:jc w:val="center"/>
        </w:trPr>
        <w:tc>
          <w:tcPr>
            <w:tcW w:w="414" w:type="dxa"/>
          </w:tcPr>
          <w:p w:rsidR="002D1C65" w:rsidRPr="00C67DC1" w:rsidRDefault="002D1C65" w:rsidP="005E77A1">
            <w:pPr>
              <w:rPr>
                <w:rFonts w:ascii="Times New Roman" w:hAnsi="Times New Roman" w:cs="Times New Roman"/>
              </w:rPr>
            </w:pPr>
            <w:r w:rsidRPr="00C67DC1">
              <w:rPr>
                <w:rFonts w:ascii="Times New Roman" w:hAnsi="Times New Roman" w:cs="Times New Roman"/>
              </w:rPr>
              <w:t>5</w:t>
            </w:r>
          </w:p>
        </w:tc>
        <w:tc>
          <w:tcPr>
            <w:tcW w:w="4394" w:type="dxa"/>
          </w:tcPr>
          <w:p w:rsidR="002D1C65" w:rsidRPr="00C67DC1" w:rsidRDefault="002D1C65" w:rsidP="005E77A1">
            <w:pPr>
              <w:tabs>
                <w:tab w:val="right" w:pos="3629"/>
              </w:tabs>
              <w:ind w:left="111"/>
              <w:rPr>
                <w:rFonts w:ascii="Times New Roman" w:hAnsi="Times New Roman" w:cs="Times New Roman"/>
                <w:b/>
              </w:rPr>
            </w:pPr>
            <w:r w:rsidRPr="00C67DC1">
              <w:rPr>
                <w:rFonts w:ascii="Times New Roman" w:hAnsi="Times New Roman" w:cs="Times New Roman"/>
                <w:b/>
              </w:rPr>
              <w:t xml:space="preserve">Кількість усіх звернень </w:t>
            </w:r>
            <w:r w:rsidRPr="00C67DC1">
              <w:rPr>
                <w:rFonts w:ascii="Times New Roman" w:hAnsi="Times New Roman" w:cs="Times New Roman"/>
                <w:b/>
              </w:rPr>
              <w:tab/>
            </w:r>
          </w:p>
        </w:tc>
        <w:tc>
          <w:tcPr>
            <w:tcW w:w="1417" w:type="dxa"/>
          </w:tcPr>
          <w:p w:rsidR="002D1C65" w:rsidRPr="000B690D" w:rsidRDefault="002D1C65" w:rsidP="005E77A1">
            <w:pPr>
              <w:jc w:val="center"/>
              <w:rPr>
                <w:rFonts w:ascii="Times New Roman" w:hAnsi="Times New Roman" w:cs="Times New Roman"/>
                <w:b/>
              </w:rPr>
            </w:pPr>
            <w:r w:rsidRPr="000B690D">
              <w:rPr>
                <w:rFonts w:ascii="Times New Roman" w:hAnsi="Times New Roman" w:cs="Times New Roman"/>
                <w:b/>
              </w:rPr>
              <w:t>70</w:t>
            </w:r>
          </w:p>
        </w:tc>
        <w:tc>
          <w:tcPr>
            <w:tcW w:w="1417" w:type="dxa"/>
          </w:tcPr>
          <w:p w:rsidR="002D1C65" w:rsidRPr="00C67DC1" w:rsidRDefault="002D1C65" w:rsidP="005E77A1">
            <w:pPr>
              <w:jc w:val="center"/>
              <w:rPr>
                <w:rFonts w:ascii="Times New Roman" w:hAnsi="Times New Roman" w:cs="Times New Roman"/>
                <w:b/>
              </w:rPr>
            </w:pPr>
            <w:r>
              <w:rPr>
                <w:rFonts w:ascii="Times New Roman" w:hAnsi="Times New Roman" w:cs="Times New Roman"/>
                <w:b/>
              </w:rPr>
              <w:t>64</w:t>
            </w:r>
          </w:p>
        </w:tc>
      </w:tr>
    </w:tbl>
    <w:p w:rsidR="00460A89" w:rsidRDefault="00460A89" w:rsidP="00460A89">
      <w:pPr>
        <w:ind w:firstLine="720"/>
        <w:jc w:val="both"/>
        <w:rPr>
          <w:rFonts w:ascii="Times New Roman" w:hAnsi="Times New Roman" w:cs="Times New Roman"/>
        </w:rPr>
      </w:pPr>
    </w:p>
    <w:p w:rsidR="002D1C65" w:rsidRDefault="002D1C65" w:rsidP="00681E63">
      <w:pPr>
        <w:tabs>
          <w:tab w:val="left" w:pos="720"/>
        </w:tabs>
        <w:ind w:firstLine="720"/>
        <w:jc w:val="both"/>
        <w:rPr>
          <w:rFonts w:ascii="Times New Roman" w:hAnsi="Times New Roman" w:cs="Times New Roman"/>
        </w:rPr>
      </w:pPr>
    </w:p>
    <w:p w:rsidR="002D1C65" w:rsidRPr="00BD44AC" w:rsidRDefault="002D1C65" w:rsidP="002D1C65">
      <w:pPr>
        <w:tabs>
          <w:tab w:val="left" w:pos="720"/>
        </w:tabs>
        <w:ind w:firstLine="720"/>
        <w:jc w:val="both"/>
        <w:rPr>
          <w:rFonts w:ascii="Times New Roman" w:hAnsi="Times New Roman" w:cs="Times New Roman"/>
        </w:rPr>
      </w:pPr>
      <w:r w:rsidRPr="00BD44AC">
        <w:rPr>
          <w:rFonts w:ascii="Times New Roman" w:hAnsi="Times New Roman" w:cs="Times New Roman"/>
        </w:rPr>
        <w:lastRenderedPageBreak/>
        <w:t xml:space="preserve">За квітень-червень вирішено позитивно-42, роз’яснено-28. Станом на 1 липня на додатковому контролі перебуває 1 звернення. </w:t>
      </w:r>
    </w:p>
    <w:p w:rsidR="002D1C65" w:rsidRPr="00C67DC1" w:rsidRDefault="002D1C65" w:rsidP="002D1C65">
      <w:pPr>
        <w:tabs>
          <w:tab w:val="left" w:pos="720"/>
        </w:tabs>
        <w:ind w:firstLine="720"/>
        <w:jc w:val="both"/>
        <w:rPr>
          <w:rFonts w:ascii="Times New Roman" w:hAnsi="Times New Roman" w:cs="Times New Roman"/>
          <w:color w:val="000000"/>
        </w:rPr>
      </w:pPr>
    </w:p>
    <w:p w:rsidR="002D1C65" w:rsidRPr="00BD44AC" w:rsidRDefault="002D1C65" w:rsidP="002D1C65">
      <w:pPr>
        <w:tabs>
          <w:tab w:val="left" w:pos="720"/>
        </w:tabs>
        <w:ind w:firstLine="720"/>
        <w:jc w:val="both"/>
        <w:rPr>
          <w:rFonts w:ascii="Times New Roman" w:hAnsi="Times New Roman" w:cs="Times New Roman"/>
        </w:rPr>
      </w:pPr>
      <w:r w:rsidRPr="00BD44AC">
        <w:rPr>
          <w:rFonts w:ascii="Times New Roman" w:hAnsi="Times New Roman" w:cs="Times New Roman"/>
        </w:rPr>
        <w:t>Протягом звітного періоду надійшло 7 електронних звернень від громадян. Колективних та анонімних звернень не надходило.</w:t>
      </w:r>
    </w:p>
    <w:p w:rsidR="002D1C65" w:rsidRPr="00C67DC1" w:rsidRDefault="002D1C65" w:rsidP="002D1C65">
      <w:pPr>
        <w:ind w:firstLine="720"/>
        <w:jc w:val="both"/>
        <w:rPr>
          <w:rFonts w:ascii="Times New Roman" w:hAnsi="Times New Roman" w:cs="Times New Roman"/>
          <w:u w:val="single"/>
        </w:rPr>
      </w:pPr>
    </w:p>
    <w:p w:rsidR="002D1C65" w:rsidRPr="00C67DC1" w:rsidRDefault="002D1C65" w:rsidP="002D1C65">
      <w:pPr>
        <w:ind w:firstLine="720"/>
        <w:jc w:val="both"/>
        <w:rPr>
          <w:rFonts w:ascii="Times New Roman" w:hAnsi="Times New Roman" w:cs="Times New Roman"/>
        </w:rPr>
      </w:pPr>
      <w:r w:rsidRPr="00C67DC1">
        <w:rPr>
          <w:rFonts w:ascii="Times New Roman" w:hAnsi="Times New Roman" w:cs="Times New Roman"/>
          <w:u w:val="single"/>
        </w:rPr>
        <w:t>За категоріями авторів звернень найбільш становлять:</w:t>
      </w:r>
      <w:r w:rsidRPr="00C67DC1">
        <w:rPr>
          <w:rFonts w:ascii="Times New Roman" w:hAnsi="Times New Roman" w:cs="Times New Roman"/>
        </w:rPr>
        <w:t xml:space="preserve"> багатодіт</w:t>
      </w:r>
      <w:r>
        <w:rPr>
          <w:rFonts w:ascii="Times New Roman" w:hAnsi="Times New Roman" w:cs="Times New Roman"/>
        </w:rPr>
        <w:t xml:space="preserve">ні сім'ї, внутрішньо переміщені особи </w:t>
      </w:r>
      <w:r w:rsidRPr="00C67DC1">
        <w:rPr>
          <w:rFonts w:ascii="Times New Roman" w:hAnsi="Times New Roman" w:cs="Times New Roman"/>
        </w:rPr>
        <w:t xml:space="preserve"> та звернення з категорії «інші».</w:t>
      </w:r>
    </w:p>
    <w:p w:rsidR="002D1C65" w:rsidRPr="00C67DC1" w:rsidRDefault="002D1C65" w:rsidP="002D1C65">
      <w:pPr>
        <w:ind w:firstLine="720"/>
        <w:jc w:val="both"/>
        <w:rPr>
          <w:rFonts w:ascii="Times New Roman" w:hAnsi="Times New Roman" w:cs="Times New Roman"/>
        </w:rPr>
      </w:pPr>
      <w:r w:rsidRPr="00C67DC1">
        <w:rPr>
          <w:rFonts w:ascii="Times New Roman" w:hAnsi="Times New Roman" w:cs="Times New Roman"/>
          <w:u w:val="single"/>
        </w:rPr>
        <w:t>За соціальним станом авторі</w:t>
      </w:r>
      <w:r>
        <w:rPr>
          <w:rFonts w:ascii="Times New Roman" w:hAnsi="Times New Roman" w:cs="Times New Roman"/>
          <w:u w:val="single"/>
        </w:rPr>
        <w:t>в звернень найбільш становлять:</w:t>
      </w:r>
      <w:r>
        <w:rPr>
          <w:rFonts w:ascii="Times New Roman" w:hAnsi="Times New Roman" w:cs="Times New Roman"/>
        </w:rPr>
        <w:t xml:space="preserve"> </w:t>
      </w:r>
      <w:r w:rsidRPr="00C67DC1">
        <w:rPr>
          <w:rFonts w:ascii="Times New Roman" w:hAnsi="Times New Roman" w:cs="Times New Roman"/>
        </w:rPr>
        <w:t xml:space="preserve"> звернення з категорії «інші».</w:t>
      </w:r>
    </w:p>
    <w:p w:rsidR="002D1C65" w:rsidRPr="00C67DC1" w:rsidRDefault="002D1C65" w:rsidP="002D1C65">
      <w:pPr>
        <w:ind w:firstLine="709"/>
        <w:jc w:val="both"/>
        <w:rPr>
          <w:rFonts w:ascii="Times New Roman" w:hAnsi="Times New Roman" w:cs="Times New Roman"/>
        </w:rPr>
      </w:pPr>
      <w:r w:rsidRPr="00C67DC1">
        <w:rPr>
          <w:rFonts w:ascii="Times New Roman" w:hAnsi="Times New Roman" w:cs="Times New Roman"/>
          <w:u w:val="single"/>
        </w:rPr>
        <w:t>Найбільша кількість звернень надійшла з питань</w:t>
      </w:r>
      <w:r>
        <w:rPr>
          <w:rFonts w:ascii="Times New Roman" w:hAnsi="Times New Roman" w:cs="Times New Roman"/>
        </w:rPr>
        <w:t xml:space="preserve">: соціального захисту та </w:t>
      </w:r>
      <w:r w:rsidRPr="00C67DC1">
        <w:rPr>
          <w:rFonts w:ascii="Times New Roman" w:hAnsi="Times New Roman" w:cs="Times New Roman"/>
        </w:rPr>
        <w:t xml:space="preserve"> інші .</w:t>
      </w:r>
    </w:p>
    <w:p w:rsidR="002D1C65" w:rsidRDefault="002D1C65" w:rsidP="00681E63">
      <w:pPr>
        <w:tabs>
          <w:tab w:val="left" w:pos="720"/>
        </w:tabs>
        <w:ind w:firstLine="720"/>
        <w:jc w:val="both"/>
        <w:rPr>
          <w:rFonts w:ascii="Times New Roman" w:hAnsi="Times New Roman" w:cs="Times New Roman"/>
        </w:rPr>
      </w:pPr>
    </w:p>
    <w:p w:rsidR="00681E63" w:rsidRDefault="00681E63" w:rsidP="00681E63">
      <w:pPr>
        <w:ind w:firstLine="709"/>
        <w:jc w:val="center"/>
        <w:rPr>
          <w:rFonts w:ascii="Times New Roman" w:hAnsi="Times New Roman" w:cs="Times New Roman"/>
          <w:b/>
          <w:u w:val="single"/>
        </w:rPr>
      </w:pPr>
    </w:p>
    <w:p w:rsidR="00681E63" w:rsidRPr="00C67DC1" w:rsidRDefault="00681E63" w:rsidP="00681E63">
      <w:pPr>
        <w:ind w:firstLine="709"/>
        <w:jc w:val="center"/>
        <w:rPr>
          <w:rFonts w:ascii="Times New Roman" w:hAnsi="Times New Roman" w:cs="Times New Roman"/>
          <w:b/>
          <w:u w:val="single"/>
        </w:rPr>
      </w:pPr>
      <w:r w:rsidRPr="00C67DC1">
        <w:rPr>
          <w:rFonts w:ascii="Times New Roman" w:hAnsi="Times New Roman" w:cs="Times New Roman"/>
          <w:b/>
          <w:u w:val="single"/>
        </w:rPr>
        <w:t>Засідання колегії</w:t>
      </w:r>
    </w:p>
    <w:p w:rsidR="002D1C65" w:rsidRDefault="002D1C65" w:rsidP="002D1C65">
      <w:pPr>
        <w:tabs>
          <w:tab w:val="left" w:pos="720"/>
        </w:tabs>
        <w:ind w:firstLine="720"/>
        <w:jc w:val="both"/>
        <w:rPr>
          <w:rFonts w:ascii="Times New Roman" w:hAnsi="Times New Roman" w:cs="Times New Roman"/>
        </w:rPr>
      </w:pPr>
      <w:r>
        <w:rPr>
          <w:rFonts w:ascii="Times New Roman" w:hAnsi="Times New Roman" w:cs="Times New Roman"/>
        </w:rPr>
        <w:t>Протягом 2 кварталу засідання колегії при районній військовій адміністрації де розглядалося п</w:t>
      </w:r>
      <w:r w:rsidRPr="00C67DC1">
        <w:rPr>
          <w:rFonts w:ascii="Times New Roman" w:hAnsi="Times New Roman" w:cs="Times New Roman"/>
        </w:rPr>
        <w:t xml:space="preserve">итання </w:t>
      </w:r>
      <w:r>
        <w:rPr>
          <w:rFonts w:ascii="Times New Roman" w:hAnsi="Times New Roman" w:cs="Times New Roman"/>
        </w:rPr>
        <w:t xml:space="preserve">аналізу звернень громадян,  що надійшли до районної військової адміністрації не розглядалося. </w:t>
      </w:r>
    </w:p>
    <w:p w:rsidR="00681E63" w:rsidRPr="00C67DC1" w:rsidRDefault="00681E63" w:rsidP="00681E63">
      <w:pPr>
        <w:ind w:firstLine="709"/>
        <w:jc w:val="both"/>
        <w:rPr>
          <w:rFonts w:ascii="Times New Roman" w:hAnsi="Times New Roman" w:cs="Times New Roman"/>
          <w:u w:val="single"/>
        </w:rPr>
      </w:pPr>
    </w:p>
    <w:p w:rsidR="00681E63" w:rsidRPr="00C67DC1" w:rsidRDefault="00681E63" w:rsidP="00681E63">
      <w:pPr>
        <w:ind w:firstLine="709"/>
        <w:jc w:val="center"/>
        <w:rPr>
          <w:rFonts w:ascii="Times New Roman" w:hAnsi="Times New Roman" w:cs="Times New Roman"/>
          <w:b/>
          <w:u w:val="single"/>
        </w:rPr>
      </w:pPr>
      <w:r w:rsidRPr="00C67DC1">
        <w:rPr>
          <w:rFonts w:ascii="Times New Roman" w:hAnsi="Times New Roman" w:cs="Times New Roman"/>
          <w:b/>
          <w:u w:val="single"/>
        </w:rPr>
        <w:t>Постійно діюча комісія з питань розгляду звернень громадян</w:t>
      </w:r>
    </w:p>
    <w:p w:rsidR="00681E63" w:rsidRPr="00C67DC1" w:rsidRDefault="00681E63" w:rsidP="00681E63">
      <w:pPr>
        <w:ind w:firstLine="720"/>
        <w:jc w:val="both"/>
        <w:rPr>
          <w:rFonts w:ascii="Times New Roman" w:hAnsi="Times New Roman" w:cs="Times New Roman"/>
        </w:rPr>
      </w:pPr>
      <w:r w:rsidRPr="00C67DC1">
        <w:rPr>
          <w:rFonts w:ascii="Times New Roman" w:hAnsi="Times New Roman" w:cs="Times New Roman"/>
        </w:rPr>
        <w:t>Відповідно до пункту 3 Указу Президента України  від 07.02.2008 року №109, щомісяця провод</w:t>
      </w:r>
      <w:r>
        <w:rPr>
          <w:rFonts w:ascii="Times New Roman" w:hAnsi="Times New Roman" w:cs="Times New Roman"/>
        </w:rPr>
        <w:t>ять</w:t>
      </w:r>
      <w:r w:rsidRPr="00C67DC1">
        <w:rPr>
          <w:rFonts w:ascii="Times New Roman" w:hAnsi="Times New Roman" w:cs="Times New Roman"/>
        </w:rPr>
        <w:t xml:space="preserve">ся засідання районної постійно діючої комісії з питань розгляду звернень громадян, протягом звітного періоду проведено </w:t>
      </w:r>
      <w:r>
        <w:rPr>
          <w:rFonts w:ascii="Times New Roman" w:hAnsi="Times New Roman" w:cs="Times New Roman"/>
        </w:rPr>
        <w:t xml:space="preserve">3 </w:t>
      </w:r>
      <w:r w:rsidRPr="00C67DC1">
        <w:rPr>
          <w:rFonts w:ascii="Times New Roman" w:hAnsi="Times New Roman" w:cs="Times New Roman"/>
        </w:rPr>
        <w:t xml:space="preserve">засідання  районної постійно діючої комісії з питань розгляду звернень громадян відповідно складено протоколи. </w:t>
      </w:r>
    </w:p>
    <w:p w:rsidR="00681E63" w:rsidRPr="00C67DC1" w:rsidRDefault="00681E63" w:rsidP="00681E63">
      <w:pPr>
        <w:ind w:firstLine="720"/>
        <w:jc w:val="both"/>
        <w:rPr>
          <w:rFonts w:ascii="Times New Roman" w:hAnsi="Times New Roman" w:cs="Times New Roman"/>
        </w:rPr>
      </w:pPr>
    </w:p>
    <w:p w:rsidR="00681E63" w:rsidRPr="00C67DC1" w:rsidRDefault="00681E63" w:rsidP="00681E63">
      <w:pPr>
        <w:ind w:firstLine="567"/>
        <w:jc w:val="center"/>
        <w:rPr>
          <w:rFonts w:ascii="Times New Roman" w:hAnsi="Times New Roman" w:cs="Times New Roman"/>
          <w:b/>
          <w:u w:val="single"/>
        </w:rPr>
      </w:pPr>
      <w:r w:rsidRPr="00C67DC1">
        <w:rPr>
          <w:rFonts w:ascii="Times New Roman" w:hAnsi="Times New Roman" w:cs="Times New Roman"/>
          <w:b/>
          <w:u w:val="single"/>
        </w:rPr>
        <w:t>Особистий прийом громадян</w:t>
      </w:r>
    </w:p>
    <w:p w:rsidR="002D1C65" w:rsidRPr="00BD44AC" w:rsidRDefault="002D1C65" w:rsidP="002D1C65">
      <w:pPr>
        <w:ind w:firstLine="720"/>
        <w:jc w:val="both"/>
        <w:rPr>
          <w:rFonts w:ascii="Times New Roman" w:hAnsi="Times New Roman" w:cs="Times New Roman"/>
        </w:rPr>
      </w:pPr>
      <w:r w:rsidRPr="00C67DC1">
        <w:rPr>
          <w:rFonts w:ascii="Times New Roman" w:hAnsi="Times New Roman" w:cs="Times New Roman"/>
        </w:rPr>
        <w:t xml:space="preserve">На виконання вимог Президента України щодо поліпшення діалогу влади і суспільства шляхом безпосереднього спілкування з громадянами представників органів влади забезпечено проведення особистого та виїзних прийомів громадян керівництвом районної військової адміністрації. </w:t>
      </w:r>
      <w:r w:rsidRPr="00BD44AC">
        <w:rPr>
          <w:rFonts w:ascii="Times New Roman" w:hAnsi="Times New Roman" w:cs="Times New Roman"/>
        </w:rPr>
        <w:t xml:space="preserve">Протягом звітного періоду забезпечено проведення особистого та виїзного прийому громадян керівництвом районної військової адміністрації, який проводився відповідно до графіка, затвердженого розпорядженням голови Олександрійської районної державної адміністрації від 10 грудня 2024 року №210-р «Про нову редакцію графіка особистого прийому громадян керівництвом районної державної адміністрації». На особистий прийом до керівництва районної військової адміністрації надійшло 7 звернень, з них: до начальника районної військової адміністрації надійшло - 4 звернення. Питання розглянуто та надано відповідь. На виїзному прийомі звернулося 5 громадян, питання розглянуто та надано змістовні відповіді. </w:t>
      </w:r>
    </w:p>
    <w:p w:rsidR="00681E63" w:rsidRPr="00C67DC1" w:rsidRDefault="00681E63" w:rsidP="00681E63">
      <w:pPr>
        <w:ind w:firstLine="709"/>
        <w:jc w:val="both"/>
        <w:rPr>
          <w:rFonts w:ascii="Times New Roman" w:hAnsi="Times New Roman" w:cs="Times New Roman"/>
          <w:bCs/>
        </w:rPr>
      </w:pPr>
    </w:p>
    <w:p w:rsidR="00681E63" w:rsidRPr="00C67DC1" w:rsidRDefault="00681E63" w:rsidP="00681E63">
      <w:pPr>
        <w:jc w:val="center"/>
        <w:rPr>
          <w:rFonts w:ascii="Times New Roman" w:hAnsi="Times New Roman" w:cs="Times New Roman"/>
          <w:b/>
          <w:u w:val="single"/>
        </w:rPr>
      </w:pPr>
      <w:r w:rsidRPr="00C67DC1">
        <w:rPr>
          <w:rFonts w:ascii="Times New Roman" w:hAnsi="Times New Roman" w:cs="Times New Roman"/>
          <w:b/>
          <w:u w:val="single"/>
        </w:rPr>
        <w:t>Надходження звернень громадян за допомогою телефонного зв’язку</w:t>
      </w:r>
    </w:p>
    <w:p w:rsidR="002D1C65" w:rsidRDefault="002D1C65" w:rsidP="002D1C65">
      <w:pPr>
        <w:ind w:firstLine="720"/>
        <w:jc w:val="both"/>
        <w:rPr>
          <w:rFonts w:ascii="Times New Roman" w:hAnsi="Times New Roman" w:cs="Times New Roman"/>
        </w:rPr>
      </w:pPr>
      <w:r w:rsidRPr="00C67DC1">
        <w:rPr>
          <w:rFonts w:ascii="Times New Roman" w:hAnsi="Times New Roman" w:cs="Times New Roman"/>
        </w:rPr>
        <w:t>Для проведення широкої роз’яснювальної роботи з питань реалізації громадянами права на звернення, в районній військовій адміністрації працює телефонна «гаряча лінія»  та «телефон довіри».</w:t>
      </w:r>
      <w:r>
        <w:rPr>
          <w:rFonts w:ascii="Times New Roman" w:hAnsi="Times New Roman" w:cs="Times New Roman"/>
        </w:rPr>
        <w:t xml:space="preserve"> Дзвінки, які надходять розглядаються керівництвом та надаються змістовні відповіді заявникам.</w:t>
      </w:r>
    </w:p>
    <w:p w:rsidR="002D1C65" w:rsidRPr="00AB69F2" w:rsidRDefault="002D1C65" w:rsidP="002D1C65">
      <w:pPr>
        <w:ind w:firstLine="720"/>
        <w:jc w:val="both"/>
        <w:rPr>
          <w:rFonts w:ascii="Times New Roman" w:hAnsi="Times New Roman" w:cs="Times New Roman"/>
        </w:rPr>
      </w:pPr>
      <w:r>
        <w:rPr>
          <w:rFonts w:ascii="Times New Roman" w:hAnsi="Times New Roman" w:cs="Times New Roman"/>
        </w:rPr>
        <w:t xml:space="preserve"> На «гарячу лінію» при районній військовій адміністрації за звітний період </w:t>
      </w:r>
      <w:r w:rsidRPr="00AB69F2">
        <w:rPr>
          <w:rFonts w:ascii="Times New Roman" w:hAnsi="Times New Roman" w:cs="Times New Roman"/>
        </w:rPr>
        <w:t>надійшло 3 звернення</w:t>
      </w:r>
      <w:r>
        <w:rPr>
          <w:rFonts w:ascii="Times New Roman" w:hAnsi="Times New Roman" w:cs="Times New Roman"/>
        </w:rPr>
        <w:t>, відповіді надано під час дзвінка.</w:t>
      </w:r>
    </w:p>
    <w:p w:rsidR="002D1C65" w:rsidRDefault="002D1C65" w:rsidP="002D1C65">
      <w:pPr>
        <w:ind w:firstLine="720"/>
        <w:jc w:val="both"/>
        <w:rPr>
          <w:rFonts w:ascii="Times New Roman" w:hAnsi="Times New Roman" w:cs="Times New Roman"/>
        </w:rPr>
      </w:pPr>
      <w:r w:rsidRPr="009D7EA9">
        <w:rPr>
          <w:rFonts w:ascii="Times New Roman" w:hAnsi="Times New Roman" w:cs="Times New Roman"/>
        </w:rPr>
        <w:t xml:space="preserve">Згідно графіку, щомісячно проводиться «пряма телефонна лінія» з </w:t>
      </w:r>
      <w:r>
        <w:rPr>
          <w:rFonts w:ascii="Times New Roman" w:hAnsi="Times New Roman" w:cs="Times New Roman"/>
        </w:rPr>
        <w:t xml:space="preserve">начальником </w:t>
      </w:r>
      <w:r w:rsidRPr="002C66C9">
        <w:rPr>
          <w:rFonts w:ascii="Times New Roman" w:hAnsi="Times New Roman" w:cs="Times New Roman"/>
        </w:rPr>
        <w:t>рай</w:t>
      </w:r>
      <w:r>
        <w:rPr>
          <w:rFonts w:ascii="Times New Roman" w:hAnsi="Times New Roman" w:cs="Times New Roman"/>
        </w:rPr>
        <w:t>онної військової  адміністрації</w:t>
      </w:r>
      <w:r w:rsidRPr="009D7EA9">
        <w:rPr>
          <w:rFonts w:ascii="Times New Roman" w:hAnsi="Times New Roman" w:cs="Times New Roman"/>
        </w:rPr>
        <w:t xml:space="preserve">,  </w:t>
      </w:r>
      <w:r>
        <w:rPr>
          <w:rFonts w:ascii="Times New Roman" w:hAnsi="Times New Roman" w:cs="Times New Roman"/>
        </w:rPr>
        <w:t xml:space="preserve">за звітний період надійшло 6 звернень від громадян, </w:t>
      </w:r>
      <w:r w:rsidRPr="009D7EA9">
        <w:rPr>
          <w:rFonts w:ascii="Times New Roman" w:hAnsi="Times New Roman" w:cs="Times New Roman"/>
        </w:rPr>
        <w:t xml:space="preserve">питання </w:t>
      </w:r>
      <w:r>
        <w:rPr>
          <w:rFonts w:ascii="Times New Roman" w:hAnsi="Times New Roman" w:cs="Times New Roman"/>
        </w:rPr>
        <w:t xml:space="preserve">з якими звертаються громадяни </w:t>
      </w:r>
      <w:r w:rsidRPr="009D7EA9">
        <w:rPr>
          <w:rFonts w:ascii="Times New Roman" w:hAnsi="Times New Roman" w:cs="Times New Roman"/>
        </w:rPr>
        <w:t>розгля</w:t>
      </w:r>
      <w:r>
        <w:rPr>
          <w:rFonts w:ascii="Times New Roman" w:hAnsi="Times New Roman" w:cs="Times New Roman"/>
        </w:rPr>
        <w:t xml:space="preserve">нуто </w:t>
      </w:r>
      <w:r w:rsidRPr="009D7EA9">
        <w:rPr>
          <w:rFonts w:ascii="Times New Roman" w:hAnsi="Times New Roman" w:cs="Times New Roman"/>
        </w:rPr>
        <w:t xml:space="preserve"> та нада</w:t>
      </w:r>
      <w:r>
        <w:rPr>
          <w:rFonts w:ascii="Times New Roman" w:hAnsi="Times New Roman" w:cs="Times New Roman"/>
        </w:rPr>
        <w:t>но змістовні</w:t>
      </w:r>
      <w:r w:rsidRPr="009D7EA9">
        <w:rPr>
          <w:rFonts w:ascii="Times New Roman" w:hAnsi="Times New Roman" w:cs="Times New Roman"/>
        </w:rPr>
        <w:t xml:space="preserve"> </w:t>
      </w:r>
      <w:r>
        <w:rPr>
          <w:rFonts w:ascii="Times New Roman" w:hAnsi="Times New Roman" w:cs="Times New Roman"/>
        </w:rPr>
        <w:t>відповіді.</w:t>
      </w:r>
    </w:p>
    <w:p w:rsidR="002D1C65" w:rsidRDefault="002D1C65" w:rsidP="002D1C65">
      <w:pPr>
        <w:ind w:firstLine="720"/>
        <w:jc w:val="both"/>
        <w:rPr>
          <w:rFonts w:ascii="Times New Roman" w:hAnsi="Times New Roman" w:cs="Times New Roman"/>
        </w:rPr>
      </w:pPr>
    </w:p>
    <w:p w:rsidR="002D1C65" w:rsidRPr="00BD44AC" w:rsidRDefault="002D1C65" w:rsidP="002D1C65">
      <w:pPr>
        <w:ind w:firstLine="720"/>
        <w:jc w:val="both"/>
        <w:rPr>
          <w:rFonts w:ascii="Times New Roman" w:hAnsi="Times New Roman" w:cs="Times New Roman"/>
        </w:rPr>
      </w:pPr>
      <w:r w:rsidRPr="00BD44AC">
        <w:rPr>
          <w:rFonts w:ascii="Times New Roman" w:hAnsi="Times New Roman" w:cs="Times New Roman"/>
        </w:rPr>
        <w:t xml:space="preserve">Забезпечено оперативний розгляд звернень, які надходять через Державну установу – Кіровоградський регіональний контактний центр, за звітний період до  Олександрійської </w:t>
      </w:r>
      <w:r w:rsidRPr="00BD44AC">
        <w:rPr>
          <w:rFonts w:ascii="Times New Roman" w:hAnsi="Times New Roman" w:cs="Times New Roman"/>
        </w:rPr>
        <w:lastRenderedPageBreak/>
        <w:t>районної військової адміністрації надійшло - 34 звернення, з них: через: «Урядову гарячу лінію» - 28; через «Гарячу лінію голови ОВА» – 6</w:t>
      </w:r>
      <w:r w:rsidRPr="00BD44AC">
        <w:rPr>
          <w:rFonts w:ascii="Times New Roman" w:hAnsi="Times New Roman" w:cs="Times New Roman"/>
          <w:b/>
        </w:rPr>
        <w:t xml:space="preserve"> </w:t>
      </w:r>
      <w:r w:rsidRPr="00BD44AC">
        <w:rPr>
          <w:rFonts w:ascii="Times New Roman" w:hAnsi="Times New Roman" w:cs="Times New Roman"/>
        </w:rPr>
        <w:t xml:space="preserve">звернень. </w:t>
      </w:r>
    </w:p>
    <w:p w:rsidR="00681E63" w:rsidRDefault="00681E63" w:rsidP="00681E63">
      <w:pPr>
        <w:ind w:firstLine="709"/>
        <w:jc w:val="both"/>
        <w:rPr>
          <w:rFonts w:ascii="Times New Roman" w:hAnsi="Times New Roman" w:cs="Times New Roman"/>
          <w:u w:val="single"/>
        </w:rPr>
      </w:pPr>
    </w:p>
    <w:p w:rsidR="002D1C65" w:rsidRDefault="002D1C65" w:rsidP="002D1C65">
      <w:pPr>
        <w:tabs>
          <w:tab w:val="left" w:pos="720"/>
        </w:tabs>
        <w:ind w:firstLine="720"/>
        <w:jc w:val="center"/>
        <w:rPr>
          <w:rFonts w:ascii="Times New Roman" w:hAnsi="Times New Roman" w:cs="Times New Roman"/>
          <w:b/>
          <w:u w:val="single"/>
        </w:rPr>
      </w:pPr>
      <w:r>
        <w:rPr>
          <w:rFonts w:ascii="Times New Roman" w:hAnsi="Times New Roman" w:cs="Times New Roman"/>
          <w:b/>
          <w:u w:val="single"/>
        </w:rPr>
        <w:t>П</w:t>
      </w:r>
      <w:r w:rsidRPr="00D747CB">
        <w:rPr>
          <w:rFonts w:ascii="Times New Roman" w:hAnsi="Times New Roman" w:cs="Times New Roman"/>
          <w:b/>
          <w:u w:val="single"/>
        </w:rPr>
        <w:t xml:space="preserve">еревірки роботи із </w:t>
      </w:r>
      <w:proofErr w:type="spellStart"/>
      <w:r w:rsidRPr="00D747CB">
        <w:rPr>
          <w:rFonts w:ascii="Times New Roman" w:hAnsi="Times New Roman" w:cs="Times New Roman"/>
          <w:b/>
          <w:u w:val="single"/>
        </w:rPr>
        <w:t>зверненями</w:t>
      </w:r>
      <w:proofErr w:type="spellEnd"/>
      <w:r w:rsidRPr="00D747CB">
        <w:rPr>
          <w:rFonts w:ascii="Times New Roman" w:hAnsi="Times New Roman" w:cs="Times New Roman"/>
          <w:b/>
          <w:u w:val="single"/>
        </w:rPr>
        <w:t xml:space="preserve"> громадян в структурних підрозділах </w:t>
      </w:r>
    </w:p>
    <w:p w:rsidR="002D1C65" w:rsidRPr="00D747CB" w:rsidRDefault="002D1C65" w:rsidP="002D1C65">
      <w:pPr>
        <w:tabs>
          <w:tab w:val="left" w:pos="720"/>
        </w:tabs>
        <w:ind w:firstLine="720"/>
        <w:jc w:val="center"/>
        <w:rPr>
          <w:rFonts w:ascii="Times New Roman" w:hAnsi="Times New Roman" w:cs="Times New Roman"/>
          <w:b/>
          <w:u w:val="single"/>
        </w:rPr>
      </w:pPr>
      <w:r w:rsidRPr="00D747CB">
        <w:rPr>
          <w:rFonts w:ascii="Times New Roman" w:hAnsi="Times New Roman" w:cs="Times New Roman"/>
          <w:b/>
          <w:u w:val="single"/>
        </w:rPr>
        <w:t>районної військової адміністрації</w:t>
      </w:r>
    </w:p>
    <w:p w:rsidR="002D1C65" w:rsidRDefault="002D1C65" w:rsidP="002D1C65">
      <w:pPr>
        <w:tabs>
          <w:tab w:val="left" w:pos="720"/>
        </w:tabs>
        <w:ind w:firstLine="720"/>
        <w:jc w:val="both"/>
        <w:rPr>
          <w:rFonts w:ascii="Times New Roman" w:hAnsi="Times New Roman" w:cs="Times New Roman"/>
        </w:rPr>
      </w:pPr>
      <w:r>
        <w:rPr>
          <w:rFonts w:ascii="Times New Roman" w:hAnsi="Times New Roman" w:cs="Times New Roman"/>
        </w:rPr>
        <w:t>Проведено перевірки роботи із зверненнями громадян у структурних підрозділах районної військової адміністрації, згідно затвердженого графіку, складено довідки.</w:t>
      </w:r>
    </w:p>
    <w:p w:rsidR="002D1C65" w:rsidRPr="00C67DC1" w:rsidRDefault="002D1C65" w:rsidP="00681E63">
      <w:pPr>
        <w:ind w:firstLine="709"/>
        <w:jc w:val="both"/>
        <w:rPr>
          <w:rFonts w:ascii="Times New Roman" w:hAnsi="Times New Roman" w:cs="Times New Roman"/>
          <w:u w:val="single"/>
        </w:rPr>
      </w:pPr>
      <w:bookmarkStart w:id="0" w:name="_GoBack"/>
      <w:bookmarkEnd w:id="0"/>
    </w:p>
    <w:p w:rsidR="00681E63" w:rsidRPr="00C67DC1" w:rsidRDefault="00681E63" w:rsidP="00681E63">
      <w:pPr>
        <w:jc w:val="center"/>
        <w:rPr>
          <w:rFonts w:ascii="Times New Roman" w:hAnsi="Times New Roman" w:cs="Times New Roman"/>
          <w:b/>
          <w:u w:val="single"/>
        </w:rPr>
      </w:pPr>
      <w:r w:rsidRPr="00C67DC1">
        <w:rPr>
          <w:rFonts w:ascii="Times New Roman" w:hAnsi="Times New Roman" w:cs="Times New Roman"/>
          <w:b/>
          <w:u w:val="single"/>
        </w:rPr>
        <w:t>Висвітлення роботи з питань розгляду звернень громадян</w:t>
      </w:r>
    </w:p>
    <w:p w:rsidR="00681E63" w:rsidRPr="00C67DC1" w:rsidRDefault="00681E63" w:rsidP="00681E63">
      <w:pPr>
        <w:ind w:firstLine="720"/>
        <w:jc w:val="both"/>
        <w:rPr>
          <w:rFonts w:ascii="Times New Roman" w:hAnsi="Times New Roman" w:cs="Times New Roman"/>
        </w:rPr>
      </w:pPr>
      <w:r w:rsidRPr="00C67DC1">
        <w:rPr>
          <w:rFonts w:ascii="Times New Roman" w:hAnsi="Times New Roman" w:cs="Times New Roman"/>
        </w:rPr>
        <w:t>Щокварталу стан роботи із зверненнями громадян аналізуються та висвітлюється на о</w:t>
      </w:r>
      <w:r>
        <w:rPr>
          <w:rFonts w:ascii="Times New Roman" w:hAnsi="Times New Roman" w:cs="Times New Roman"/>
        </w:rPr>
        <w:t>фіційній</w:t>
      </w:r>
      <w:r w:rsidRPr="00C67DC1">
        <w:rPr>
          <w:rFonts w:ascii="Times New Roman" w:hAnsi="Times New Roman" w:cs="Times New Roman"/>
        </w:rPr>
        <w:t xml:space="preserve"> сторінці </w:t>
      </w:r>
      <w:proofErr w:type="spellStart"/>
      <w:r w:rsidRPr="00C67DC1">
        <w:rPr>
          <w:rFonts w:ascii="Times New Roman" w:hAnsi="Times New Roman" w:cs="Times New Roman"/>
        </w:rPr>
        <w:t>вебсайту</w:t>
      </w:r>
      <w:proofErr w:type="spellEnd"/>
      <w:r w:rsidRPr="00C67DC1">
        <w:rPr>
          <w:rFonts w:ascii="Times New Roman" w:hAnsi="Times New Roman" w:cs="Times New Roman"/>
        </w:rPr>
        <w:t xml:space="preserve"> районної військової адміністрації.</w:t>
      </w:r>
    </w:p>
    <w:p w:rsidR="00681E63" w:rsidRPr="00C67DC1" w:rsidRDefault="00681E63" w:rsidP="00681E63">
      <w:pPr>
        <w:ind w:firstLine="709"/>
        <w:jc w:val="both"/>
        <w:rPr>
          <w:rFonts w:ascii="Times New Roman" w:hAnsi="Times New Roman" w:cs="Times New Roman"/>
          <w:iCs/>
        </w:rPr>
      </w:pPr>
    </w:p>
    <w:p w:rsidR="00681E63" w:rsidRPr="00C67DC1" w:rsidRDefault="00681E63" w:rsidP="00681E63">
      <w:pPr>
        <w:ind w:firstLine="709"/>
        <w:jc w:val="both"/>
        <w:rPr>
          <w:rFonts w:ascii="Times New Roman" w:hAnsi="Times New Roman" w:cs="Times New Roman"/>
        </w:rPr>
      </w:pPr>
      <w:r w:rsidRPr="00C67DC1">
        <w:rPr>
          <w:rFonts w:ascii="Times New Roman" w:hAnsi="Times New Roman" w:cs="Times New Roman"/>
        </w:rPr>
        <w:t>Відповідно до нормативних актів по роботі із зверненнями громадян, щомісяця до 10 числа,  щокварталу до 15 числа місяця, наступного за звітним періодом готуються довідки начальнику районної військової адміністрації про роботу з</w:t>
      </w:r>
      <w:r>
        <w:rPr>
          <w:rFonts w:ascii="Times New Roman" w:hAnsi="Times New Roman" w:cs="Times New Roman"/>
        </w:rPr>
        <w:t>і</w:t>
      </w:r>
      <w:r w:rsidRPr="00C67DC1">
        <w:rPr>
          <w:rFonts w:ascii="Times New Roman" w:hAnsi="Times New Roman" w:cs="Times New Roman"/>
        </w:rPr>
        <w:t xml:space="preserve"> зверненнями громадян. </w:t>
      </w:r>
    </w:p>
    <w:p w:rsidR="00681E63" w:rsidRPr="00C67DC1" w:rsidRDefault="00681E63" w:rsidP="00681E63">
      <w:pPr>
        <w:ind w:firstLine="720"/>
        <w:jc w:val="both"/>
        <w:rPr>
          <w:rFonts w:ascii="Times New Roman" w:hAnsi="Times New Roman" w:cs="Times New Roman"/>
        </w:rPr>
      </w:pPr>
      <w:r w:rsidRPr="00C67DC1">
        <w:rPr>
          <w:rFonts w:ascii="Times New Roman" w:hAnsi="Times New Roman" w:cs="Times New Roman"/>
        </w:rPr>
        <w:t>Всі звернення, що надійшли до районної військової адміністрації  було розглянуто у встановлені чинним законодавством терміни. Автори звернень обов’язково  повідомляються про результати розгляду</w:t>
      </w:r>
      <w:r>
        <w:rPr>
          <w:rFonts w:ascii="Times New Roman" w:hAnsi="Times New Roman" w:cs="Times New Roman"/>
        </w:rPr>
        <w:t xml:space="preserve"> поштовими листівками.</w:t>
      </w:r>
      <w:r w:rsidRPr="00C67DC1">
        <w:rPr>
          <w:rFonts w:ascii="Times New Roman" w:hAnsi="Times New Roman" w:cs="Times New Roman"/>
        </w:rPr>
        <w:t xml:space="preserve"> </w:t>
      </w:r>
    </w:p>
    <w:p w:rsidR="00681E63" w:rsidRPr="00C67DC1" w:rsidRDefault="00681E63" w:rsidP="00681E63">
      <w:pPr>
        <w:ind w:firstLine="709"/>
        <w:jc w:val="both"/>
        <w:rPr>
          <w:rFonts w:ascii="Times New Roman" w:hAnsi="Times New Roman" w:cs="Times New Roman"/>
        </w:rPr>
      </w:pPr>
      <w:r w:rsidRPr="00C67DC1">
        <w:rPr>
          <w:rFonts w:ascii="Times New Roman" w:hAnsi="Times New Roman" w:cs="Times New Roman"/>
        </w:rPr>
        <w:t>Здійснюється постійний моніторинг звернень громадян, які надходять до районної військової адміністрації.</w:t>
      </w:r>
    </w:p>
    <w:p w:rsidR="00681E63" w:rsidRPr="00C67DC1" w:rsidRDefault="00681E63" w:rsidP="00681E63">
      <w:pPr>
        <w:ind w:firstLine="709"/>
        <w:jc w:val="both"/>
        <w:rPr>
          <w:rFonts w:ascii="Times New Roman" w:hAnsi="Times New Roman" w:cs="Times New Roman"/>
        </w:rPr>
      </w:pPr>
      <w:r w:rsidRPr="00C67DC1">
        <w:rPr>
          <w:rFonts w:ascii="Times New Roman" w:hAnsi="Times New Roman" w:cs="Times New Roman"/>
        </w:rPr>
        <w:t>Забезпечено планування роботи із зверненнями громадян.</w:t>
      </w:r>
    </w:p>
    <w:p w:rsidR="00681E63" w:rsidRPr="00C67DC1" w:rsidRDefault="00681E63" w:rsidP="00681E63">
      <w:pPr>
        <w:ind w:firstLine="709"/>
        <w:jc w:val="both"/>
        <w:rPr>
          <w:rFonts w:ascii="Times New Roman" w:hAnsi="Times New Roman" w:cs="Times New Roman"/>
          <w:b/>
        </w:rPr>
      </w:pPr>
      <w:r w:rsidRPr="00C67DC1">
        <w:rPr>
          <w:rFonts w:ascii="Times New Roman" w:hAnsi="Times New Roman" w:cs="Times New Roman"/>
        </w:rPr>
        <w:t>Районною державною адміністрацією створені усі необхідні умови для реалізації конституційних прояв громадян на звернення, дане питання знаходиться на постійному контролі у керівництва районної військової адміністрації. Створено умови для вільного доступу громадян з обмеженими фізичними можливостями, вхід обладнано пандусом.</w:t>
      </w:r>
    </w:p>
    <w:p w:rsidR="00681E63" w:rsidRPr="00C67DC1" w:rsidRDefault="00681E63" w:rsidP="00681E63">
      <w:pPr>
        <w:ind w:firstLine="567"/>
        <w:jc w:val="both"/>
        <w:rPr>
          <w:rFonts w:ascii="Times New Roman" w:hAnsi="Times New Roman" w:cs="Times New Roman"/>
        </w:rPr>
      </w:pPr>
      <w:r w:rsidRPr="00C67DC1">
        <w:rPr>
          <w:rFonts w:ascii="Times New Roman" w:hAnsi="Times New Roman" w:cs="Times New Roman"/>
        </w:rPr>
        <w:t xml:space="preserve">     </w:t>
      </w:r>
    </w:p>
    <w:p w:rsidR="00681E63" w:rsidRDefault="00681E63" w:rsidP="00681E63">
      <w:pPr>
        <w:rPr>
          <w:rFonts w:ascii="Times New Roman" w:hAnsi="Times New Roman" w:cs="Times New Roman"/>
          <w:b/>
        </w:rPr>
      </w:pPr>
    </w:p>
    <w:p w:rsidR="00681E63" w:rsidRPr="00C67DC1" w:rsidRDefault="00681E63" w:rsidP="00681E63">
      <w:pPr>
        <w:rPr>
          <w:rFonts w:ascii="Times New Roman" w:hAnsi="Times New Roman" w:cs="Times New Roman"/>
          <w:b/>
        </w:rPr>
      </w:pPr>
      <w:r w:rsidRPr="00C67DC1">
        <w:rPr>
          <w:rFonts w:ascii="Times New Roman" w:hAnsi="Times New Roman" w:cs="Times New Roman"/>
          <w:b/>
        </w:rPr>
        <w:t xml:space="preserve">Начальник відділу інформаційної діяльності </w:t>
      </w:r>
    </w:p>
    <w:p w:rsidR="00681E63" w:rsidRPr="00C67DC1" w:rsidRDefault="00681E63" w:rsidP="00681E63">
      <w:pPr>
        <w:rPr>
          <w:rFonts w:ascii="Times New Roman" w:hAnsi="Times New Roman" w:cs="Times New Roman"/>
          <w:b/>
        </w:rPr>
      </w:pPr>
      <w:r w:rsidRPr="00C67DC1">
        <w:rPr>
          <w:rFonts w:ascii="Times New Roman" w:hAnsi="Times New Roman" w:cs="Times New Roman"/>
          <w:b/>
        </w:rPr>
        <w:t>та комунікацій з громадськістю</w:t>
      </w:r>
    </w:p>
    <w:p w:rsidR="00681E63" w:rsidRPr="00C67DC1" w:rsidRDefault="00681E63" w:rsidP="00681E63">
      <w:pPr>
        <w:rPr>
          <w:rFonts w:ascii="Times New Roman" w:hAnsi="Times New Roman" w:cs="Times New Roman"/>
          <w:b/>
          <w:color w:val="FF0000"/>
        </w:rPr>
      </w:pPr>
      <w:r w:rsidRPr="00C67DC1">
        <w:rPr>
          <w:rFonts w:ascii="Times New Roman" w:hAnsi="Times New Roman" w:cs="Times New Roman"/>
          <w:b/>
        </w:rPr>
        <w:t>районної військової адміністрації</w:t>
      </w:r>
      <w:r w:rsidRPr="00C67DC1">
        <w:rPr>
          <w:rFonts w:ascii="Times New Roman" w:hAnsi="Times New Roman" w:cs="Times New Roman"/>
        </w:rPr>
        <w:t xml:space="preserve">  </w:t>
      </w:r>
      <w:r w:rsidRPr="00C67DC1">
        <w:rPr>
          <w:rFonts w:ascii="Times New Roman" w:hAnsi="Times New Roman" w:cs="Times New Roman"/>
          <w:b/>
        </w:rPr>
        <w:t xml:space="preserve">                          </w:t>
      </w:r>
      <w:r>
        <w:rPr>
          <w:rFonts w:ascii="Times New Roman" w:hAnsi="Times New Roman" w:cs="Times New Roman"/>
          <w:b/>
        </w:rPr>
        <w:t xml:space="preserve">                   </w:t>
      </w:r>
      <w:r w:rsidRPr="00C67DC1">
        <w:rPr>
          <w:rFonts w:ascii="Times New Roman" w:hAnsi="Times New Roman" w:cs="Times New Roman"/>
          <w:b/>
        </w:rPr>
        <w:t xml:space="preserve">Тетяна ПОНОМАРЬОВА  </w:t>
      </w: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p w:rsidR="00460A89" w:rsidRDefault="00460A89" w:rsidP="00460A89">
      <w:pPr>
        <w:ind w:firstLine="720"/>
        <w:jc w:val="both"/>
        <w:rPr>
          <w:rFonts w:ascii="Times New Roman" w:hAnsi="Times New Roman" w:cs="Times New Roman"/>
        </w:rPr>
      </w:pPr>
    </w:p>
    <w:sectPr w:rsidR="00460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89"/>
    <w:rsid w:val="002D1C65"/>
    <w:rsid w:val="00460A89"/>
    <w:rsid w:val="00681E63"/>
    <w:rsid w:val="00AC1D36"/>
    <w:rsid w:val="00DF515B"/>
    <w:rsid w:val="00E1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C5AC"/>
  <w15:chartTrackingRefBased/>
  <w15:docId w15:val="{E764CE78-F9EC-4EFF-9D8C-95D1295B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A89"/>
    <w:pPr>
      <w:suppressAutoHyphens/>
      <w:spacing w:after="0" w:line="240" w:lineRule="auto"/>
    </w:pPr>
    <w:rPr>
      <w:rFonts w:ascii="Arial" w:eastAsia="Times New Roman" w:hAnsi="Arial" w:cs="Arial"/>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0A89"/>
    <w:pPr>
      <w:spacing w:after="120"/>
    </w:pPr>
  </w:style>
  <w:style w:type="character" w:customStyle="1" w:styleId="a4">
    <w:name w:val="Основной текст Знак"/>
    <w:basedOn w:val="a0"/>
    <w:link w:val="a3"/>
    <w:rsid w:val="00460A89"/>
    <w:rPr>
      <w:rFonts w:ascii="Arial" w:eastAsia="Times New Roman" w:hAnsi="Arial" w:cs="Arial"/>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2025-04-02T08:26:00Z</dcterms:created>
  <dcterms:modified xsi:type="dcterms:W3CDTF">2025-07-01T13:00:00Z</dcterms:modified>
</cp:coreProperties>
</file>