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FE2E" w14:textId="07175824" w:rsidR="00293E03" w:rsidRDefault="00293E03" w:rsidP="00935D89">
      <w:pPr>
        <w:spacing w:before="40" w:after="40"/>
        <w:ind w:firstLine="454"/>
        <w:jc w:val="center"/>
        <w:rPr>
          <w:b/>
          <w:szCs w:val="28"/>
        </w:rPr>
      </w:pPr>
    </w:p>
    <w:p w14:paraId="259D1833" w14:textId="1E18B286" w:rsidR="00293E03" w:rsidRPr="00293E03" w:rsidRDefault="00EE4ED2" w:rsidP="00935D89">
      <w:pPr>
        <w:spacing w:before="40" w:after="40"/>
        <w:ind w:firstLine="454"/>
        <w:jc w:val="center"/>
        <w:rPr>
          <w:b/>
        </w:rPr>
      </w:pPr>
      <w:r>
        <w:rPr>
          <w:b/>
          <w:szCs w:val="28"/>
        </w:rPr>
        <w:t xml:space="preserve">Чи враховується до загальної суми сплати єдиного внеску на </w:t>
      </w:r>
      <w:proofErr w:type="spellStart"/>
      <w:r>
        <w:rPr>
          <w:b/>
          <w:szCs w:val="28"/>
        </w:rPr>
        <w:t>загальнообов</w:t>
      </w:r>
      <w:proofErr w:type="spellEnd"/>
      <w:r w:rsidRPr="00EE4ED2">
        <w:rPr>
          <w:b/>
          <w:szCs w:val="28"/>
          <w:lang w:val="ru-RU"/>
        </w:rPr>
        <w:t>’</w:t>
      </w:r>
      <w:proofErr w:type="spellStart"/>
      <w:r>
        <w:rPr>
          <w:b/>
          <w:szCs w:val="28"/>
        </w:rPr>
        <w:t>язкове</w:t>
      </w:r>
      <w:proofErr w:type="spellEnd"/>
      <w:r>
        <w:rPr>
          <w:b/>
          <w:szCs w:val="28"/>
        </w:rPr>
        <w:t xml:space="preserve"> державне соціальне страхування сплата </w:t>
      </w:r>
      <w:r w:rsidR="00D106BF">
        <w:rPr>
          <w:b/>
          <w:szCs w:val="28"/>
        </w:rPr>
        <w:t xml:space="preserve">внеску </w:t>
      </w:r>
      <w:r>
        <w:rPr>
          <w:b/>
          <w:szCs w:val="28"/>
        </w:rPr>
        <w:t xml:space="preserve">отримувачем </w:t>
      </w:r>
      <w:proofErr w:type="spellStart"/>
      <w:r>
        <w:rPr>
          <w:b/>
          <w:szCs w:val="28"/>
        </w:rPr>
        <w:t>мікрогранту</w:t>
      </w:r>
      <w:proofErr w:type="spellEnd"/>
      <w:r>
        <w:rPr>
          <w:b/>
          <w:szCs w:val="28"/>
        </w:rPr>
        <w:t xml:space="preserve"> </w:t>
      </w:r>
      <w:r w:rsidR="00D106BF">
        <w:rPr>
          <w:b/>
          <w:szCs w:val="28"/>
        </w:rPr>
        <w:t>– підприємцем за себе</w:t>
      </w:r>
      <w:r w:rsidR="00293E03">
        <w:rPr>
          <w:b/>
          <w:szCs w:val="28"/>
        </w:rPr>
        <w:t>?</w:t>
      </w:r>
    </w:p>
    <w:p w14:paraId="5F6BC9C2" w14:textId="11FF8C6C" w:rsidR="00641F3C" w:rsidRDefault="00641F3C" w:rsidP="00D701F6">
      <w:pPr>
        <w:spacing w:before="40" w:after="40"/>
        <w:ind w:firstLine="454"/>
        <w:jc w:val="both"/>
        <w:rPr>
          <w:szCs w:val="28"/>
        </w:rPr>
      </w:pPr>
    </w:p>
    <w:p w14:paraId="34856FC2" w14:textId="1D6A10EC" w:rsidR="00D106BF" w:rsidRPr="00B00868" w:rsidRDefault="00D106BF" w:rsidP="00B016C7">
      <w:pPr>
        <w:spacing w:after="150"/>
        <w:ind w:firstLine="450"/>
        <w:jc w:val="both"/>
        <w:rPr>
          <w:szCs w:val="28"/>
        </w:rPr>
      </w:pPr>
      <w:r w:rsidRPr="00B00868">
        <w:rPr>
          <w:szCs w:val="28"/>
        </w:rPr>
        <w:t>Так, враховується.</w:t>
      </w:r>
    </w:p>
    <w:p w14:paraId="53E6D2BF" w14:textId="7473522E" w:rsidR="00D106BF" w:rsidRPr="00B00868" w:rsidRDefault="008A5A49" w:rsidP="00D106BF">
      <w:pPr>
        <w:spacing w:after="150"/>
        <w:ind w:firstLine="450"/>
        <w:jc w:val="both"/>
        <w:rPr>
          <w:szCs w:val="28"/>
        </w:rPr>
      </w:pPr>
      <w:r w:rsidRPr="00B00868">
        <w:rPr>
          <w:szCs w:val="28"/>
        </w:rPr>
        <w:t>Н</w:t>
      </w:r>
      <w:r w:rsidR="00B016C7" w:rsidRPr="00B00868">
        <w:rPr>
          <w:szCs w:val="28"/>
        </w:rPr>
        <w:t xml:space="preserve">агадаємо, що постановою </w:t>
      </w:r>
      <w:r w:rsidR="00BD3575" w:rsidRPr="00B00868">
        <w:rPr>
          <w:szCs w:val="28"/>
        </w:rPr>
        <w:t>Кабінет</w:t>
      </w:r>
      <w:r w:rsidR="00B016C7" w:rsidRPr="00B00868">
        <w:rPr>
          <w:szCs w:val="28"/>
        </w:rPr>
        <w:t>у</w:t>
      </w:r>
      <w:r w:rsidR="00BD3575" w:rsidRPr="00B00868">
        <w:rPr>
          <w:szCs w:val="28"/>
        </w:rPr>
        <w:t xml:space="preserve"> Міністрів України </w:t>
      </w:r>
      <w:r w:rsidR="00441880" w:rsidRPr="00B00868">
        <w:rPr>
          <w:szCs w:val="28"/>
        </w:rPr>
        <w:t>від 21</w:t>
      </w:r>
      <w:r w:rsidRPr="00B00868">
        <w:rPr>
          <w:szCs w:val="28"/>
        </w:rPr>
        <w:t xml:space="preserve"> червня </w:t>
      </w:r>
      <w:r w:rsidR="00441880" w:rsidRPr="00B00868">
        <w:rPr>
          <w:szCs w:val="28"/>
        </w:rPr>
        <w:t>2022</w:t>
      </w:r>
      <w:r w:rsidRPr="00B00868">
        <w:rPr>
          <w:szCs w:val="28"/>
        </w:rPr>
        <w:t xml:space="preserve"> р</w:t>
      </w:r>
      <w:r w:rsidR="00122238" w:rsidRPr="00B00868">
        <w:rPr>
          <w:szCs w:val="28"/>
        </w:rPr>
        <w:t>оку</w:t>
      </w:r>
      <w:r w:rsidR="00441880" w:rsidRPr="00B00868">
        <w:rPr>
          <w:szCs w:val="28"/>
        </w:rPr>
        <w:t xml:space="preserve"> № </w:t>
      </w:r>
      <w:r w:rsidR="00E91580" w:rsidRPr="00B00868">
        <w:rPr>
          <w:szCs w:val="28"/>
        </w:rPr>
        <w:t xml:space="preserve">738 </w:t>
      </w:r>
      <w:r w:rsidRPr="00B00868">
        <w:rPr>
          <w:szCs w:val="28"/>
        </w:rPr>
        <w:t xml:space="preserve">затверджено </w:t>
      </w:r>
      <w:r w:rsidR="00D106BF" w:rsidRPr="00B00868">
        <w:rPr>
          <w:szCs w:val="28"/>
        </w:rPr>
        <w:t xml:space="preserve">Порядок надання </w:t>
      </w:r>
      <w:proofErr w:type="spellStart"/>
      <w:r w:rsidR="00D106BF" w:rsidRPr="00B00868">
        <w:rPr>
          <w:szCs w:val="28"/>
        </w:rPr>
        <w:t>мікрогрантів</w:t>
      </w:r>
      <w:proofErr w:type="spellEnd"/>
      <w:r w:rsidR="00D106BF" w:rsidRPr="00B00868">
        <w:rPr>
          <w:szCs w:val="28"/>
        </w:rPr>
        <w:t xml:space="preserve"> на створення або розвиток власного бізнесу</w:t>
      </w:r>
      <w:r w:rsidR="00C6136B" w:rsidRPr="00B00868">
        <w:rPr>
          <w:szCs w:val="28"/>
        </w:rPr>
        <w:t xml:space="preserve"> (далі - Порядок)</w:t>
      </w:r>
      <w:r w:rsidR="00D106BF" w:rsidRPr="00B00868">
        <w:rPr>
          <w:szCs w:val="28"/>
        </w:rPr>
        <w:t xml:space="preserve">. </w:t>
      </w:r>
      <w:r w:rsidR="00C6136B" w:rsidRPr="00B00868">
        <w:rPr>
          <w:szCs w:val="28"/>
        </w:rPr>
        <w:t xml:space="preserve">Пунктом 20 Порядку визначено, що </w:t>
      </w:r>
      <w:r w:rsidR="00FA52D9" w:rsidRPr="00B00868">
        <w:rPr>
          <w:szCs w:val="28"/>
        </w:rPr>
        <w:t>о</w:t>
      </w:r>
      <w:r w:rsidR="00FA52D9" w:rsidRPr="00B00868">
        <w:rPr>
          <w:shd w:val="clear" w:color="auto" w:fill="FFFFFF"/>
        </w:rPr>
        <w:t xml:space="preserve">бов’язковою умовою договору </w:t>
      </w:r>
      <w:proofErr w:type="spellStart"/>
      <w:r w:rsidR="00FA52D9" w:rsidRPr="00B00868">
        <w:rPr>
          <w:shd w:val="clear" w:color="auto" w:fill="FFFFFF"/>
        </w:rPr>
        <w:t>мікрогранту</w:t>
      </w:r>
      <w:proofErr w:type="spellEnd"/>
      <w:r w:rsidR="00FA52D9" w:rsidRPr="00B00868">
        <w:rPr>
          <w:shd w:val="clear" w:color="auto" w:fill="FFFFFF"/>
        </w:rPr>
        <w:t xml:space="preserve"> (крім випадку реєстрації отримувача тільки як фізичної особи-підприємця) є створення протягом шести місяців з дня зарахування коштів на рахунок отримувача в уповноваженому банку робочих місць залежно від розміру </w:t>
      </w:r>
      <w:proofErr w:type="spellStart"/>
      <w:r w:rsidR="00FA52D9" w:rsidRPr="00B00868">
        <w:rPr>
          <w:shd w:val="clear" w:color="auto" w:fill="FFFFFF"/>
        </w:rPr>
        <w:t>мікрогранту</w:t>
      </w:r>
      <w:proofErr w:type="spellEnd"/>
      <w:r w:rsidR="00FA52D9" w:rsidRPr="00B00868">
        <w:rPr>
          <w:shd w:val="clear" w:color="auto" w:fill="FFFFFF"/>
        </w:rPr>
        <w:t xml:space="preserve"> та працевлаштування на них осіб на строк не менш як 24 місяці протягом трирічного строку реалізації </w:t>
      </w:r>
      <w:proofErr w:type="spellStart"/>
      <w:r w:rsidR="00FA52D9" w:rsidRPr="00B00868">
        <w:rPr>
          <w:shd w:val="clear" w:color="auto" w:fill="FFFFFF"/>
        </w:rPr>
        <w:t>про</w:t>
      </w:r>
      <w:r w:rsidR="00122238" w:rsidRPr="00B00868">
        <w:rPr>
          <w:shd w:val="clear" w:color="auto" w:fill="FFFFFF"/>
        </w:rPr>
        <w:t>є</w:t>
      </w:r>
      <w:r w:rsidR="00FA52D9" w:rsidRPr="00B00868">
        <w:rPr>
          <w:shd w:val="clear" w:color="auto" w:fill="FFFFFF"/>
        </w:rPr>
        <w:t>кту</w:t>
      </w:r>
      <w:proofErr w:type="spellEnd"/>
      <w:r w:rsidR="00FA52D9" w:rsidRPr="00B00868">
        <w:rPr>
          <w:shd w:val="clear" w:color="auto" w:fill="FFFFFF"/>
        </w:rPr>
        <w:t xml:space="preserve">. Для виконання цієї умови отримувач зобов’язаний сплатити єдиний внесок на загальнообов’язкове державне соціальне страхування (далі – єдиний внесок) із заробітної плати працевлаштованих осіб. Розмір сплати має бути не менше ніж розмір єдиного внеску, розрахований за 24 місяці з мінімальної заробітної плати, встановленої законом на 1 січня року, в якому отримано </w:t>
      </w:r>
      <w:proofErr w:type="spellStart"/>
      <w:r w:rsidR="00FA52D9" w:rsidRPr="00B00868">
        <w:rPr>
          <w:shd w:val="clear" w:color="auto" w:fill="FFFFFF"/>
        </w:rPr>
        <w:t>мікрогрант</w:t>
      </w:r>
      <w:proofErr w:type="spellEnd"/>
      <w:r w:rsidR="00FA52D9" w:rsidRPr="00B00868">
        <w:rPr>
          <w:shd w:val="clear" w:color="auto" w:fill="FFFFFF"/>
        </w:rPr>
        <w:t>, за кожне робоче місце. </w:t>
      </w:r>
    </w:p>
    <w:p w14:paraId="3EDD034A" w14:textId="69AF7307" w:rsidR="00D106BF" w:rsidRPr="00B00868" w:rsidRDefault="00122238" w:rsidP="00B016C7">
      <w:pPr>
        <w:spacing w:after="150"/>
        <w:ind w:firstLine="450"/>
        <w:jc w:val="both"/>
        <w:rPr>
          <w:szCs w:val="28"/>
        </w:rPr>
      </w:pPr>
      <w:r w:rsidRPr="00B00868">
        <w:rPr>
          <w:shd w:val="clear" w:color="auto" w:fill="FFFFFF"/>
        </w:rPr>
        <w:t>Т</w:t>
      </w:r>
      <w:r w:rsidR="00FA52D9" w:rsidRPr="00B00868">
        <w:rPr>
          <w:shd w:val="clear" w:color="auto" w:fill="FFFFFF"/>
        </w:rPr>
        <w:t xml:space="preserve">акож передбачено, що до фактично сплаченого єдиного внеску належить єдиний внесок, сплачений за працевлаштованих згідно з Порядком працівників або за себе для отримувачів, що не мають </w:t>
      </w:r>
      <w:proofErr w:type="spellStart"/>
      <w:r w:rsidR="00FA52D9" w:rsidRPr="00B00868">
        <w:rPr>
          <w:shd w:val="clear" w:color="auto" w:fill="FFFFFF"/>
        </w:rPr>
        <w:t>обов</w:t>
      </w:r>
      <w:proofErr w:type="spellEnd"/>
      <w:r w:rsidR="00FA52D9" w:rsidRPr="00B00868">
        <w:rPr>
          <w:shd w:val="clear" w:color="auto" w:fill="FFFFFF"/>
          <w:lang w:val="ru-RU"/>
        </w:rPr>
        <w:t>’</w:t>
      </w:r>
      <w:proofErr w:type="spellStart"/>
      <w:r w:rsidR="00FA52D9" w:rsidRPr="00B00868">
        <w:rPr>
          <w:shd w:val="clear" w:color="auto" w:fill="FFFFFF"/>
        </w:rPr>
        <w:t>язку</w:t>
      </w:r>
      <w:proofErr w:type="spellEnd"/>
      <w:r w:rsidR="00FA52D9" w:rsidRPr="00B00868">
        <w:rPr>
          <w:shd w:val="clear" w:color="auto" w:fill="FFFFFF"/>
        </w:rPr>
        <w:t xml:space="preserve"> створювати робочі місця.</w:t>
      </w:r>
    </w:p>
    <w:p w14:paraId="588D9D63" w14:textId="7669424C" w:rsidR="00253E95" w:rsidRPr="00B00868" w:rsidRDefault="000200AB" w:rsidP="0046554A">
      <w:pPr>
        <w:spacing w:after="150"/>
        <w:ind w:firstLine="450"/>
        <w:jc w:val="both"/>
        <w:rPr>
          <w:szCs w:val="28"/>
        </w:rPr>
      </w:pPr>
      <w:r w:rsidRPr="00B00868">
        <w:rPr>
          <w:szCs w:val="28"/>
        </w:rPr>
        <w:t>Урядовою п</w:t>
      </w:r>
      <w:r w:rsidR="008A5A49" w:rsidRPr="00B00868">
        <w:rPr>
          <w:szCs w:val="28"/>
        </w:rPr>
        <w:t xml:space="preserve">остановою від </w:t>
      </w:r>
      <w:r w:rsidR="00253E95" w:rsidRPr="00B00868">
        <w:rPr>
          <w:szCs w:val="28"/>
        </w:rPr>
        <w:t>15 лип</w:t>
      </w:r>
      <w:r w:rsidRPr="00B00868">
        <w:rPr>
          <w:szCs w:val="28"/>
        </w:rPr>
        <w:t>ня</w:t>
      </w:r>
      <w:r w:rsidR="008A5A49" w:rsidRPr="00B00868">
        <w:rPr>
          <w:szCs w:val="28"/>
        </w:rPr>
        <w:t xml:space="preserve"> 202</w:t>
      </w:r>
      <w:r w:rsidR="0046554A" w:rsidRPr="00B00868">
        <w:rPr>
          <w:szCs w:val="28"/>
        </w:rPr>
        <w:t>5</w:t>
      </w:r>
      <w:r w:rsidR="008A5A49" w:rsidRPr="00B00868">
        <w:rPr>
          <w:szCs w:val="28"/>
        </w:rPr>
        <w:t xml:space="preserve"> р</w:t>
      </w:r>
      <w:r w:rsidR="00122238" w:rsidRPr="00B00868">
        <w:rPr>
          <w:szCs w:val="28"/>
        </w:rPr>
        <w:t>оку</w:t>
      </w:r>
      <w:r w:rsidR="008A5A49" w:rsidRPr="00B00868">
        <w:rPr>
          <w:szCs w:val="28"/>
        </w:rPr>
        <w:t xml:space="preserve"> №</w:t>
      </w:r>
      <w:r w:rsidR="00122238" w:rsidRPr="00B00868">
        <w:rPr>
          <w:szCs w:val="28"/>
        </w:rPr>
        <w:t xml:space="preserve"> </w:t>
      </w:r>
      <w:r w:rsidR="00253E95" w:rsidRPr="00B00868">
        <w:rPr>
          <w:szCs w:val="28"/>
        </w:rPr>
        <w:t>855</w:t>
      </w:r>
      <w:r w:rsidR="00A13981" w:rsidRPr="00B00868">
        <w:rPr>
          <w:szCs w:val="28"/>
        </w:rPr>
        <w:t xml:space="preserve"> (набрала чинності </w:t>
      </w:r>
      <w:r w:rsidR="00253E95" w:rsidRPr="00B00868">
        <w:rPr>
          <w:szCs w:val="28"/>
        </w:rPr>
        <w:t>17 липня</w:t>
      </w:r>
      <w:r w:rsidR="00A13981" w:rsidRPr="00B00868">
        <w:rPr>
          <w:szCs w:val="28"/>
        </w:rPr>
        <w:t xml:space="preserve"> 202</w:t>
      </w:r>
      <w:r w:rsidR="0046554A" w:rsidRPr="00B00868">
        <w:rPr>
          <w:szCs w:val="28"/>
        </w:rPr>
        <w:t>5</w:t>
      </w:r>
      <w:r w:rsidR="00A13981" w:rsidRPr="00B00868">
        <w:rPr>
          <w:szCs w:val="28"/>
        </w:rPr>
        <w:t xml:space="preserve"> р</w:t>
      </w:r>
      <w:r w:rsidR="00122238" w:rsidRPr="00B00868">
        <w:rPr>
          <w:szCs w:val="28"/>
        </w:rPr>
        <w:t>оку</w:t>
      </w:r>
      <w:r w:rsidR="00A13981" w:rsidRPr="00B00868">
        <w:rPr>
          <w:szCs w:val="28"/>
        </w:rPr>
        <w:t>)</w:t>
      </w:r>
      <w:r w:rsidR="005F70FE" w:rsidRPr="00B00868">
        <w:rPr>
          <w:szCs w:val="28"/>
        </w:rPr>
        <w:t xml:space="preserve"> </w:t>
      </w:r>
      <w:proofErr w:type="spellStart"/>
      <w:r w:rsidR="005F70FE" w:rsidRPr="00B00868">
        <w:rPr>
          <w:szCs w:val="28"/>
        </w:rPr>
        <w:t>внесено</w:t>
      </w:r>
      <w:proofErr w:type="spellEnd"/>
      <w:r w:rsidR="005F70FE" w:rsidRPr="00B00868">
        <w:rPr>
          <w:szCs w:val="28"/>
        </w:rPr>
        <w:t xml:space="preserve"> зміни до</w:t>
      </w:r>
      <w:r w:rsidR="00F50934" w:rsidRPr="00B00868">
        <w:rPr>
          <w:szCs w:val="28"/>
        </w:rPr>
        <w:t xml:space="preserve"> </w:t>
      </w:r>
      <w:r w:rsidR="00FA52D9" w:rsidRPr="00B00868">
        <w:rPr>
          <w:szCs w:val="28"/>
        </w:rPr>
        <w:t xml:space="preserve">Порядку. Одна </w:t>
      </w:r>
      <w:r w:rsidR="009A06D3" w:rsidRPr="00B00868">
        <w:rPr>
          <w:szCs w:val="28"/>
        </w:rPr>
        <w:t>зі</w:t>
      </w:r>
      <w:r w:rsidR="00FA52D9" w:rsidRPr="00B00868">
        <w:rPr>
          <w:szCs w:val="28"/>
        </w:rPr>
        <w:t xml:space="preserve"> змін стосується питання сплати єдиного внеску. Наразі, </w:t>
      </w:r>
      <w:r w:rsidR="00FA52D9" w:rsidRPr="00B00868">
        <w:t xml:space="preserve">до фактично сплаченого єдиного внеску належить єдиний внесок, сплачений за працевлаштованих згідно з Порядком працівників та/або за себе для отримувачів, зареєстрованих у встановленому законодавством порядку як фізичні особи </w:t>
      </w:r>
      <w:r w:rsidR="00B00868">
        <w:t>–</w:t>
      </w:r>
      <w:r w:rsidR="00FA52D9" w:rsidRPr="00B00868">
        <w:t xml:space="preserve"> підприємці.</w:t>
      </w:r>
    </w:p>
    <w:p w14:paraId="1F2005F6" w14:textId="44AA22C2" w:rsidR="00253E95" w:rsidRDefault="009A06D3" w:rsidP="00B00868">
      <w:pPr>
        <w:spacing w:before="40" w:after="40"/>
        <w:ind w:firstLine="454"/>
        <w:jc w:val="both"/>
        <w:rPr>
          <w:szCs w:val="28"/>
        </w:rPr>
      </w:pPr>
      <w:r>
        <w:rPr>
          <w:szCs w:val="28"/>
        </w:rPr>
        <w:t>П</w:t>
      </w:r>
      <w:r w:rsidR="00F92AEA">
        <w:rPr>
          <w:szCs w:val="28"/>
        </w:rPr>
        <w:t>овни</w:t>
      </w:r>
      <w:r>
        <w:rPr>
          <w:szCs w:val="28"/>
        </w:rPr>
        <w:t>й</w:t>
      </w:r>
      <w:r w:rsidR="00F92AEA">
        <w:rPr>
          <w:szCs w:val="28"/>
        </w:rPr>
        <w:t xml:space="preserve"> текст </w:t>
      </w:r>
      <w:r w:rsidR="005E0F4C">
        <w:rPr>
          <w:szCs w:val="28"/>
        </w:rPr>
        <w:t xml:space="preserve">постанови № </w:t>
      </w:r>
      <w:r w:rsidR="00253E95">
        <w:rPr>
          <w:szCs w:val="28"/>
        </w:rPr>
        <w:t>855</w:t>
      </w:r>
      <w:r>
        <w:rPr>
          <w:szCs w:val="28"/>
        </w:rPr>
        <w:t xml:space="preserve"> за поси</w:t>
      </w:r>
      <w:r w:rsidR="0054080D">
        <w:rPr>
          <w:szCs w:val="28"/>
        </w:rPr>
        <w:t>л</w:t>
      </w:r>
      <w:r>
        <w:rPr>
          <w:szCs w:val="28"/>
        </w:rPr>
        <w:t xml:space="preserve">анням: </w:t>
      </w:r>
      <w:hyperlink r:id="rId6" w:history="1">
        <w:r w:rsidRPr="00FF6129">
          <w:rPr>
            <w:rStyle w:val="af3"/>
            <w:szCs w:val="28"/>
          </w:rPr>
          <w:t>https://shorturl.at/OAEHj</w:t>
        </w:r>
      </w:hyperlink>
      <w:r>
        <w:rPr>
          <w:szCs w:val="28"/>
        </w:rPr>
        <w:t xml:space="preserve"> </w:t>
      </w:r>
      <w:r w:rsidR="00B00868">
        <w:rPr>
          <w:szCs w:val="28"/>
        </w:rPr>
        <w:t>.</w:t>
      </w:r>
    </w:p>
    <w:p w14:paraId="14BCC698" w14:textId="77777777" w:rsidR="00B00868" w:rsidRDefault="00B00868" w:rsidP="00B00868">
      <w:pPr>
        <w:spacing w:before="40" w:after="40"/>
        <w:ind w:firstLine="454"/>
        <w:jc w:val="both"/>
        <w:rPr>
          <w:szCs w:val="28"/>
        </w:rPr>
      </w:pPr>
    </w:p>
    <w:p w14:paraId="4ED1B9FE" w14:textId="0111783D" w:rsidR="00827F3D" w:rsidRPr="00B00868" w:rsidRDefault="00827F3D" w:rsidP="006047ED">
      <w:pPr>
        <w:spacing w:after="150"/>
        <w:ind w:firstLine="450"/>
        <w:jc w:val="both"/>
        <w:rPr>
          <w:rStyle w:val="af3"/>
        </w:rPr>
      </w:pPr>
      <w:r w:rsidRPr="00B00868">
        <w:rPr>
          <w:rStyle w:val="af3"/>
        </w:rPr>
        <w:t>#</w:t>
      </w:r>
      <w:r w:rsidR="007E5390" w:rsidRPr="00B00868">
        <w:rPr>
          <w:rStyle w:val="af3"/>
        </w:rPr>
        <w:t>Підтримка</w:t>
      </w:r>
      <w:r w:rsidRPr="00B00868">
        <w:rPr>
          <w:rStyle w:val="af3"/>
        </w:rPr>
        <w:t>_</w:t>
      </w:r>
      <w:r w:rsidR="007E5390" w:rsidRPr="00B00868">
        <w:rPr>
          <w:rStyle w:val="af3"/>
        </w:rPr>
        <w:t>підприємництва</w:t>
      </w:r>
    </w:p>
    <w:p w14:paraId="03B8CA74" w14:textId="55FEF72A" w:rsidR="00D72464" w:rsidRPr="00F52542" w:rsidRDefault="00D72464" w:rsidP="00374250">
      <w:pPr>
        <w:spacing w:before="40" w:after="40"/>
        <w:ind w:firstLine="454"/>
        <w:jc w:val="both"/>
        <w:rPr>
          <w:szCs w:val="28"/>
        </w:rPr>
      </w:pPr>
    </w:p>
    <w:p w14:paraId="3CA6BE98" w14:textId="1CA02A38" w:rsidR="00F01190" w:rsidRDefault="00F01190" w:rsidP="00D701F6">
      <w:pPr>
        <w:spacing w:before="40" w:after="40"/>
        <w:ind w:firstLine="454"/>
        <w:jc w:val="both"/>
        <w:rPr>
          <w:szCs w:val="28"/>
        </w:rPr>
      </w:pPr>
    </w:p>
    <w:p w14:paraId="47806F19" w14:textId="2532FA3C" w:rsidR="00122238" w:rsidRDefault="00122238" w:rsidP="00D701F6">
      <w:pPr>
        <w:spacing w:before="40" w:after="40"/>
        <w:ind w:firstLine="454"/>
        <w:jc w:val="both"/>
        <w:rPr>
          <w:szCs w:val="28"/>
        </w:rPr>
      </w:pPr>
    </w:p>
    <w:p w14:paraId="2FB695B5" w14:textId="0A9A064A" w:rsidR="00122238" w:rsidRDefault="00122238" w:rsidP="00D701F6">
      <w:pPr>
        <w:spacing w:before="40" w:after="40"/>
        <w:ind w:firstLine="454"/>
        <w:jc w:val="both"/>
        <w:rPr>
          <w:szCs w:val="28"/>
        </w:rPr>
      </w:pPr>
    </w:p>
    <w:p w14:paraId="51F00DF0" w14:textId="64E46548" w:rsidR="00122238" w:rsidRDefault="00122238" w:rsidP="00D701F6">
      <w:pPr>
        <w:spacing w:before="40" w:after="40"/>
        <w:ind w:firstLine="454"/>
        <w:jc w:val="both"/>
        <w:rPr>
          <w:szCs w:val="28"/>
        </w:rPr>
      </w:pPr>
    </w:p>
    <w:p w14:paraId="290E54D9" w14:textId="25D9CC92" w:rsidR="009A06D3" w:rsidRDefault="009A06D3" w:rsidP="00D701F6">
      <w:pPr>
        <w:spacing w:before="40" w:after="40"/>
        <w:ind w:firstLine="454"/>
        <w:jc w:val="both"/>
        <w:rPr>
          <w:szCs w:val="28"/>
        </w:rPr>
      </w:pPr>
    </w:p>
    <w:p w14:paraId="2F89B84F" w14:textId="51707C2D" w:rsidR="009A06D3" w:rsidRDefault="009A06D3" w:rsidP="00D701F6">
      <w:pPr>
        <w:spacing w:before="40" w:after="40"/>
        <w:ind w:firstLine="454"/>
        <w:jc w:val="both"/>
        <w:rPr>
          <w:szCs w:val="28"/>
        </w:rPr>
      </w:pPr>
    </w:p>
    <w:p w14:paraId="63589D24" w14:textId="59916344" w:rsidR="009A06D3" w:rsidRDefault="009A06D3" w:rsidP="00D701F6">
      <w:pPr>
        <w:spacing w:before="40" w:after="40"/>
        <w:ind w:firstLine="454"/>
        <w:jc w:val="both"/>
        <w:rPr>
          <w:szCs w:val="28"/>
        </w:rPr>
      </w:pPr>
    </w:p>
    <w:p w14:paraId="399A04D7" w14:textId="77777777" w:rsidR="009A06D3" w:rsidRDefault="009A06D3" w:rsidP="00D701F6">
      <w:pPr>
        <w:spacing w:before="40" w:after="40"/>
        <w:ind w:firstLine="454"/>
        <w:jc w:val="both"/>
        <w:rPr>
          <w:szCs w:val="28"/>
        </w:rPr>
      </w:pPr>
    </w:p>
    <w:p w14:paraId="4B8CE8E0" w14:textId="77777777" w:rsidR="00122238" w:rsidRDefault="00122238" w:rsidP="00B00868">
      <w:pPr>
        <w:spacing w:before="40" w:after="40"/>
        <w:jc w:val="both"/>
        <w:rPr>
          <w:szCs w:val="28"/>
        </w:rPr>
      </w:pPr>
    </w:p>
    <w:sectPr w:rsidR="00122238">
      <w:pgSz w:w="11906" w:h="16838"/>
      <w:pgMar w:top="567" w:right="1134" w:bottom="1134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84"/>
    <w:rsid w:val="000200AB"/>
    <w:rsid w:val="00032D0E"/>
    <w:rsid w:val="00040BA8"/>
    <w:rsid w:val="000423FA"/>
    <w:rsid w:val="000654E0"/>
    <w:rsid w:val="0007652B"/>
    <w:rsid w:val="00083614"/>
    <w:rsid w:val="000C14B8"/>
    <w:rsid w:val="000D1239"/>
    <w:rsid w:val="000E1162"/>
    <w:rsid w:val="00113D9C"/>
    <w:rsid w:val="00121EA5"/>
    <w:rsid w:val="00122238"/>
    <w:rsid w:val="0013593E"/>
    <w:rsid w:val="00146E57"/>
    <w:rsid w:val="0015468E"/>
    <w:rsid w:val="00160139"/>
    <w:rsid w:val="00163BDC"/>
    <w:rsid w:val="002178D0"/>
    <w:rsid w:val="002268AB"/>
    <w:rsid w:val="00253E95"/>
    <w:rsid w:val="00255074"/>
    <w:rsid w:val="00277476"/>
    <w:rsid w:val="002848ED"/>
    <w:rsid w:val="00293E03"/>
    <w:rsid w:val="002A38E1"/>
    <w:rsid w:val="002C0F92"/>
    <w:rsid w:val="002C7C03"/>
    <w:rsid w:val="002D1BC2"/>
    <w:rsid w:val="002E1907"/>
    <w:rsid w:val="002E2BA5"/>
    <w:rsid w:val="003060D5"/>
    <w:rsid w:val="00333CC5"/>
    <w:rsid w:val="00340DF8"/>
    <w:rsid w:val="00374027"/>
    <w:rsid w:val="00374250"/>
    <w:rsid w:val="003746D4"/>
    <w:rsid w:val="00376B71"/>
    <w:rsid w:val="00386D82"/>
    <w:rsid w:val="003A1F0E"/>
    <w:rsid w:val="003D3E4D"/>
    <w:rsid w:val="00441880"/>
    <w:rsid w:val="0044237A"/>
    <w:rsid w:val="00443E70"/>
    <w:rsid w:val="00445F9A"/>
    <w:rsid w:val="0046554A"/>
    <w:rsid w:val="004913FF"/>
    <w:rsid w:val="004B7499"/>
    <w:rsid w:val="004C03F3"/>
    <w:rsid w:val="004D7446"/>
    <w:rsid w:val="00525F3E"/>
    <w:rsid w:val="0054080D"/>
    <w:rsid w:val="00542849"/>
    <w:rsid w:val="00560CC4"/>
    <w:rsid w:val="0056393F"/>
    <w:rsid w:val="005832D4"/>
    <w:rsid w:val="005C2B25"/>
    <w:rsid w:val="005D2388"/>
    <w:rsid w:val="005E0F4C"/>
    <w:rsid w:val="005E159E"/>
    <w:rsid w:val="005E7447"/>
    <w:rsid w:val="005F70FE"/>
    <w:rsid w:val="00602050"/>
    <w:rsid w:val="006047ED"/>
    <w:rsid w:val="0061125C"/>
    <w:rsid w:val="006336FA"/>
    <w:rsid w:val="006372BD"/>
    <w:rsid w:val="00641F3C"/>
    <w:rsid w:val="0068561B"/>
    <w:rsid w:val="006A00D6"/>
    <w:rsid w:val="006E4A43"/>
    <w:rsid w:val="006F0120"/>
    <w:rsid w:val="006F2CE4"/>
    <w:rsid w:val="00703657"/>
    <w:rsid w:val="00744D90"/>
    <w:rsid w:val="007567C3"/>
    <w:rsid w:val="00766AD5"/>
    <w:rsid w:val="0078301D"/>
    <w:rsid w:val="007909D6"/>
    <w:rsid w:val="007A621D"/>
    <w:rsid w:val="007B073A"/>
    <w:rsid w:val="007B4B47"/>
    <w:rsid w:val="007C4089"/>
    <w:rsid w:val="007D2021"/>
    <w:rsid w:val="007D6902"/>
    <w:rsid w:val="007E5390"/>
    <w:rsid w:val="007F36B3"/>
    <w:rsid w:val="00825382"/>
    <w:rsid w:val="00827F3D"/>
    <w:rsid w:val="00833A0F"/>
    <w:rsid w:val="00870E39"/>
    <w:rsid w:val="00893167"/>
    <w:rsid w:val="00893DB7"/>
    <w:rsid w:val="008A2FED"/>
    <w:rsid w:val="008A5A49"/>
    <w:rsid w:val="008B6DB3"/>
    <w:rsid w:val="00935D89"/>
    <w:rsid w:val="00953284"/>
    <w:rsid w:val="009A06D3"/>
    <w:rsid w:val="009B75DA"/>
    <w:rsid w:val="009D037A"/>
    <w:rsid w:val="009D6F83"/>
    <w:rsid w:val="00A13981"/>
    <w:rsid w:val="00A262CA"/>
    <w:rsid w:val="00A44D42"/>
    <w:rsid w:val="00A51101"/>
    <w:rsid w:val="00A6610B"/>
    <w:rsid w:val="00A95456"/>
    <w:rsid w:val="00A9775F"/>
    <w:rsid w:val="00AA259E"/>
    <w:rsid w:val="00AA4A38"/>
    <w:rsid w:val="00AC16D8"/>
    <w:rsid w:val="00AD06E8"/>
    <w:rsid w:val="00AE0757"/>
    <w:rsid w:val="00AE4ED4"/>
    <w:rsid w:val="00AF43CB"/>
    <w:rsid w:val="00B00868"/>
    <w:rsid w:val="00B016C7"/>
    <w:rsid w:val="00B457B4"/>
    <w:rsid w:val="00B51E93"/>
    <w:rsid w:val="00B67F2B"/>
    <w:rsid w:val="00B746AF"/>
    <w:rsid w:val="00B77297"/>
    <w:rsid w:val="00B86E28"/>
    <w:rsid w:val="00BB2EBC"/>
    <w:rsid w:val="00BB466F"/>
    <w:rsid w:val="00BC1B0C"/>
    <w:rsid w:val="00BC6946"/>
    <w:rsid w:val="00BD3497"/>
    <w:rsid w:val="00BD3575"/>
    <w:rsid w:val="00BF1F46"/>
    <w:rsid w:val="00BF3EC4"/>
    <w:rsid w:val="00C24503"/>
    <w:rsid w:val="00C52646"/>
    <w:rsid w:val="00C5761C"/>
    <w:rsid w:val="00C6136B"/>
    <w:rsid w:val="00C6542D"/>
    <w:rsid w:val="00C65D6B"/>
    <w:rsid w:val="00C71FB6"/>
    <w:rsid w:val="00CD2ECD"/>
    <w:rsid w:val="00CF5BC1"/>
    <w:rsid w:val="00CF7A64"/>
    <w:rsid w:val="00D106BF"/>
    <w:rsid w:val="00D43816"/>
    <w:rsid w:val="00D46084"/>
    <w:rsid w:val="00D701F6"/>
    <w:rsid w:val="00D72464"/>
    <w:rsid w:val="00DB2361"/>
    <w:rsid w:val="00DB5B21"/>
    <w:rsid w:val="00DB5F23"/>
    <w:rsid w:val="00DB78DF"/>
    <w:rsid w:val="00E31178"/>
    <w:rsid w:val="00E3260E"/>
    <w:rsid w:val="00E33AF8"/>
    <w:rsid w:val="00E53A97"/>
    <w:rsid w:val="00E84F72"/>
    <w:rsid w:val="00E91580"/>
    <w:rsid w:val="00E95904"/>
    <w:rsid w:val="00EA0CDF"/>
    <w:rsid w:val="00EB3C3F"/>
    <w:rsid w:val="00EE4ED2"/>
    <w:rsid w:val="00EF32F0"/>
    <w:rsid w:val="00F01190"/>
    <w:rsid w:val="00F24189"/>
    <w:rsid w:val="00F24F5E"/>
    <w:rsid w:val="00F262FC"/>
    <w:rsid w:val="00F50934"/>
    <w:rsid w:val="00F52542"/>
    <w:rsid w:val="00F76D8E"/>
    <w:rsid w:val="00F808F6"/>
    <w:rsid w:val="00F911EA"/>
    <w:rsid w:val="00F92AEA"/>
    <w:rsid w:val="00F92E28"/>
    <w:rsid w:val="00FA52D9"/>
    <w:rsid w:val="00FF1348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04FD"/>
  <w15:docId w15:val="{BDD26DD1-2CFA-4075-BE2A-3635C436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d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e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1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f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0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3">
    <w:name w:val="Hyperlink"/>
    <w:basedOn w:val="a0"/>
    <w:uiPriority w:val="99"/>
    <w:unhideWhenUsed/>
    <w:rsid w:val="004B7499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4B7499"/>
    <w:rPr>
      <w:color w:val="605E5C"/>
      <w:shd w:val="clear" w:color="auto" w:fill="E1DFDD"/>
    </w:rPr>
  </w:style>
  <w:style w:type="paragraph" w:customStyle="1" w:styleId="af4">
    <w:name w:val="Нормальний текст"/>
    <w:basedOn w:val="a"/>
    <w:rsid w:val="0007652B"/>
    <w:pPr>
      <w:spacing w:before="120"/>
      <w:ind w:firstLine="567"/>
    </w:pPr>
    <w:rPr>
      <w:rFonts w:ascii="Antiqua" w:hAnsi="Antiqua"/>
      <w:sz w:val="26"/>
    </w:rPr>
  </w:style>
  <w:style w:type="character" w:customStyle="1" w:styleId="20">
    <w:name w:val="Незакрита згадка2"/>
    <w:basedOn w:val="a0"/>
    <w:uiPriority w:val="99"/>
    <w:semiHidden/>
    <w:unhideWhenUsed/>
    <w:rsid w:val="009A0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OAEH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B269-3CB0-4E66-9EE2-A1D657F4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t.yurchenko</cp:lastModifiedBy>
  <cp:revision>2</cp:revision>
  <cp:lastPrinted>2018-12-20T09:44:00Z</cp:lastPrinted>
  <dcterms:created xsi:type="dcterms:W3CDTF">2025-07-24T06:53:00Z</dcterms:created>
  <dcterms:modified xsi:type="dcterms:W3CDTF">2025-07-24T06:53:00Z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