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6D42" w14:textId="77777777" w:rsidR="00204B8D" w:rsidRPr="00204B8D" w:rsidRDefault="00683163" w:rsidP="00204B8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281DD2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ОГОЛОШЕННЯ</w:t>
      </w:r>
    </w:p>
    <w:p w14:paraId="485F58A7" w14:textId="4DB5564A" w:rsidR="005D336A" w:rsidRPr="00204B8D" w:rsidRDefault="00683163" w:rsidP="00204B8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281DD2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про передачу в оренду через аукціон нерухомого майна відповідно до Переліку нерухомого державного майна, щодо якого прийнято рішення про передачу в оренду на аукціоні</w:t>
      </w:r>
    </w:p>
    <w:tbl>
      <w:tblPr>
        <w:tblW w:w="9631" w:type="dxa"/>
        <w:tblCellSpacing w:w="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204B8D" w:rsidRPr="00281DD2" w14:paraId="505FE2A5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82EE8" w14:textId="77777777" w:rsidR="00683163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  <w:p w14:paraId="657C4A3A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Ключ об'єкта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88C01" w14:textId="77777777" w:rsidR="00683163" w:rsidRPr="00281DD2" w:rsidRDefault="00683163" w:rsidP="00204B8D">
            <w:pPr>
              <w:spacing w:after="0" w:line="240" w:lineRule="auto"/>
              <w:ind w:left="-32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53557</w:t>
            </w:r>
          </w:p>
        </w:tc>
      </w:tr>
      <w:tr w:rsidR="00204B8D" w:rsidRPr="00281DD2" w14:paraId="44DA83F2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6BD85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Назва аукціону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1482C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Про передачу в оренду через аукціон такого майна: </w:t>
            </w: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br/>
              <w:t xml:space="preserve">Будівля свинарника - маточника, літера "Г" площею 653.7 </w:t>
            </w: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кв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. м, за </w:t>
            </w: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адресою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: Кіровоградська обл., Олександрійський район, селище Онуфріївка, вулиця Молодіжна 1/1</w:t>
            </w:r>
          </w:p>
        </w:tc>
      </w:tr>
      <w:tr w:rsidR="00204B8D" w:rsidRPr="00281DD2" w14:paraId="607C9983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4AB1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Повне найменування орендодавця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4527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Регіональне відділення ФДМУ по Дніпропетровській, Запорізькій та Кіровоградській областях</w:t>
            </w:r>
          </w:p>
        </w:tc>
      </w:tr>
      <w:tr w:rsidR="00204B8D" w:rsidRPr="00281DD2" w14:paraId="2D1B50C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A213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Адреса орендодавця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00AA" w14:textId="3DD2332B" w:rsidR="00683163" w:rsidRPr="00281DD2" w:rsidRDefault="00683163" w:rsidP="00204B8D">
            <w:pPr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  <w:smartTag w:uri="urn:schemas-microsoft-com:office:smarttags" w:element="metricconverter">
              <w:smartTagPr>
                <w:attr w:name="ProductID" w:val="49000, м"/>
              </w:smartTagPr>
              <w:r w:rsidR="00151D33" w:rsidRPr="00151D33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49000, м</w:t>
              </w:r>
            </w:smartTag>
            <w:r w:rsidR="00151D33" w:rsidRPr="00151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Дніпро, вул. Центральна, 6 (</w:t>
            </w:r>
            <w:r w:rsidR="00151D33" w:rsidRPr="00151D33">
              <w:rPr>
                <w:rFonts w:ascii="Times New Roman" w:hAnsi="Times New Roman" w:cs="Times New Roman"/>
                <w:sz w:val="20"/>
                <w:szCs w:val="20"/>
              </w:rPr>
              <w:t xml:space="preserve">для кореспонденції – </w:t>
            </w:r>
            <w:smartTag w:uri="urn:schemas-microsoft-com:office:smarttags" w:element="metricconverter">
              <w:smartTagPr>
                <w:attr w:name="ProductID" w:val="25009, м"/>
              </w:smartTagPr>
              <w:r w:rsidR="00151D33" w:rsidRPr="00151D33">
                <w:rPr>
                  <w:rFonts w:ascii="Times New Roman" w:hAnsi="Times New Roman" w:cs="Times New Roman"/>
                  <w:sz w:val="20"/>
                  <w:szCs w:val="20"/>
                </w:rPr>
                <w:t>25009, м</w:t>
              </w:r>
            </w:smartTag>
            <w:r w:rsidR="00151D33" w:rsidRPr="00151D33">
              <w:rPr>
                <w:rFonts w:ascii="Times New Roman" w:hAnsi="Times New Roman" w:cs="Times New Roman"/>
                <w:sz w:val="20"/>
                <w:szCs w:val="20"/>
              </w:rPr>
              <w:t xml:space="preserve">. Кропивницький, вул. Княгині Ольги, 2, </w:t>
            </w:r>
            <w:proofErr w:type="spellStart"/>
            <w:r w:rsidR="00151D33" w:rsidRPr="00151D3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="00151D33" w:rsidRPr="00151D33">
              <w:rPr>
                <w:rFonts w:ascii="Times New Roman" w:hAnsi="Times New Roman" w:cs="Times New Roman"/>
                <w:sz w:val="20"/>
                <w:szCs w:val="20"/>
              </w:rPr>
              <w:t xml:space="preserve">.: +380522332338,  </w:t>
            </w:r>
            <w:hyperlink r:id="rId4" w:history="1">
              <w:r w:rsidR="00151D33" w:rsidRPr="00151D33">
                <w:rPr>
                  <w:rStyle w:val="ae"/>
                  <w:rFonts w:ascii="Times New Roman" w:hAnsi="Times New Roman" w:cs="Times New Roman"/>
                  <w:sz w:val="20"/>
                </w:rPr>
                <w:t>kropyvnytskyi@spfu.gov.ua</w:t>
              </w:r>
            </w:hyperlink>
            <w:r w:rsidR="00151D33" w:rsidRPr="00151D3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204B8D" w:rsidRPr="00281DD2" w14:paraId="26CC7DE3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AB2C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Повне найменування балансоутримувача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46D2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ДП "Конярство України"</w:t>
            </w:r>
          </w:p>
        </w:tc>
      </w:tr>
      <w:tr w:rsidR="00204B8D" w:rsidRPr="00281DD2" w14:paraId="5CD2FC51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6259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Код за ЄДРПОУ балансоутримувача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CC735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37404165</w:t>
            </w:r>
          </w:p>
        </w:tc>
      </w:tr>
      <w:tr w:rsidR="00204B8D" w:rsidRPr="00281DD2" w14:paraId="76CBA45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694E1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Адреса балансоутримувача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A535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м.Київ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, вул.Б.Грінченка,1</w:t>
            </w:r>
          </w:p>
        </w:tc>
      </w:tr>
      <w:tr w:rsidR="00204B8D" w:rsidRPr="00281DD2" w14:paraId="74FC5B6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B995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Назва об'єкта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7217C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Будівля свинарника - маточника, літера "Г"</w:t>
            </w:r>
          </w:p>
        </w:tc>
      </w:tr>
      <w:tr w:rsidR="00204B8D" w:rsidRPr="00281DD2" w14:paraId="0DEE822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B519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Тип переліку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5D94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Перелік першого типу</w:t>
            </w:r>
          </w:p>
        </w:tc>
      </w:tr>
      <w:tr w:rsidR="00204B8D" w:rsidRPr="00281DD2" w14:paraId="687D8E2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476A1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Залишкова балансова вартість,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7AB25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0.00</w:t>
            </w:r>
          </w:p>
        </w:tc>
      </w:tr>
      <w:tr w:rsidR="00204B8D" w:rsidRPr="00281DD2" w14:paraId="0AAA6BC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3FEC2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Первісна балансова вартість,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12AFA" w14:textId="5197D3BE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65966.00</w:t>
            </w:r>
          </w:p>
        </w:tc>
      </w:tr>
      <w:tr w:rsidR="00204B8D" w:rsidRPr="00281DD2" w14:paraId="6D63C3C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5523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Ринкова вартість,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ED6D0" w14:textId="303CBCB5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5C2DF57F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A7772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Тип об’єкта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5154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нерухоме майно</w:t>
            </w:r>
          </w:p>
        </w:tc>
      </w:tr>
      <w:tr w:rsidR="00204B8D" w:rsidRPr="00281DD2" w14:paraId="33E75103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A161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Фотографічне зображення майна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BCD7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https://drive.google.com/open?id=1MIHQfJWzJTfTLBaLhI-GK9kfC_vpUzIp, https://drive.google.com/open?id=1eS0XFQZlGmAGEVFlbxJnXxMoMrk1Bk0i, https://drive.google.com/open?id=1P02qlHButoV_DFpXRXBrc1xmlR3a7YZF, https://drive.google.com/open?id=1DbJ4Nv4ZD4P_2kpDtmmCbag71VplxOe0, https://drive.google.com/open?id=1nzLJYXbcwr5IKV_4QRpH3LLFEEDYhmcv, https://drive.google.com/open?id=1g3oBgLKmgXK9fRKmrBED7VZDmRQloDxA</w:t>
            </w:r>
          </w:p>
        </w:tc>
      </w:tr>
      <w:tr w:rsidR="00204B8D" w:rsidRPr="00281DD2" w14:paraId="162DA785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BABB1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Місцезнаходження об’єкта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689B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Кіровоградська обл., Олександрійський район, селище Онуфріївка, вулиця Молодіжна 1/1</w:t>
            </w:r>
          </w:p>
        </w:tc>
      </w:tr>
      <w:tr w:rsidR="00204B8D" w:rsidRPr="00281DD2" w14:paraId="41703631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046B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Загальна площа об’єкта, </w:t>
            </w: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кв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603E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653.7</w:t>
            </w:r>
          </w:p>
        </w:tc>
      </w:tr>
      <w:tr w:rsidR="00204B8D" w:rsidRPr="00281DD2" w14:paraId="147345B9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BD30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Корисна площа об’єкта, </w:t>
            </w: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кв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AF26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653.7</w:t>
            </w:r>
          </w:p>
        </w:tc>
      </w:tr>
      <w:tr w:rsidR="00204B8D" w:rsidRPr="00281DD2" w14:paraId="59563667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6831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Характеристика об’єкта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F6AF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будівля в цілому</w:t>
            </w:r>
          </w:p>
        </w:tc>
      </w:tr>
      <w:tr w:rsidR="00204B8D" w:rsidRPr="00281DD2" w14:paraId="5C9FA547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1F69E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Поверховий план об’єкта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EE623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uk-UA"/>
                <w14:ligatures w14:val="none"/>
              </w:rPr>
            </w:pPr>
            <w:hyperlink r:id="rId5" w:tgtFrame="_blank" w:history="1">
              <w:r w:rsidRPr="00281DD2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uk-UA"/>
                  <w14:ligatures w14:val="none"/>
                </w:rPr>
                <w:t>https://drive.google.com/open?id=1jpLS3U-LhRKrDprufgx3rEv01DvHFQl0</w:t>
              </w:r>
            </w:hyperlink>
          </w:p>
        </w:tc>
      </w:tr>
      <w:tr w:rsidR="00204B8D" w:rsidRPr="00281DD2" w14:paraId="166318EE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4897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203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08.07.2025</w:t>
            </w:r>
          </w:p>
        </w:tc>
      </w:tr>
      <w:tr w:rsidR="00204B8D" w:rsidRPr="00281DD2" w14:paraId="7222E98F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01D5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FD0E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12/02-106</w:t>
            </w:r>
          </w:p>
        </w:tc>
      </w:tr>
      <w:tr w:rsidR="00204B8D" w:rsidRPr="00281DD2" w14:paraId="0544B423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70D3C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Технічний стан об'єкта оренди та інформація про сплату комунальних послуг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37B0E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42CCAE8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F535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Технічний стан об'єкта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D2C63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задовільний</w:t>
            </w:r>
          </w:p>
        </w:tc>
      </w:tr>
      <w:tr w:rsidR="00204B8D" w:rsidRPr="00281DD2" w14:paraId="43EACDEC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F4AD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76BA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365834ED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ABD2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Чи приєднаний об'єкт оренди до електромережі?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7B35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ні</w:t>
            </w:r>
          </w:p>
        </w:tc>
      </w:tr>
      <w:tr w:rsidR="00204B8D" w:rsidRPr="00281DD2" w14:paraId="77534973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3288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Потужність електромережі (кВт)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6F1B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7803B6DA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5B06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Ступінь потужності електромережі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DEB9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786EBDA8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AAF7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Водозабезпечення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A8C8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6E3B462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EDE5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Каналізація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40B1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7F9DDA95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E3DB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Газифікація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2C50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65FFACB7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7910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Опалення (централізоване від зовнішніх мереж)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44A3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4DB0CC0E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1E40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Опалення (автономне)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61B4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047EAED2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11273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Лічильник на тепло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D85B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31791B05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567C3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Вентиляція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A638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5C504FF9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E54A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Кондиціонування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2493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3D167084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8E0B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Телекомунікації (телефонізація)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2B85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3EECAA1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7576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Телекомунікації (телебачення)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140B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0C835BED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4EBC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Телекомунікації (Інтернет)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5DB1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7452CFED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A40A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Ліфт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F314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6CF1795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FB47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Охоронна сигналізація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A9BA3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1A80FC1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97A4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Пожежна сигналізація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547D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немає</w:t>
            </w:r>
          </w:p>
        </w:tc>
      </w:tr>
      <w:tr w:rsidR="00204B8D" w:rsidRPr="00281DD2" w14:paraId="75BE3F9A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3A5D7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Умови та додаткові умови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E1EBE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224C322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AFC52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Строк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E958E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 років</w:t>
            </w:r>
          </w:p>
        </w:tc>
      </w:tr>
      <w:tr w:rsidR="00204B8D" w:rsidRPr="00281DD2" w14:paraId="25B6B3B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D5D55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26B2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ні</w:t>
            </w:r>
          </w:p>
        </w:tc>
      </w:tr>
      <w:tr w:rsidR="00204B8D" w:rsidRPr="00281DD2" w14:paraId="05483374" w14:textId="77777777" w:rsidTr="00151D33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9D59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Дата рішення про включення об’єкта до переліку майна, що підлягає приватизації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4C938" w14:textId="622BE91D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443678F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A8EE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Номер рішення про включення об’єкта до переліку майна, що підлягає приватизації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922BC" w14:textId="563F38C9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4ADD276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A659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7C92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653.70</w:t>
            </w:r>
          </w:p>
        </w:tc>
      </w:tr>
      <w:tr w:rsidR="00204B8D" w:rsidRPr="00281DD2" w14:paraId="7D424EC9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D576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Стартова орендна плата без урахування ПДВ – для електронного аукціону із зниженням стартової ціни,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F2B7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326.85</w:t>
            </w:r>
          </w:p>
        </w:tc>
      </w:tr>
      <w:tr w:rsidR="00204B8D" w:rsidRPr="00281DD2" w14:paraId="29B54F13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72D2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Стартова орендна плата без урахування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2E19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326.85</w:t>
            </w:r>
          </w:p>
        </w:tc>
      </w:tr>
      <w:tr w:rsidR="00204B8D" w:rsidRPr="00281DD2" w14:paraId="7EF2215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750F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ABF85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ні, майно може бути використано за будь-яким цільовим призначенням</w:t>
            </w:r>
          </w:p>
        </w:tc>
      </w:tr>
      <w:tr w:rsidR="00204B8D" w:rsidRPr="00281DD2" w14:paraId="448D28B1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5E025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Обмеження щодо цільового призначення об’єкта оренди, встановлені відповідно до п. 29 Порядку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4C7AD" w14:textId="52725401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2B54424A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ED6E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Використання частини майна, на яке поширюються обмеження відповідно до 29 п. Порядку, з метою надання супутніх послуг, які не можуть бути забезпечені безпосередньо самим закладами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75C7F" w14:textId="070D942A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064B31D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FD5A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Об'єкт оренди може бути використаний за будь-яким цільовим призначенням, крім таких груп цільових призначень (не більше 5 груп із переліку груп цільових призначень, визначених у Додатку 3 до Порядку). Групи цільових призначень, за якими об'єкт не може бути використаний, затверджується рішенням орендодавця як одна із додаткових умов оренди (інформацію про рішення орендодавця див. нижче)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4D137" w14:textId="2EF9D504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20A6AD91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4503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Наявність рішення про затвердження додаткових умов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6F80C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Ні</w:t>
            </w:r>
          </w:p>
        </w:tc>
      </w:tr>
      <w:tr w:rsidR="00204B8D" w:rsidRPr="00281DD2" w14:paraId="09E23D9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D58E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Тип додаткової умови оренди відповідно до п. 54 Порядку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8B630" w14:textId="416DD86A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0F2568F1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1576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Рішення орендодавця про затвердження додаткових умов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378FC" w14:textId="2E142BCE" w:rsidR="00683163" w:rsidRPr="00281DD2" w:rsidRDefault="00151D3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-</w:t>
            </w:r>
          </w:p>
        </w:tc>
      </w:tr>
      <w:tr w:rsidR="00204B8D" w:rsidRPr="00281DD2" w14:paraId="239393EE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78FB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Письмова згода на передачу майна в суборенду відповідно до п.169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20340" w14:textId="25DB356D" w:rsidR="00683163" w:rsidRPr="00281DD2" w:rsidRDefault="0044157D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41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ні, відсутня письмова згода на суборенду</w:t>
            </w:r>
          </w:p>
        </w:tc>
      </w:tr>
      <w:tr w:rsidR="00204B8D" w:rsidRPr="00281DD2" w14:paraId="126F5C2A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ED79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Погодинне використання майна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1BCA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не передбачене</w:t>
            </w:r>
          </w:p>
        </w:tc>
      </w:tr>
      <w:tr w:rsidR="00204B8D" w:rsidRPr="00281DD2" w14:paraId="05DBEB1A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F76A5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Вимоги до орендаря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78B6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</w:t>
            </w:r>
          </w:p>
        </w:tc>
      </w:tr>
      <w:tr w:rsidR="00204B8D" w:rsidRPr="00281DD2" w14:paraId="4BEF632D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70183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88D05" w14:textId="77777777" w:rsidR="00E4602B" w:rsidRPr="00900172" w:rsidRDefault="00E4602B" w:rsidP="00E4602B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900172">
              <w:rPr>
                <w:color w:val="000000"/>
                <w:sz w:val="20"/>
                <w:szCs w:val="20"/>
                <w:lang w:val="uk-UA"/>
              </w:rPr>
              <w:t xml:space="preserve">Надія </w:t>
            </w:r>
            <w:proofErr w:type="spellStart"/>
            <w:r w:rsidRPr="00900172">
              <w:rPr>
                <w:color w:val="000000"/>
                <w:sz w:val="20"/>
                <w:szCs w:val="20"/>
                <w:lang w:val="uk-UA"/>
              </w:rPr>
              <w:t>Серебрій</w:t>
            </w:r>
            <w:proofErr w:type="spellEnd"/>
          </w:p>
          <w:p w14:paraId="3A06F0A1" w14:textId="77777777" w:rsidR="00E4602B" w:rsidRPr="00900172" w:rsidRDefault="00E4602B" w:rsidP="00E4602B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00172">
              <w:rPr>
                <w:color w:val="000000"/>
                <w:sz w:val="20"/>
                <w:szCs w:val="20"/>
                <w:lang w:val="uk-UA"/>
              </w:rPr>
              <w:t>тел</w:t>
            </w:r>
            <w:proofErr w:type="spellEnd"/>
            <w:r w:rsidRPr="00900172">
              <w:rPr>
                <w:color w:val="000000"/>
                <w:sz w:val="20"/>
                <w:szCs w:val="20"/>
                <w:lang w:val="uk-UA"/>
              </w:rPr>
              <w:t>.: +380634571827</w:t>
            </w:r>
          </w:p>
          <w:p w14:paraId="3361D9DB" w14:textId="374A14F9" w:rsidR="00683163" w:rsidRPr="00C97D09" w:rsidRDefault="00E4602B" w:rsidP="00E460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7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пошта: </w:t>
            </w:r>
            <w:r w:rsidRPr="00C97D09">
              <w:rPr>
                <w:rStyle w:val="apple-tab-span"/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C97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konarstvo.land@gmail.com</w:t>
            </w:r>
          </w:p>
        </w:tc>
      </w:tr>
      <w:tr w:rsidR="00204B8D" w:rsidRPr="00281DD2" w14:paraId="03FA3E84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8D2A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Інформація про аукціон та його умови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0599B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29EAB5F8" w14:textId="77777777" w:rsidTr="002038FA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D121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Дата аукціону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ACDEC" w14:textId="6FA85C62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uk-UA"/>
                <w14:ligatures w14:val="none"/>
              </w:rPr>
              <w:t xml:space="preserve">Дата аукціону </w:t>
            </w:r>
            <w:r w:rsidR="00E4602B" w:rsidRPr="00E460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uk-UA"/>
                <w14:ligatures w14:val="none"/>
              </w:rPr>
              <w:t>05 серпня 2025</w:t>
            </w:r>
            <w:r w:rsidRPr="00281D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uk-UA"/>
                <w14:ligatures w14:val="none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204B8D" w:rsidRPr="00281DD2" w14:paraId="4A9B7EF6" w14:textId="77777777" w:rsidTr="002038FA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3BFD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Спосіб аукціону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35F4B" w14:textId="0B7ECD6D" w:rsidR="00683163" w:rsidRPr="00281DD2" w:rsidRDefault="003C5DF0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C5DF0">
              <w:rPr>
                <w:rFonts w:ascii="Times New Roman" w:hAnsi="Times New Roman" w:cs="Times New Roman"/>
                <w:sz w:val="20"/>
                <w:szCs w:val="20"/>
              </w:rPr>
              <w:t>Аукціон для передачі в оренду нерухомого майна</w:t>
            </w:r>
          </w:p>
        </w:tc>
      </w:tr>
      <w:tr w:rsidR="00204B8D" w:rsidRPr="00281DD2" w14:paraId="39D104A1" w14:textId="77777777" w:rsidTr="002038FA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27E7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Кінцевий строк подання заяви на участь в аукціоні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B09BA" w14:textId="1A4632B2" w:rsidR="00683163" w:rsidRPr="00281DD2" w:rsidRDefault="003C5DF0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C5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Кінцевий строк подання заяви на участь в аукціоні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C5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серпня</w:t>
            </w:r>
            <w:r w:rsidRPr="003C5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року,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5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204B8D" w:rsidRPr="00281DD2" w14:paraId="6C4D3C7A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B691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B273E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6.54</w:t>
            </w:r>
          </w:p>
        </w:tc>
      </w:tr>
      <w:tr w:rsidR="00204B8D" w:rsidRPr="00281DD2" w14:paraId="603E3D0F" w14:textId="77777777" w:rsidTr="001A5863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6150B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Розмір гарантійного внеску,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24998" w14:textId="732FD104" w:rsidR="00683163" w:rsidRPr="001A5863" w:rsidRDefault="001A58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A5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98970,18</w:t>
            </w:r>
          </w:p>
        </w:tc>
      </w:tr>
      <w:tr w:rsidR="00204B8D" w:rsidRPr="00281DD2" w14:paraId="288DB3ED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95791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Розмір реєстраційного внеску,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13DD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800.00</w:t>
            </w:r>
          </w:p>
        </w:tc>
      </w:tr>
      <w:tr w:rsidR="00204B8D" w:rsidRPr="00281DD2" w14:paraId="754AE4F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C50A1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E1FE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99</w:t>
            </w:r>
          </w:p>
        </w:tc>
      </w:tr>
      <w:tr w:rsidR="00204B8D" w:rsidRPr="00281DD2" w14:paraId="4947B36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DCD5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Посилання на сторінку офіційного веб-</w:t>
            </w: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сайта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B49B6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kern w:val="0"/>
                <w:sz w:val="20"/>
                <w:szCs w:val="20"/>
                <w:u w:val="single"/>
                <w:lang w:eastAsia="uk-UA"/>
                <w14:ligatures w14:val="none"/>
              </w:rPr>
            </w:pPr>
            <w:hyperlink r:id="rId6" w:tgtFrame="_blank" w:history="1">
              <w:r w:rsidRPr="00281DD2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uk-UA"/>
                  <w14:ligatures w14:val="none"/>
                </w:rPr>
                <w:t>https://prozorro.sale/info/elektronni-majdanchiki-ets-prozorroprodazhi-cbd2</w:t>
              </w:r>
            </w:hyperlink>
          </w:p>
        </w:tc>
      </w:tr>
      <w:tr w:rsidR="00204B8D" w:rsidRPr="00281DD2" w14:paraId="2BEA5385" w14:textId="77777777" w:rsidTr="002038FA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AE3B7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Найменування установи (банку, казначейства), її місцезнаходження та номери рахунків,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C1640" w14:textId="77777777" w:rsidR="002038FA" w:rsidRPr="002038FA" w:rsidRDefault="002038FA" w:rsidP="002038F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038FA">
              <w:rPr>
                <w:color w:val="000000"/>
                <w:sz w:val="20"/>
                <w:szCs w:val="20"/>
                <w:lang w:val="uk-UA"/>
              </w:rPr>
              <w:t xml:space="preserve">Реквізити розрахунків операторів ЕМ за посиланням на сторінку </w:t>
            </w:r>
            <w:proofErr w:type="spellStart"/>
            <w:r w:rsidRPr="002038FA">
              <w:rPr>
                <w:color w:val="000000"/>
                <w:sz w:val="20"/>
                <w:szCs w:val="20"/>
                <w:lang w:val="uk-UA"/>
              </w:rPr>
              <w:t>вебсайта</w:t>
            </w:r>
            <w:proofErr w:type="spellEnd"/>
            <w:r w:rsidRPr="002038FA">
              <w:rPr>
                <w:color w:val="000000"/>
                <w:sz w:val="20"/>
                <w:szCs w:val="20"/>
                <w:lang w:val="uk-UA"/>
              </w:rPr>
              <w:t xml:space="preserve"> адміністратора, на якій зазначено реквізити таких рахунків: htths://prozorro.sale/info/elektronni-majdanchik-ets-prozorroprodazhi-cbd2. Оператор електронного майданчика здійснює перерахування реєстраційного та гарантійного внесків на казначейські рахунки за такими реквізитами: </w:t>
            </w:r>
          </w:p>
          <w:p w14:paraId="17CE90F6" w14:textId="77777777" w:rsidR="002038FA" w:rsidRPr="002038FA" w:rsidRDefault="002038FA" w:rsidP="002038F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038FA">
              <w:rPr>
                <w:color w:val="000000"/>
                <w:sz w:val="20"/>
                <w:szCs w:val="20"/>
                <w:lang w:val="uk-UA"/>
              </w:rPr>
              <w:t xml:space="preserve">В національній валюті: </w:t>
            </w:r>
          </w:p>
          <w:p w14:paraId="6A9BDCA5" w14:textId="77777777" w:rsidR="002038FA" w:rsidRPr="002038FA" w:rsidRDefault="002038FA" w:rsidP="002038F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038FA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Отримувач: Регіональне відділення Фонду державного майна України по Дніпропетровській, Запорізькій та Кіровоградській областях </w:t>
            </w:r>
          </w:p>
          <w:p w14:paraId="786C9761" w14:textId="77777777" w:rsidR="002038FA" w:rsidRPr="002038FA" w:rsidRDefault="002038FA" w:rsidP="002038F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038FA">
              <w:rPr>
                <w:color w:val="000000"/>
                <w:sz w:val="20"/>
                <w:szCs w:val="20"/>
                <w:lang w:val="uk-UA"/>
              </w:rPr>
              <w:t xml:space="preserve">Рахунок №UA928201720355179003001055549 (для перерахування реєстраційного внеску та авансового внеску); </w:t>
            </w:r>
          </w:p>
          <w:p w14:paraId="78F86496" w14:textId="77777777" w:rsidR="002038FA" w:rsidRPr="002038FA" w:rsidRDefault="002038FA" w:rsidP="002038F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038FA">
              <w:rPr>
                <w:color w:val="000000"/>
                <w:sz w:val="20"/>
                <w:szCs w:val="20"/>
                <w:lang w:val="uk-UA"/>
              </w:rPr>
              <w:t xml:space="preserve">Рахунок №UA038201720355259003002055549 (для перерахування гарантійного внеску); </w:t>
            </w:r>
          </w:p>
          <w:p w14:paraId="6C37D489" w14:textId="77777777" w:rsidR="002038FA" w:rsidRPr="002038FA" w:rsidRDefault="002038FA" w:rsidP="002038FA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038FA">
              <w:rPr>
                <w:color w:val="000000"/>
                <w:sz w:val="20"/>
                <w:szCs w:val="20"/>
                <w:lang w:val="uk-UA"/>
              </w:rPr>
              <w:t xml:space="preserve">Рахунок №UA028201720355289003001055549 (для перерахування забезпечувального депозиту); </w:t>
            </w:r>
          </w:p>
          <w:p w14:paraId="42BEC723" w14:textId="34E18A53" w:rsidR="00683163" w:rsidRPr="002038FA" w:rsidRDefault="002038FA" w:rsidP="00203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3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отримувача: 820172 Державна казначейська служба України м. Київ, ГУ ДКСУ у Дніпропетровській області  код за ЄДРПОУ 42767945</w:t>
            </w:r>
          </w:p>
        </w:tc>
      </w:tr>
      <w:tr w:rsidR="00204B8D" w:rsidRPr="00281DD2" w14:paraId="43C711FB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2EBE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208C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5-35 календарних днів з дати оприлюднення оголошення електронною торговою системою про передачу майна в оренду</w:t>
            </w:r>
          </w:p>
        </w:tc>
      </w:tr>
      <w:tr w:rsidR="00204B8D" w:rsidRPr="00281DD2" w14:paraId="6407800F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9AEA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E797C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kern w:val="0"/>
                <w:sz w:val="20"/>
                <w:szCs w:val="20"/>
                <w:u w:val="single"/>
                <w:lang w:eastAsia="uk-UA"/>
                <w14:ligatures w14:val="none"/>
              </w:rPr>
            </w:pPr>
            <w:hyperlink r:id="rId7" w:tgtFrame="_blank" w:history="1">
              <w:r w:rsidRPr="00281DD2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uk-UA"/>
                  <w14:ligatures w14:val="none"/>
                </w:rPr>
                <w:t>https://prozorro.sale/info/elektronni-majdanchiki-ets-prozorroprodazhi-cbd2</w:t>
              </w:r>
            </w:hyperlink>
          </w:p>
        </w:tc>
      </w:tr>
      <w:tr w:rsidR="00204B8D" w:rsidRPr="00281DD2" w14:paraId="608A534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89C83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Проєкт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договору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917FE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Додається до оголошення про передачу нерухомого майна в оренду</w:t>
            </w:r>
          </w:p>
        </w:tc>
      </w:tr>
      <w:tr w:rsidR="00204B8D" w:rsidRPr="00281DD2" w14:paraId="011D737E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982C4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Інша додаткова інформація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A66FB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53DE40BC" w14:textId="77777777" w:rsidTr="002038FA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4671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4A22D" w14:textId="433AEAE9" w:rsidR="00683163" w:rsidRPr="00281DD2" w:rsidRDefault="002038FA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38FA"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0"/>
                <w:szCs w:val="20"/>
                <w:lang w:eastAsia="uk-UA"/>
                <w14:ligatures w14:val="none"/>
              </w:rPr>
              <w:t>Ні</w:t>
            </w:r>
          </w:p>
        </w:tc>
      </w:tr>
      <w:tr w:rsidR="00204B8D" w:rsidRPr="00281DD2" w14:paraId="1F8C30B7" w14:textId="77777777" w:rsidTr="002038FA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6427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Сума компенсації витрат, пов’язаних з проведенням незалежної оцінки,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0A4B9" w14:textId="2952F92D" w:rsidR="00683163" w:rsidRPr="00281DD2" w:rsidRDefault="002038FA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38FA"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</w:tr>
      <w:tr w:rsidR="00204B8D" w:rsidRPr="00281DD2" w14:paraId="025FE4A5" w14:textId="77777777" w:rsidTr="002038FA">
        <w:trPr>
          <w:trHeight w:val="570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28A1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8B90D" w14:textId="6B334A2A" w:rsidR="00683163" w:rsidRPr="00281DD2" w:rsidRDefault="002038FA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38FA">
              <w:rPr>
                <w:rFonts w:ascii="Times New Roman" w:eastAsia="Times New Roman" w:hAnsi="Times New Roman" w:cs="Times New Roman"/>
                <w:b/>
                <w:bCs/>
                <w:color w:val="141414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</w:tr>
      <w:tr w:rsidR="00204B8D" w:rsidRPr="00281DD2" w14:paraId="73E4EC25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334E8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16D24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так, балансоутримувач сплачує податок на землю</w:t>
            </w:r>
          </w:p>
        </w:tc>
      </w:tr>
      <w:tr w:rsidR="00204B8D" w:rsidRPr="00281DD2" w14:paraId="5782A1F0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4412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Витрати, які зобов’язаний компенсувати орендар за користування земельною ділянкою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341DD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kern w:val="0"/>
                <w:sz w:val="20"/>
                <w:szCs w:val="20"/>
                <w:u w:val="single"/>
                <w:lang w:eastAsia="uk-UA"/>
                <w14:ligatures w14:val="none"/>
              </w:rPr>
            </w:pPr>
            <w:hyperlink r:id="rId8" w:tgtFrame="_blank" w:history="1">
              <w:r w:rsidRPr="00281DD2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uk-UA"/>
                  <w14:ligatures w14:val="none"/>
                </w:rPr>
                <w:t>https://drive.google.com/open?id=1hjXp3yqZGDvL-GPqVWnBfdClmEKpIY2L</w:t>
              </w:r>
            </w:hyperlink>
          </w:p>
        </w:tc>
      </w:tr>
      <w:tr w:rsidR="00204B8D" w:rsidRPr="00281DD2" w14:paraId="2D94B7E6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B482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Час і місце проведення огляду об'єкта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CFE4C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Робочий час за </w:t>
            </w:r>
            <w:proofErr w:type="spellStart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адресою</w:t>
            </w:r>
            <w:proofErr w:type="spellEnd"/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: Кіровоградська обл., Олександрійський район, селище Онуфріївка, вулиця Молодіжна 1/1</w:t>
            </w:r>
          </w:p>
        </w:tc>
      </w:tr>
      <w:tr w:rsidR="00204B8D" w:rsidRPr="00281DD2" w14:paraId="6F805CAC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FC9FF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Інформація про цей об'єкт оренди, що міститься в Переліку першого типу, в обсязі, визначеному пунктом 26 Порядку міститься на сайті: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51481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204B8D" w:rsidRPr="00281DD2" w14:paraId="0E03FD81" w14:textId="77777777" w:rsidTr="00204B8D">
        <w:trPr>
          <w:trHeight w:val="315"/>
          <w:tblCellSpacing w:w="0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01B16" w14:textId="77777777" w:rsidR="00683163" w:rsidRPr="00281DD2" w:rsidRDefault="00683163" w:rsidP="005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kern w:val="0"/>
                <w:sz w:val="20"/>
                <w:szCs w:val="20"/>
                <w:u w:val="single"/>
                <w:lang w:eastAsia="uk-UA"/>
                <w14:ligatures w14:val="none"/>
              </w:rPr>
            </w:pPr>
            <w:hyperlink r:id="rId9" w:tgtFrame="_blank" w:history="1">
              <w:r w:rsidRPr="00281DD2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uk-UA"/>
                  <w14:ligatures w14:val="none"/>
                </w:rPr>
                <w:t>orenda.gov.ua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BE459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Для того, щоб знайти цей об'єкт на сайті, введіть у пошуку об'єктів ключ об'єкта 53557</w:t>
            </w:r>
          </w:p>
        </w:tc>
      </w:tr>
      <w:tr w:rsidR="00683163" w:rsidRPr="00281DD2" w14:paraId="70697F26" w14:textId="77777777" w:rsidTr="00204B8D">
        <w:trPr>
          <w:trHeight w:val="315"/>
          <w:tblCellSpacing w:w="0" w:type="dxa"/>
        </w:trPr>
        <w:tc>
          <w:tcPr>
            <w:tcW w:w="963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092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Умовні скорочення:</w:t>
            </w:r>
            <w:r w:rsidRPr="00281D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br/>
              <w:t>Закон - Закон України "Про оренду державного та комунального майна";</w:t>
            </w:r>
            <w:r w:rsidRPr="00281D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281D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  <w:tr w:rsidR="00683163" w:rsidRPr="00281DD2" w14:paraId="1CDE8ADB" w14:textId="77777777" w:rsidTr="00204B8D">
        <w:trPr>
          <w:trHeight w:val="315"/>
          <w:tblCellSpacing w:w="0" w:type="dxa"/>
        </w:trPr>
        <w:tc>
          <w:tcPr>
            <w:tcW w:w="963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FCE6A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1D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Реєстраційний внесок - сума коштів у розмірі 0,1 мінімальної заробітної плати, діючої станом на 1 січня поточного року, яка вноситься потенційним орендарем на відповідний рахунок оператора електронного майданчика за реєстрацію заяви на участь в аукціоні.</w:t>
            </w:r>
          </w:p>
        </w:tc>
      </w:tr>
      <w:tr w:rsidR="00204B8D" w:rsidRPr="00281DD2" w14:paraId="4A674B10" w14:textId="77777777" w:rsidTr="00204B8D">
        <w:trPr>
          <w:trHeight w:val="315"/>
          <w:tblCellSpacing w:w="0" w:type="dxa"/>
        </w:trPr>
        <w:tc>
          <w:tcPr>
            <w:tcW w:w="4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1BEF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48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6CCB0" w14:textId="77777777" w:rsidR="00683163" w:rsidRPr="00281DD2" w:rsidRDefault="00683163" w:rsidP="005413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07A470CD" w14:textId="77777777" w:rsidR="00683163" w:rsidRDefault="00683163"/>
    <w:sectPr w:rsidR="006831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63"/>
    <w:rsid w:val="00151D33"/>
    <w:rsid w:val="001A5863"/>
    <w:rsid w:val="002038FA"/>
    <w:rsid w:val="00204B8D"/>
    <w:rsid w:val="00331BF3"/>
    <w:rsid w:val="003C5DF0"/>
    <w:rsid w:val="0044157D"/>
    <w:rsid w:val="005D336A"/>
    <w:rsid w:val="00683163"/>
    <w:rsid w:val="00725694"/>
    <w:rsid w:val="009304D3"/>
    <w:rsid w:val="00B274DC"/>
    <w:rsid w:val="00BC5856"/>
    <w:rsid w:val="00C97D09"/>
    <w:rsid w:val="00CF3231"/>
    <w:rsid w:val="00E4602B"/>
    <w:rsid w:val="00F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656766"/>
  <w15:chartTrackingRefBased/>
  <w15:docId w15:val="{BDC50D74-2EA3-4178-A842-1BA42BB3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63"/>
  </w:style>
  <w:style w:type="paragraph" w:styleId="1">
    <w:name w:val="heading 1"/>
    <w:basedOn w:val="a"/>
    <w:next w:val="a"/>
    <w:link w:val="10"/>
    <w:uiPriority w:val="9"/>
    <w:qFormat/>
    <w:rsid w:val="0068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8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83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83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83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6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rsid w:val="00151D33"/>
    <w:rPr>
      <w:color w:val="0000FF"/>
      <w:u w:val="single"/>
    </w:rPr>
  </w:style>
  <w:style w:type="paragraph" w:styleId="af">
    <w:name w:val="Normal (Web)"/>
    <w:basedOn w:val="a"/>
    <w:rsid w:val="00E4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pple-tab-span">
    <w:name w:val="apple-tab-span"/>
    <w:basedOn w:val="a0"/>
    <w:rsid w:val="00E4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hjXp3yqZGDvL-GPqVWnBfdClmEKpIY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sale/info/elektronni-majdanchiki-ets-prozorroprodazhi-cbd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jpLS3U-LhRKrDprufgx3rEv01DvHFQl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ropyvnytskyi@spfu.gov.ua" TargetMode="External"/><Relationship Id="rId9" Type="http://schemas.openxmlformats.org/officeDocument/2006/relationships/hyperlink" Target="http://orenda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6574</Words>
  <Characters>3748</Characters>
  <Application>Microsoft Office Word</Application>
  <DocSecurity>4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2025-07-15T11:27:00Z</cp:lastPrinted>
  <dcterms:created xsi:type="dcterms:W3CDTF">2025-07-15T12:10:00Z</dcterms:created>
  <dcterms:modified xsi:type="dcterms:W3CDTF">2025-07-15T12:10:00Z</dcterms:modified>
</cp:coreProperties>
</file>