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628C" w14:textId="1C6DFF94" w:rsidR="00BA66B2" w:rsidRPr="008626C9" w:rsidRDefault="00BA66B2" w:rsidP="00E341FA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6C9">
        <w:rPr>
          <w:rFonts w:ascii="Times New Roman" w:hAnsi="Times New Roman" w:cs="Times New Roman"/>
          <w:b/>
          <w:bCs/>
          <w:sz w:val="24"/>
          <w:szCs w:val="24"/>
        </w:rPr>
        <w:t>Як дізнатися про приватні агентства зайнятості, які надають послуги з посередництва у працевлаштуванні за кордоном?</w:t>
      </w:r>
    </w:p>
    <w:p w14:paraId="0A4E7A0D" w14:textId="77777777" w:rsidR="00E341FA" w:rsidRDefault="00E341FA" w:rsidP="00BA66B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194A563" w14:textId="068DD5C4" w:rsidR="00BA66B2" w:rsidRPr="00BA66B2" w:rsidRDefault="001069ED" w:rsidP="00BA66B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66B2">
        <w:rPr>
          <w:rFonts w:ascii="Times New Roman" w:hAnsi="Times New Roman" w:cs="Times New Roman"/>
          <w:sz w:val="24"/>
          <w:szCs w:val="24"/>
          <w:lang w:eastAsia="uk-UA"/>
        </w:rPr>
        <w:t>Нагадаємо, що с</w:t>
      </w:r>
      <w:r w:rsidR="00647426" w:rsidRPr="00BA66B2">
        <w:rPr>
          <w:rFonts w:ascii="Times New Roman" w:hAnsi="Times New Roman" w:cs="Times New Roman"/>
          <w:sz w:val="24"/>
          <w:szCs w:val="24"/>
          <w:lang w:eastAsia="uk-UA"/>
        </w:rPr>
        <w:t xml:space="preserve">таттею 38 Закону України </w:t>
      </w:r>
      <w:r w:rsidR="00647426" w:rsidRPr="00BA66B2">
        <w:rPr>
          <w:rFonts w:ascii="Times New Roman" w:hAnsi="Times New Roman" w:cs="Times New Roman"/>
          <w:sz w:val="24"/>
          <w:szCs w:val="24"/>
          <w:lang w:val="ru-RU" w:eastAsia="uk-UA"/>
        </w:rPr>
        <w:t>“</w:t>
      </w:r>
      <w:r w:rsidR="00647426" w:rsidRPr="00BA66B2">
        <w:rPr>
          <w:rFonts w:ascii="Times New Roman" w:hAnsi="Times New Roman" w:cs="Times New Roman"/>
          <w:sz w:val="24"/>
          <w:szCs w:val="24"/>
          <w:lang w:eastAsia="uk-UA"/>
        </w:rPr>
        <w:t>Про зайнятість населення</w:t>
      </w:r>
      <w:r w:rsidR="00647426" w:rsidRPr="00BA66B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” </w:t>
      </w:r>
      <w:proofErr w:type="spellStart"/>
      <w:r w:rsidR="00647426" w:rsidRPr="00BA66B2">
        <w:rPr>
          <w:rFonts w:ascii="Times New Roman" w:hAnsi="Times New Roman" w:cs="Times New Roman"/>
          <w:sz w:val="24"/>
          <w:szCs w:val="24"/>
          <w:lang w:val="ru-RU" w:eastAsia="uk-UA"/>
        </w:rPr>
        <w:t>визначено</w:t>
      </w:r>
      <w:proofErr w:type="spellEnd"/>
      <w:r w:rsidR="00647426" w:rsidRPr="00BA66B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="00647426" w:rsidRPr="00BA66B2">
        <w:rPr>
          <w:rFonts w:ascii="Times New Roman" w:hAnsi="Times New Roman" w:cs="Times New Roman"/>
          <w:sz w:val="24"/>
          <w:szCs w:val="24"/>
          <w:lang w:val="ru-RU" w:eastAsia="uk-UA"/>
        </w:rPr>
        <w:t>що</w:t>
      </w:r>
      <w:proofErr w:type="spellEnd"/>
      <w:r w:rsidR="00647426" w:rsidRPr="00BA66B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с</w:t>
      </w:r>
      <w:proofErr w:type="spellStart"/>
      <w:r w:rsidR="00647426" w:rsidRPr="00BA66B2">
        <w:rPr>
          <w:rFonts w:ascii="Times New Roman" w:hAnsi="Times New Roman" w:cs="Times New Roman"/>
          <w:sz w:val="24"/>
          <w:szCs w:val="24"/>
          <w:lang w:eastAsia="uk-UA"/>
        </w:rPr>
        <w:t>уб’єкт</w:t>
      </w:r>
      <w:proofErr w:type="spellEnd"/>
      <w:r w:rsidR="00647426" w:rsidRPr="00BA66B2">
        <w:rPr>
          <w:rFonts w:ascii="Times New Roman" w:hAnsi="Times New Roman" w:cs="Times New Roman"/>
          <w:sz w:val="24"/>
          <w:szCs w:val="24"/>
          <w:lang w:eastAsia="uk-UA"/>
        </w:rPr>
        <w:t xml:space="preserve"> господарювання має право надавати послуги з посередництва у працевлаштуванні за кордоном після його включення до переліку суб’єктів господарювання, що надають послуги з посередництва у працевлаштуванні за кордоном, та в межах укладених зовнішньоекономічних договорів. Включення до такого переліку здійснюється на підставі поданої до Мінекономіки декларації про провадження господарської діяльності у сфері посередництва у працевлаштуванні за кордоном у встановленому Кабінетом Міністрів України порядку.</w:t>
      </w:r>
    </w:p>
    <w:p w14:paraId="57C9908B" w14:textId="009BE6CC" w:rsidR="00647426" w:rsidRPr="00BA66B2" w:rsidRDefault="00503CEE" w:rsidP="00BA66B2">
      <w:pPr>
        <w:pStyle w:val="ac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A66B2">
        <w:rPr>
          <w:rFonts w:ascii="Times New Roman" w:hAnsi="Times New Roman" w:cs="Times New Roman"/>
          <w:sz w:val="24"/>
          <w:szCs w:val="24"/>
          <w:lang w:eastAsia="uk-UA"/>
        </w:rPr>
        <w:t xml:space="preserve">Ознайомитись із вказаним переліком можна на </w:t>
      </w:r>
      <w:proofErr w:type="spellStart"/>
      <w:r w:rsidRPr="00BA66B2">
        <w:rPr>
          <w:rFonts w:ascii="Times New Roman" w:hAnsi="Times New Roman" w:cs="Times New Roman"/>
          <w:sz w:val="24"/>
          <w:szCs w:val="24"/>
          <w:lang w:eastAsia="uk-UA"/>
        </w:rPr>
        <w:t>вебсторінці</w:t>
      </w:r>
      <w:proofErr w:type="spellEnd"/>
      <w:r w:rsidRPr="00BA66B2">
        <w:rPr>
          <w:rFonts w:ascii="Times New Roman" w:hAnsi="Times New Roman" w:cs="Times New Roman"/>
          <w:sz w:val="24"/>
          <w:szCs w:val="24"/>
          <w:lang w:eastAsia="uk-UA"/>
        </w:rPr>
        <w:t xml:space="preserve"> Мінекономіки</w:t>
      </w:r>
      <w:r w:rsidR="008626C9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hyperlink r:id="rId5" w:history="1">
        <w:r w:rsidR="008626C9" w:rsidRPr="009A25B9">
          <w:rPr>
            <w:rStyle w:val="a9"/>
            <w:rFonts w:ascii="Times New Roman" w:hAnsi="Times New Roman" w:cs="Times New Roman"/>
            <w:sz w:val="24"/>
            <w:szCs w:val="24"/>
            <w:lang w:eastAsia="uk-UA"/>
          </w:rPr>
          <w:t>https://shorturl.at/BMqti</w:t>
        </w:r>
      </w:hyperlink>
      <w:r w:rsidR="008626C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565DA7DA" w14:textId="47ABAE90" w:rsidR="00BA66B2" w:rsidRPr="008626C9" w:rsidRDefault="00503CEE" w:rsidP="00E341FA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626C9">
        <w:rPr>
          <w:rFonts w:ascii="Times New Roman" w:hAnsi="Times New Roman" w:cs="Times New Roman"/>
          <w:sz w:val="24"/>
          <w:szCs w:val="24"/>
          <w:lang w:eastAsia="uk-UA"/>
        </w:rPr>
        <w:t xml:space="preserve">Принагідно зазначимо, що </w:t>
      </w:r>
      <w:r w:rsidR="00E341FA" w:rsidRPr="008626C9">
        <w:rPr>
          <w:rFonts w:ascii="Times New Roman" w:hAnsi="Times New Roman" w:cs="Times New Roman"/>
          <w:sz w:val="24"/>
          <w:szCs w:val="24"/>
          <w:lang w:eastAsia="uk-UA"/>
        </w:rPr>
        <w:t xml:space="preserve">24 липня 2025 року набрала чинності </w:t>
      </w:r>
      <w:r w:rsidRPr="008626C9">
        <w:rPr>
          <w:rFonts w:ascii="Times New Roman" w:hAnsi="Times New Roman" w:cs="Times New Roman"/>
          <w:sz w:val="24"/>
          <w:szCs w:val="24"/>
          <w:lang w:eastAsia="uk-UA"/>
        </w:rPr>
        <w:t>постанов</w:t>
      </w:r>
      <w:r w:rsidR="00E341FA" w:rsidRPr="008626C9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8626C9">
        <w:rPr>
          <w:rFonts w:ascii="Times New Roman" w:hAnsi="Times New Roman" w:cs="Times New Roman"/>
          <w:sz w:val="24"/>
          <w:szCs w:val="24"/>
          <w:lang w:eastAsia="uk-UA"/>
        </w:rPr>
        <w:t xml:space="preserve"> Кабінету Міністрів України від 21 липня 2025 року № 903 </w:t>
      </w:r>
      <w:r w:rsidR="00E341FA" w:rsidRPr="008626C9">
        <w:rPr>
          <w:rFonts w:ascii="Times New Roman" w:hAnsi="Times New Roman" w:cs="Times New Roman"/>
          <w:sz w:val="24"/>
          <w:szCs w:val="24"/>
          <w:lang w:eastAsia="uk-UA"/>
        </w:rPr>
        <w:t xml:space="preserve">«Деякі питання Міністерства економіки, довкілля та сільського господарства». Зазначеною постановою </w:t>
      </w:r>
      <w:r w:rsidRPr="008626C9">
        <w:rPr>
          <w:rFonts w:ascii="Times New Roman" w:hAnsi="Times New Roman" w:cs="Times New Roman"/>
          <w:sz w:val="24"/>
          <w:szCs w:val="24"/>
          <w:lang w:eastAsia="uk-UA"/>
        </w:rPr>
        <w:t>перейменовано Міністерство економіки України на Міністерство економіки, довкілля та сільського господарства України та затверджено Положення про Міністерство економіки, довкілля та сільського господарства України.</w:t>
      </w:r>
    </w:p>
    <w:p w14:paraId="45448C5F" w14:textId="01709054" w:rsidR="00503CEE" w:rsidRPr="00BA66B2" w:rsidRDefault="00503CEE" w:rsidP="00BA66B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66B2">
        <w:rPr>
          <w:rFonts w:ascii="Times New Roman" w:hAnsi="Times New Roman" w:cs="Times New Roman"/>
          <w:sz w:val="24"/>
          <w:szCs w:val="24"/>
          <w:lang w:eastAsia="uk-UA"/>
        </w:rPr>
        <w:t xml:space="preserve">Підпунктом 294 пункту </w:t>
      </w:r>
      <w:r w:rsidR="00A244E3" w:rsidRPr="00BA66B2">
        <w:rPr>
          <w:rFonts w:ascii="Times New Roman" w:hAnsi="Times New Roman" w:cs="Times New Roman"/>
          <w:sz w:val="24"/>
          <w:szCs w:val="24"/>
          <w:lang w:eastAsia="uk-UA"/>
        </w:rPr>
        <w:t xml:space="preserve">4 </w:t>
      </w:r>
      <w:r w:rsidRPr="00BA66B2">
        <w:rPr>
          <w:rFonts w:ascii="Times New Roman" w:hAnsi="Times New Roman" w:cs="Times New Roman"/>
          <w:sz w:val="24"/>
          <w:szCs w:val="24"/>
          <w:lang w:eastAsia="uk-UA"/>
        </w:rPr>
        <w:t xml:space="preserve">вказаного Положення визначено, що Міністерство економіки, довкілля та сільського господарства України здійснює формування та ведення переліку суб’єктів господарювання, </w:t>
      </w:r>
      <w:r w:rsidRPr="00BA66B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що надають послуги з посередництва у працевлаштуванні за кордоном.</w:t>
      </w:r>
    </w:p>
    <w:p w14:paraId="7EE9D75F" w14:textId="3ADE04C6" w:rsidR="00E341FA" w:rsidRDefault="00E341FA" w:rsidP="008626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BA66B2">
        <w:rPr>
          <w:rFonts w:ascii="Times New Roman" w:hAnsi="Times New Roman" w:cs="Times New Roman"/>
          <w:sz w:val="24"/>
          <w:szCs w:val="24"/>
          <w:lang w:eastAsia="uk-UA"/>
        </w:rPr>
        <w:t>Постанов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 </w:t>
      </w:r>
      <w:r w:rsidRPr="00BA66B2">
        <w:rPr>
          <w:rFonts w:ascii="Times New Roman" w:hAnsi="Times New Roman" w:cs="Times New Roman"/>
          <w:sz w:val="24"/>
          <w:szCs w:val="24"/>
          <w:lang w:eastAsia="uk-UA"/>
        </w:rPr>
        <w:t xml:space="preserve">Кабінету Міністрів України від 21 липня 2025 року № 903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доступна </w:t>
      </w:r>
      <w:r w:rsidR="00A244E3" w:rsidRPr="00BA66B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на </w:t>
      </w:r>
      <w:proofErr w:type="spellStart"/>
      <w:r w:rsidR="00A244E3" w:rsidRPr="00BA66B2">
        <w:rPr>
          <w:rFonts w:ascii="Times New Roman" w:hAnsi="Times New Roman" w:cs="Times New Roman"/>
          <w:sz w:val="24"/>
          <w:szCs w:val="24"/>
          <w:lang w:val="ru-RU" w:eastAsia="uk-UA"/>
        </w:rPr>
        <w:t>урядовому</w:t>
      </w:r>
      <w:proofErr w:type="spellEnd"/>
      <w:r w:rsidR="00A244E3" w:rsidRPr="00BA66B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A244E3" w:rsidRPr="00BA66B2">
        <w:rPr>
          <w:rFonts w:ascii="Times New Roman" w:hAnsi="Times New Roman" w:cs="Times New Roman"/>
          <w:sz w:val="24"/>
          <w:szCs w:val="24"/>
          <w:lang w:val="ru-RU" w:eastAsia="uk-UA"/>
        </w:rPr>
        <w:t>вебпорталі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uk-UA"/>
        </w:rPr>
        <w:t>посилання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тут: </w:t>
      </w:r>
      <w:hyperlink r:id="rId6" w:history="1">
        <w:r w:rsidR="008626C9" w:rsidRPr="009A25B9">
          <w:rPr>
            <w:rStyle w:val="a9"/>
            <w:rFonts w:ascii="Times New Roman" w:hAnsi="Times New Roman" w:cs="Times New Roman"/>
            <w:sz w:val="24"/>
            <w:szCs w:val="24"/>
            <w:lang w:val="ru-RU" w:eastAsia="uk-UA"/>
          </w:rPr>
          <w:t>https://shorturl.at/BPj8i</w:t>
        </w:r>
      </w:hyperlink>
      <w:r w:rsidR="008626C9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</w:p>
    <w:p w14:paraId="7269E0BD" w14:textId="62DFB76E" w:rsidR="008626C9" w:rsidRDefault="008626C9" w:rsidP="008626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14:paraId="3B8CF212" w14:textId="77777777" w:rsidR="008626C9" w:rsidRPr="008626C9" w:rsidRDefault="008626C9" w:rsidP="008626C9">
      <w:pPr>
        <w:pStyle w:val="ac"/>
        <w:ind w:firstLine="567"/>
        <w:jc w:val="both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lang w:val="ru-RU" w:eastAsia="uk-UA"/>
        </w:rPr>
      </w:pPr>
    </w:p>
    <w:p w14:paraId="46FB77B6" w14:textId="2BF02761" w:rsidR="00D10363" w:rsidRPr="008626C9" w:rsidRDefault="00336F50" w:rsidP="008626C9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eastAsia="Times New Roman"/>
          <w:color w:val="0000FF" w:themeColor="hyperlink"/>
          <w:u w:val="single"/>
          <w:lang w:eastAsia="uk-UA"/>
        </w:rPr>
      </w:pPr>
      <w:r w:rsidRPr="00E341FA">
        <w:rPr>
          <w:rStyle w:val="a9"/>
          <w:rFonts w:eastAsia="Times New Roman"/>
          <w:lang w:eastAsia="uk-UA"/>
        </w:rPr>
        <w:t>#Правовий_порадник_шукача_роботи</w:t>
      </w:r>
    </w:p>
    <w:sectPr w:rsidR="00D10363" w:rsidRPr="008626C9" w:rsidSect="00E341FA">
      <w:pgSz w:w="8391" w:h="11906" w:code="11"/>
      <w:pgMar w:top="142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75F"/>
    <w:rsid w:val="00016F98"/>
    <w:rsid w:val="00083EBE"/>
    <w:rsid w:val="001069ED"/>
    <w:rsid w:val="0014650D"/>
    <w:rsid w:val="001748B1"/>
    <w:rsid w:val="001A2C74"/>
    <w:rsid w:val="001B2B0B"/>
    <w:rsid w:val="00291E34"/>
    <w:rsid w:val="002C2329"/>
    <w:rsid w:val="00336F50"/>
    <w:rsid w:val="00362D14"/>
    <w:rsid w:val="0036642F"/>
    <w:rsid w:val="0039522E"/>
    <w:rsid w:val="003C72A6"/>
    <w:rsid w:val="003C7CAE"/>
    <w:rsid w:val="003F175F"/>
    <w:rsid w:val="00503CEE"/>
    <w:rsid w:val="00522822"/>
    <w:rsid w:val="00593BB4"/>
    <w:rsid w:val="005A7B66"/>
    <w:rsid w:val="005B3964"/>
    <w:rsid w:val="006148ED"/>
    <w:rsid w:val="00647426"/>
    <w:rsid w:val="0065368C"/>
    <w:rsid w:val="006A0FB1"/>
    <w:rsid w:val="0070481B"/>
    <w:rsid w:val="0079356A"/>
    <w:rsid w:val="007D4C37"/>
    <w:rsid w:val="007F06F1"/>
    <w:rsid w:val="007F7564"/>
    <w:rsid w:val="00800B0F"/>
    <w:rsid w:val="00811B49"/>
    <w:rsid w:val="00814E98"/>
    <w:rsid w:val="008626C9"/>
    <w:rsid w:val="00865C5A"/>
    <w:rsid w:val="008C60CF"/>
    <w:rsid w:val="00A244E3"/>
    <w:rsid w:val="00A25FB6"/>
    <w:rsid w:val="00A56731"/>
    <w:rsid w:val="00AA7E4C"/>
    <w:rsid w:val="00B85678"/>
    <w:rsid w:val="00BA66B2"/>
    <w:rsid w:val="00BD180E"/>
    <w:rsid w:val="00C728C6"/>
    <w:rsid w:val="00CD3852"/>
    <w:rsid w:val="00CF06EB"/>
    <w:rsid w:val="00D10363"/>
    <w:rsid w:val="00D165D9"/>
    <w:rsid w:val="00D511EF"/>
    <w:rsid w:val="00DA03EF"/>
    <w:rsid w:val="00E03EEB"/>
    <w:rsid w:val="00E251D9"/>
    <w:rsid w:val="00E341FA"/>
    <w:rsid w:val="00E72756"/>
    <w:rsid w:val="00EA47C1"/>
    <w:rsid w:val="00ED736F"/>
    <w:rsid w:val="00EE0537"/>
    <w:rsid w:val="00E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A604"/>
  <w15:docId w15:val="{01D13AB7-BF70-4CAE-A42F-46DC216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link w:val="a8"/>
    <w:uiPriority w:val="99"/>
    <w:semiHidden/>
    <w:unhideWhenUsed/>
    <w:rsid w:val="00865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65C5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A0FB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0FB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47426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0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1"/>
    <w:qFormat/>
    <w:rsid w:val="00D10363"/>
  </w:style>
  <w:style w:type="character" w:customStyle="1" w:styleId="11">
    <w:name w:val="Незакрита згадка1"/>
    <w:basedOn w:val="a0"/>
    <w:uiPriority w:val="99"/>
    <w:semiHidden/>
    <w:unhideWhenUsed/>
    <w:rsid w:val="00E341F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34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Unresolved Mention"/>
    <w:basedOn w:val="a0"/>
    <w:uiPriority w:val="99"/>
    <w:semiHidden/>
    <w:unhideWhenUsed/>
    <w:rsid w:val="00862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BPj8i" TargetMode="External"/><Relationship Id="rId5" Type="http://schemas.openxmlformats.org/officeDocument/2006/relationships/hyperlink" Target="https://shorturl.at/BMq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5B37-8D20-4925-BA48-E5D29978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Veronika</cp:lastModifiedBy>
  <cp:revision>8</cp:revision>
  <cp:lastPrinted>2021-06-07T05:38:00Z</cp:lastPrinted>
  <dcterms:created xsi:type="dcterms:W3CDTF">2025-07-24T06:22:00Z</dcterms:created>
  <dcterms:modified xsi:type="dcterms:W3CDTF">2025-08-04T05:23:00Z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