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3D1B14" w:rsidRPr="003D1B14" w:rsidTr="003D1B14">
        <w:tc>
          <w:tcPr>
            <w:tcW w:w="16935" w:type="dxa"/>
            <w:tcBorders>
              <w:top w:val="single" w:sz="2" w:space="0" w:color="auto"/>
              <w:left w:val="single" w:sz="2" w:space="0" w:color="auto"/>
              <w:bottom w:val="single" w:sz="2" w:space="0" w:color="auto"/>
              <w:right w:val="single" w:sz="2" w:space="0" w:color="auto"/>
            </w:tcBorders>
            <w:hideMark/>
          </w:tcPr>
          <w:p w:rsidR="003D1B14" w:rsidRPr="003D1B14" w:rsidRDefault="003D1B14" w:rsidP="003D1B14">
            <w:pPr>
              <w:spacing w:before="300" w:after="0" w:line="240" w:lineRule="auto"/>
              <w:ind w:left="450" w:right="450"/>
              <w:jc w:val="center"/>
              <w:rPr>
                <w:rFonts w:ascii="Times New Roman" w:eastAsia="Times New Roman" w:hAnsi="Times New Roman" w:cs="Times New Roman"/>
                <w:sz w:val="24"/>
                <w:szCs w:val="24"/>
                <w:lang w:eastAsia="uk-UA"/>
              </w:rPr>
            </w:pPr>
            <w:r w:rsidRPr="003D1B14">
              <w:rPr>
                <w:rFonts w:ascii="Times New Roman" w:eastAsia="Times New Roman" w:hAnsi="Times New Roman" w:cs="Times New Roman"/>
                <w:b/>
                <w:bCs/>
                <w:sz w:val="36"/>
                <w:szCs w:val="36"/>
                <w:lang w:eastAsia="uk-UA"/>
              </w:rPr>
              <w:t>ЗЕМЕЛЬНИЙ  КОДЕКС  УКРАЇНИ</w:t>
            </w:r>
          </w:p>
        </w:tc>
      </w:tr>
    </w:tbl>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0" w:name="n3"/>
      <w:bookmarkEnd w:id="0"/>
      <w:r w:rsidRPr="003D1B14">
        <w:rPr>
          <w:rFonts w:ascii="Times New Roman" w:eastAsia="Times New Roman" w:hAnsi="Times New Roman" w:cs="Times New Roman"/>
          <w:b/>
          <w:bCs/>
          <w:sz w:val="24"/>
          <w:szCs w:val="24"/>
          <w:lang w:eastAsia="uk-UA"/>
        </w:rPr>
        <w:t>(Відомості Верховної Ради України (ВВР), 2002, № 3-4, ст.27)</w:t>
      </w:r>
    </w:p>
    <w:p w:rsidR="003D1B14" w:rsidRPr="003D1B14" w:rsidRDefault="003D1B14" w:rsidP="003D1B14">
      <w:pPr>
        <w:spacing w:before="150" w:after="300" w:line="240" w:lineRule="auto"/>
        <w:ind w:left="225" w:right="225"/>
        <w:rPr>
          <w:rFonts w:ascii="Times New Roman" w:eastAsia="Times New Roman" w:hAnsi="Times New Roman" w:cs="Times New Roman"/>
          <w:sz w:val="24"/>
          <w:szCs w:val="24"/>
          <w:lang w:eastAsia="uk-UA"/>
        </w:rPr>
      </w:pPr>
      <w:bookmarkStart w:id="1" w:name="n4"/>
      <w:bookmarkEnd w:id="1"/>
      <w:r w:rsidRPr="003D1B14">
        <w:rPr>
          <w:rFonts w:ascii="Times New Roman" w:eastAsia="Times New Roman" w:hAnsi="Times New Roman" w:cs="Times New Roman"/>
          <w:sz w:val="24"/>
          <w:szCs w:val="24"/>
          <w:lang w:eastAsia="uk-UA"/>
        </w:rPr>
        <w:t>{Із змінами, внесеними згідно із Законами</w:t>
      </w:r>
      <w:r w:rsidRPr="003D1B14">
        <w:rPr>
          <w:rFonts w:ascii="Times New Roman" w:eastAsia="Times New Roman" w:hAnsi="Times New Roman" w:cs="Times New Roman"/>
          <w:sz w:val="24"/>
          <w:szCs w:val="24"/>
          <w:lang w:eastAsia="uk-UA"/>
        </w:rPr>
        <w:br/>
      </w:r>
      <w:hyperlink r:id="rId4" w:tgtFrame="_blank" w:history="1">
        <w:r w:rsidRPr="003D1B14">
          <w:rPr>
            <w:rFonts w:ascii="Times New Roman" w:eastAsia="Times New Roman" w:hAnsi="Times New Roman" w:cs="Times New Roman"/>
            <w:color w:val="000099"/>
            <w:sz w:val="24"/>
            <w:szCs w:val="24"/>
            <w:u w:val="single"/>
            <w:lang w:eastAsia="uk-UA"/>
          </w:rPr>
          <w:t>№ 2905-III від 20.12.2001</w:t>
        </w:r>
      </w:hyperlink>
      <w:r w:rsidRPr="003D1B14">
        <w:rPr>
          <w:rFonts w:ascii="Times New Roman" w:eastAsia="Times New Roman" w:hAnsi="Times New Roman" w:cs="Times New Roman"/>
          <w:sz w:val="24"/>
          <w:szCs w:val="24"/>
          <w:lang w:eastAsia="uk-UA"/>
        </w:rPr>
        <w:t>, ВВР, 2002, № 12-13, ст.92</w:t>
      </w:r>
      <w:r w:rsidRPr="003D1B14">
        <w:rPr>
          <w:rFonts w:ascii="Times New Roman" w:eastAsia="Times New Roman" w:hAnsi="Times New Roman" w:cs="Times New Roman"/>
          <w:sz w:val="24"/>
          <w:szCs w:val="24"/>
          <w:lang w:eastAsia="uk-UA"/>
        </w:rPr>
        <w:br/>
      </w:r>
      <w:hyperlink r:id="rId5" w:tgtFrame="_blank" w:history="1">
        <w:r w:rsidRPr="003D1B14">
          <w:rPr>
            <w:rFonts w:ascii="Times New Roman" w:eastAsia="Times New Roman" w:hAnsi="Times New Roman" w:cs="Times New Roman"/>
            <w:color w:val="000099"/>
            <w:sz w:val="24"/>
            <w:szCs w:val="24"/>
            <w:u w:val="single"/>
            <w:lang w:eastAsia="uk-UA"/>
          </w:rPr>
          <w:t>№ 675-IV від 03.04.2003</w:t>
        </w:r>
      </w:hyperlink>
      <w:r w:rsidRPr="003D1B14">
        <w:rPr>
          <w:rFonts w:ascii="Times New Roman" w:eastAsia="Times New Roman" w:hAnsi="Times New Roman" w:cs="Times New Roman"/>
          <w:sz w:val="24"/>
          <w:szCs w:val="24"/>
          <w:lang w:eastAsia="uk-UA"/>
        </w:rPr>
        <w:t>, ВВР, 2003, № 28, ст.213</w:t>
      </w:r>
      <w:r w:rsidRPr="003D1B14">
        <w:rPr>
          <w:rFonts w:ascii="Times New Roman" w:eastAsia="Times New Roman" w:hAnsi="Times New Roman" w:cs="Times New Roman"/>
          <w:sz w:val="24"/>
          <w:szCs w:val="24"/>
          <w:lang w:eastAsia="uk-UA"/>
        </w:rPr>
        <w:br/>
      </w:r>
      <w:hyperlink r:id="rId6" w:tgtFrame="_blank" w:history="1">
        <w:r w:rsidRPr="003D1B14">
          <w:rPr>
            <w:rFonts w:ascii="Times New Roman" w:eastAsia="Times New Roman" w:hAnsi="Times New Roman" w:cs="Times New Roman"/>
            <w:color w:val="000099"/>
            <w:sz w:val="24"/>
            <w:szCs w:val="24"/>
            <w:u w:val="single"/>
            <w:lang w:eastAsia="uk-UA"/>
          </w:rPr>
          <w:t>№ 762-IV від 15.05.2003</w:t>
        </w:r>
      </w:hyperlink>
      <w:r w:rsidRPr="003D1B14">
        <w:rPr>
          <w:rFonts w:ascii="Times New Roman" w:eastAsia="Times New Roman" w:hAnsi="Times New Roman" w:cs="Times New Roman"/>
          <w:sz w:val="24"/>
          <w:szCs w:val="24"/>
          <w:lang w:eastAsia="uk-UA"/>
        </w:rPr>
        <w:t>, ВВР, 2003, № 30, ст.247</w:t>
      </w:r>
      <w:r w:rsidRPr="003D1B14">
        <w:rPr>
          <w:rFonts w:ascii="Times New Roman" w:eastAsia="Times New Roman" w:hAnsi="Times New Roman" w:cs="Times New Roman"/>
          <w:sz w:val="24"/>
          <w:szCs w:val="24"/>
          <w:lang w:eastAsia="uk-UA"/>
        </w:rPr>
        <w:br/>
      </w:r>
      <w:hyperlink r:id="rId7" w:tgtFrame="_blank" w:history="1">
        <w:r w:rsidRPr="003D1B14">
          <w:rPr>
            <w:rFonts w:ascii="Times New Roman" w:eastAsia="Times New Roman" w:hAnsi="Times New Roman" w:cs="Times New Roman"/>
            <w:color w:val="000099"/>
            <w:sz w:val="24"/>
            <w:szCs w:val="24"/>
            <w:u w:val="single"/>
            <w:lang w:eastAsia="uk-UA"/>
          </w:rPr>
          <w:t>№ 898-IV від 05.06.2003</w:t>
        </w:r>
      </w:hyperlink>
      <w:r w:rsidRPr="003D1B14">
        <w:rPr>
          <w:rFonts w:ascii="Times New Roman" w:eastAsia="Times New Roman" w:hAnsi="Times New Roman" w:cs="Times New Roman"/>
          <w:sz w:val="24"/>
          <w:szCs w:val="24"/>
          <w:lang w:eastAsia="uk-UA"/>
        </w:rPr>
        <w:t>, ВВР, 2003, № 38, ст.313 - набирає чинності з 01.01.2004</w:t>
      </w:r>
      <w:r w:rsidRPr="003D1B14">
        <w:rPr>
          <w:rFonts w:ascii="Times New Roman" w:eastAsia="Times New Roman" w:hAnsi="Times New Roman" w:cs="Times New Roman"/>
          <w:sz w:val="24"/>
          <w:szCs w:val="24"/>
          <w:lang w:eastAsia="uk-UA"/>
        </w:rPr>
        <w:br/>
      </w:r>
      <w:hyperlink r:id="rId8" w:tgtFrame="_blank" w:history="1">
        <w:r w:rsidRPr="003D1B14">
          <w:rPr>
            <w:rFonts w:ascii="Times New Roman" w:eastAsia="Times New Roman" w:hAnsi="Times New Roman" w:cs="Times New Roman"/>
            <w:color w:val="000099"/>
            <w:sz w:val="24"/>
            <w:szCs w:val="24"/>
            <w:u w:val="single"/>
            <w:lang w:eastAsia="uk-UA"/>
          </w:rPr>
          <w:t>№ 1103-IV від 10.07.2003</w:t>
        </w:r>
      </w:hyperlink>
      <w:r w:rsidRPr="003D1B14">
        <w:rPr>
          <w:rFonts w:ascii="Times New Roman" w:eastAsia="Times New Roman" w:hAnsi="Times New Roman" w:cs="Times New Roman"/>
          <w:sz w:val="24"/>
          <w:szCs w:val="24"/>
          <w:lang w:eastAsia="uk-UA"/>
        </w:rPr>
        <w:t>, ВВР, 2004, № 7, ст.48</w:t>
      </w:r>
      <w:r w:rsidRPr="003D1B14">
        <w:rPr>
          <w:rFonts w:ascii="Times New Roman" w:eastAsia="Times New Roman" w:hAnsi="Times New Roman" w:cs="Times New Roman"/>
          <w:sz w:val="24"/>
          <w:szCs w:val="24"/>
          <w:lang w:eastAsia="uk-UA"/>
        </w:rPr>
        <w:br/>
      </w:r>
      <w:hyperlink r:id="rId9" w:tgtFrame="_blank" w:history="1">
        <w:r w:rsidRPr="003D1B14">
          <w:rPr>
            <w:rFonts w:ascii="Times New Roman" w:eastAsia="Times New Roman" w:hAnsi="Times New Roman" w:cs="Times New Roman"/>
            <w:color w:val="000099"/>
            <w:sz w:val="24"/>
            <w:szCs w:val="24"/>
            <w:u w:val="single"/>
            <w:lang w:eastAsia="uk-UA"/>
          </w:rPr>
          <w:t>№ 1119-IV від 11.07.2003</w:t>
        </w:r>
      </w:hyperlink>
      <w:r w:rsidRPr="003D1B14">
        <w:rPr>
          <w:rFonts w:ascii="Times New Roman" w:eastAsia="Times New Roman" w:hAnsi="Times New Roman" w:cs="Times New Roman"/>
          <w:sz w:val="24"/>
          <w:szCs w:val="24"/>
          <w:lang w:eastAsia="uk-UA"/>
        </w:rPr>
        <w:t>, ВВР, 2004, № 7, ст.57</w:t>
      </w:r>
      <w:r w:rsidRPr="003D1B14">
        <w:rPr>
          <w:rFonts w:ascii="Times New Roman" w:eastAsia="Times New Roman" w:hAnsi="Times New Roman" w:cs="Times New Roman"/>
          <w:sz w:val="24"/>
          <w:szCs w:val="24"/>
          <w:lang w:eastAsia="uk-UA"/>
        </w:rPr>
        <w:br/>
      </w:r>
      <w:hyperlink r:id="rId10" w:tgtFrame="_blank" w:history="1">
        <w:r w:rsidRPr="003D1B14">
          <w:rPr>
            <w:rFonts w:ascii="Times New Roman" w:eastAsia="Times New Roman" w:hAnsi="Times New Roman" w:cs="Times New Roman"/>
            <w:color w:val="000099"/>
            <w:sz w:val="24"/>
            <w:szCs w:val="24"/>
            <w:u w:val="single"/>
            <w:lang w:eastAsia="uk-UA"/>
          </w:rPr>
          <w:t>№ 1158-IV від 11.09.2003</w:t>
        </w:r>
      </w:hyperlink>
      <w:r w:rsidRPr="003D1B14">
        <w:rPr>
          <w:rFonts w:ascii="Times New Roman" w:eastAsia="Times New Roman" w:hAnsi="Times New Roman" w:cs="Times New Roman"/>
          <w:sz w:val="24"/>
          <w:szCs w:val="24"/>
          <w:lang w:eastAsia="uk-UA"/>
        </w:rPr>
        <w:t>, ВВР, 2004, № 8, ст.67}</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 w:name="n5"/>
      <w:bookmarkEnd w:id="2"/>
      <w:r w:rsidRPr="003D1B14">
        <w:rPr>
          <w:rFonts w:ascii="Times New Roman" w:eastAsia="Times New Roman" w:hAnsi="Times New Roman" w:cs="Times New Roman"/>
          <w:i/>
          <w:iCs/>
          <w:sz w:val="24"/>
          <w:szCs w:val="24"/>
          <w:lang w:eastAsia="uk-UA"/>
        </w:rPr>
        <w:t>{Додатково див. Закон </w:t>
      </w:r>
      <w:hyperlink r:id="rId11" w:tgtFrame="_blank" w:history="1">
        <w:r w:rsidRPr="003D1B14">
          <w:rPr>
            <w:rFonts w:ascii="Times New Roman" w:eastAsia="Times New Roman" w:hAnsi="Times New Roman" w:cs="Times New Roman"/>
            <w:i/>
            <w:iCs/>
            <w:color w:val="000099"/>
            <w:sz w:val="24"/>
            <w:szCs w:val="24"/>
            <w:u w:val="single"/>
            <w:lang w:eastAsia="uk-UA"/>
          </w:rPr>
          <w:t>№ 1344-IV від 27.11.2003</w:t>
        </w:r>
      </w:hyperlink>
      <w:r w:rsidRPr="003D1B14">
        <w:rPr>
          <w:rFonts w:ascii="Times New Roman" w:eastAsia="Times New Roman" w:hAnsi="Times New Roman" w:cs="Times New Roman"/>
          <w:i/>
          <w:iCs/>
          <w:sz w:val="24"/>
          <w:szCs w:val="24"/>
          <w:lang w:eastAsia="uk-UA"/>
        </w:rPr>
        <w:t>, ВВР, 2004, № 17-18, ст.250}</w:t>
      </w:r>
    </w:p>
    <w:p w:rsidR="003D1B14" w:rsidRPr="003D1B14" w:rsidRDefault="003D1B14" w:rsidP="003D1B14">
      <w:pPr>
        <w:spacing w:before="150" w:after="300" w:line="240" w:lineRule="auto"/>
        <w:ind w:left="225" w:right="225"/>
        <w:rPr>
          <w:rFonts w:ascii="Times New Roman" w:eastAsia="Times New Roman" w:hAnsi="Times New Roman" w:cs="Times New Roman"/>
          <w:sz w:val="24"/>
          <w:szCs w:val="24"/>
          <w:lang w:eastAsia="uk-UA"/>
        </w:rPr>
      </w:pPr>
      <w:bookmarkStart w:id="3" w:name="n6"/>
      <w:bookmarkEnd w:id="3"/>
      <w:r w:rsidRPr="003D1B14">
        <w:rPr>
          <w:rFonts w:ascii="Times New Roman" w:eastAsia="Times New Roman" w:hAnsi="Times New Roman" w:cs="Times New Roman"/>
          <w:sz w:val="24"/>
          <w:szCs w:val="24"/>
          <w:lang w:eastAsia="uk-UA"/>
        </w:rPr>
        <w:t>{Із змінами, внесеними згідно із Законами</w:t>
      </w:r>
      <w:r w:rsidRPr="003D1B14">
        <w:rPr>
          <w:rFonts w:ascii="Times New Roman" w:eastAsia="Times New Roman" w:hAnsi="Times New Roman" w:cs="Times New Roman"/>
          <w:sz w:val="24"/>
          <w:szCs w:val="24"/>
          <w:lang w:eastAsia="uk-UA"/>
        </w:rPr>
        <w:br/>
      </w:r>
      <w:hyperlink r:id="rId12" w:tgtFrame="_blank" w:history="1">
        <w:r w:rsidRPr="003D1B14">
          <w:rPr>
            <w:rFonts w:ascii="Times New Roman" w:eastAsia="Times New Roman" w:hAnsi="Times New Roman" w:cs="Times New Roman"/>
            <w:color w:val="000099"/>
            <w:sz w:val="24"/>
            <w:szCs w:val="24"/>
            <w:u w:val="single"/>
            <w:lang w:eastAsia="uk-UA"/>
          </w:rPr>
          <w:t>№ 1626-IV від 18.03.2004</w:t>
        </w:r>
      </w:hyperlink>
      <w:r w:rsidRPr="003D1B14">
        <w:rPr>
          <w:rFonts w:ascii="Times New Roman" w:eastAsia="Times New Roman" w:hAnsi="Times New Roman" w:cs="Times New Roman"/>
          <w:sz w:val="24"/>
          <w:szCs w:val="24"/>
          <w:lang w:eastAsia="uk-UA"/>
        </w:rPr>
        <w:t>, ВВР, 2004, № 26, ст.361</w:t>
      </w:r>
      <w:r w:rsidRPr="003D1B14">
        <w:rPr>
          <w:rFonts w:ascii="Times New Roman" w:eastAsia="Times New Roman" w:hAnsi="Times New Roman" w:cs="Times New Roman"/>
          <w:sz w:val="24"/>
          <w:szCs w:val="24"/>
          <w:lang w:eastAsia="uk-UA"/>
        </w:rPr>
        <w:br/>
      </w:r>
      <w:hyperlink r:id="rId13" w:tgtFrame="_blank" w:history="1">
        <w:r w:rsidRPr="003D1B14">
          <w:rPr>
            <w:rFonts w:ascii="Times New Roman" w:eastAsia="Times New Roman" w:hAnsi="Times New Roman" w:cs="Times New Roman"/>
            <w:color w:val="000099"/>
            <w:sz w:val="24"/>
            <w:szCs w:val="24"/>
            <w:u w:val="single"/>
            <w:lang w:eastAsia="uk-UA"/>
          </w:rPr>
          <w:t>№ 1694-IV від 20.04.2004</w:t>
        </w:r>
      </w:hyperlink>
      <w:r w:rsidRPr="003D1B14">
        <w:rPr>
          <w:rFonts w:ascii="Times New Roman" w:eastAsia="Times New Roman" w:hAnsi="Times New Roman" w:cs="Times New Roman"/>
          <w:sz w:val="24"/>
          <w:szCs w:val="24"/>
          <w:lang w:eastAsia="uk-UA"/>
        </w:rPr>
        <w:t>, ВВР, 2005, № 4, ст.83</w:t>
      </w:r>
      <w:r w:rsidRPr="003D1B14">
        <w:rPr>
          <w:rFonts w:ascii="Times New Roman" w:eastAsia="Times New Roman" w:hAnsi="Times New Roman" w:cs="Times New Roman"/>
          <w:sz w:val="24"/>
          <w:szCs w:val="24"/>
          <w:lang w:eastAsia="uk-UA"/>
        </w:rPr>
        <w:br/>
      </w:r>
      <w:hyperlink r:id="rId14" w:tgtFrame="_blank" w:history="1">
        <w:r w:rsidRPr="003D1B14">
          <w:rPr>
            <w:rFonts w:ascii="Times New Roman" w:eastAsia="Times New Roman" w:hAnsi="Times New Roman" w:cs="Times New Roman"/>
            <w:color w:val="000099"/>
            <w:sz w:val="24"/>
            <w:szCs w:val="24"/>
            <w:u w:val="single"/>
            <w:lang w:eastAsia="uk-UA"/>
          </w:rPr>
          <w:t>№ 1709-IV від 12.05.2004</w:t>
        </w:r>
      </w:hyperlink>
      <w:r w:rsidRPr="003D1B14">
        <w:rPr>
          <w:rFonts w:ascii="Times New Roman" w:eastAsia="Times New Roman" w:hAnsi="Times New Roman" w:cs="Times New Roman"/>
          <w:sz w:val="24"/>
          <w:szCs w:val="24"/>
          <w:lang w:eastAsia="uk-UA"/>
        </w:rPr>
        <w:t>, ВВР, 2004, № 35, ст.416</w:t>
      </w:r>
      <w:r w:rsidRPr="003D1B14">
        <w:rPr>
          <w:rFonts w:ascii="Times New Roman" w:eastAsia="Times New Roman" w:hAnsi="Times New Roman" w:cs="Times New Roman"/>
          <w:sz w:val="24"/>
          <w:szCs w:val="24"/>
          <w:lang w:eastAsia="uk-UA"/>
        </w:rPr>
        <w:br/>
      </w:r>
      <w:hyperlink r:id="rId15" w:tgtFrame="_blank" w:history="1">
        <w:r w:rsidRPr="003D1B14">
          <w:rPr>
            <w:rFonts w:ascii="Times New Roman" w:eastAsia="Times New Roman" w:hAnsi="Times New Roman" w:cs="Times New Roman"/>
            <w:color w:val="000099"/>
            <w:sz w:val="24"/>
            <w:szCs w:val="24"/>
            <w:u w:val="single"/>
            <w:lang w:eastAsia="uk-UA"/>
          </w:rPr>
          <w:t>№ 2059-IV від 06.10.2004</w:t>
        </w:r>
      </w:hyperlink>
      <w:r w:rsidRPr="003D1B14">
        <w:rPr>
          <w:rFonts w:ascii="Times New Roman" w:eastAsia="Times New Roman" w:hAnsi="Times New Roman" w:cs="Times New Roman"/>
          <w:sz w:val="24"/>
          <w:szCs w:val="24"/>
          <w:lang w:eastAsia="uk-UA"/>
        </w:rPr>
        <w:t>, ВВР, 2005, № 2, ст.25</w:t>
      </w:r>
      <w:r w:rsidRPr="003D1B14">
        <w:rPr>
          <w:rFonts w:ascii="Times New Roman" w:eastAsia="Times New Roman" w:hAnsi="Times New Roman" w:cs="Times New Roman"/>
          <w:sz w:val="24"/>
          <w:szCs w:val="24"/>
          <w:lang w:eastAsia="uk-UA"/>
        </w:rPr>
        <w:br/>
      </w:r>
      <w:hyperlink r:id="rId16" w:tgtFrame="_blank" w:history="1">
        <w:r w:rsidRPr="003D1B14">
          <w:rPr>
            <w:rFonts w:ascii="Times New Roman" w:eastAsia="Times New Roman" w:hAnsi="Times New Roman" w:cs="Times New Roman"/>
            <w:color w:val="000099"/>
            <w:sz w:val="24"/>
            <w:szCs w:val="24"/>
            <w:u w:val="single"/>
            <w:lang w:eastAsia="uk-UA"/>
          </w:rPr>
          <w:t>№ 2229-IV від 14.12.2004</w:t>
        </w:r>
      </w:hyperlink>
      <w:r w:rsidRPr="003D1B14">
        <w:rPr>
          <w:rFonts w:ascii="Times New Roman" w:eastAsia="Times New Roman" w:hAnsi="Times New Roman" w:cs="Times New Roman"/>
          <w:sz w:val="24"/>
          <w:szCs w:val="24"/>
          <w:lang w:eastAsia="uk-UA"/>
        </w:rPr>
        <w:t>, ВВР, 2005, № 4, ст.103}</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 w:name="n7"/>
      <w:bookmarkEnd w:id="4"/>
      <w:r w:rsidRPr="003D1B14">
        <w:rPr>
          <w:rFonts w:ascii="Times New Roman" w:eastAsia="Times New Roman" w:hAnsi="Times New Roman" w:cs="Times New Roman"/>
          <w:i/>
          <w:iCs/>
          <w:sz w:val="24"/>
          <w:szCs w:val="24"/>
          <w:lang w:eastAsia="uk-UA"/>
        </w:rPr>
        <w:t>{Щодо визнання неконституційними окремих положень див. Рішення Конституційного Суду </w:t>
      </w:r>
      <w:hyperlink r:id="rId17" w:tgtFrame="_blank" w:history="1">
        <w:r w:rsidRPr="003D1B14">
          <w:rPr>
            <w:rFonts w:ascii="Times New Roman" w:eastAsia="Times New Roman" w:hAnsi="Times New Roman" w:cs="Times New Roman"/>
            <w:i/>
            <w:iCs/>
            <w:color w:val="000099"/>
            <w:sz w:val="24"/>
            <w:szCs w:val="24"/>
            <w:u w:val="single"/>
            <w:lang w:eastAsia="uk-UA"/>
          </w:rPr>
          <w:t>№ 5-рп/2005 від 22.09.2005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300" w:line="240" w:lineRule="auto"/>
        <w:ind w:left="225" w:right="225"/>
        <w:rPr>
          <w:rFonts w:ascii="Times New Roman" w:eastAsia="Times New Roman" w:hAnsi="Times New Roman" w:cs="Times New Roman"/>
          <w:sz w:val="24"/>
          <w:szCs w:val="24"/>
          <w:lang w:eastAsia="uk-UA"/>
        </w:rPr>
      </w:pPr>
      <w:bookmarkStart w:id="5" w:name="n8"/>
      <w:bookmarkEnd w:id="5"/>
      <w:r w:rsidRPr="003D1B14">
        <w:rPr>
          <w:rFonts w:ascii="Times New Roman" w:eastAsia="Times New Roman" w:hAnsi="Times New Roman" w:cs="Times New Roman"/>
          <w:sz w:val="24"/>
          <w:szCs w:val="24"/>
          <w:lang w:eastAsia="uk-UA"/>
        </w:rPr>
        <w:t>{Із змінами, внесеними згідно із Законами</w:t>
      </w:r>
      <w:r w:rsidRPr="003D1B14">
        <w:rPr>
          <w:rFonts w:ascii="Times New Roman" w:eastAsia="Times New Roman" w:hAnsi="Times New Roman" w:cs="Times New Roman"/>
          <w:sz w:val="24"/>
          <w:szCs w:val="24"/>
          <w:lang w:eastAsia="uk-UA"/>
        </w:rPr>
        <w:br/>
      </w:r>
      <w:hyperlink r:id="rId18" w:tgtFrame="_blank" w:history="1">
        <w:r w:rsidRPr="003D1B14">
          <w:rPr>
            <w:rFonts w:ascii="Times New Roman" w:eastAsia="Times New Roman" w:hAnsi="Times New Roman" w:cs="Times New Roman"/>
            <w:color w:val="000099"/>
            <w:sz w:val="24"/>
            <w:szCs w:val="24"/>
            <w:u w:val="single"/>
            <w:lang w:eastAsia="uk-UA"/>
          </w:rPr>
          <w:t>№ 3235-IV від 20.12.2005</w:t>
        </w:r>
      </w:hyperlink>
      <w:r w:rsidRPr="003D1B14">
        <w:rPr>
          <w:rFonts w:ascii="Times New Roman" w:eastAsia="Times New Roman" w:hAnsi="Times New Roman" w:cs="Times New Roman"/>
          <w:sz w:val="24"/>
          <w:szCs w:val="24"/>
          <w:lang w:eastAsia="uk-UA"/>
        </w:rPr>
        <w:t>, ВВР, 2006, № 9, № 10-11, ст.96 - зміни діють у 2006 році</w:t>
      </w:r>
      <w:r w:rsidRPr="003D1B14">
        <w:rPr>
          <w:rFonts w:ascii="Times New Roman" w:eastAsia="Times New Roman" w:hAnsi="Times New Roman" w:cs="Times New Roman"/>
          <w:sz w:val="24"/>
          <w:szCs w:val="24"/>
          <w:lang w:eastAsia="uk-UA"/>
        </w:rPr>
        <w:br/>
      </w:r>
      <w:hyperlink r:id="rId19" w:tgtFrame="_blank" w:history="1">
        <w:r w:rsidRPr="003D1B14">
          <w:rPr>
            <w:rFonts w:ascii="Times New Roman" w:eastAsia="Times New Roman" w:hAnsi="Times New Roman" w:cs="Times New Roman"/>
            <w:color w:val="000099"/>
            <w:sz w:val="24"/>
            <w:szCs w:val="24"/>
            <w:u w:val="single"/>
            <w:lang w:eastAsia="uk-UA"/>
          </w:rPr>
          <w:t>№ 3415-IV від 09.02.2006</w:t>
        </w:r>
      </w:hyperlink>
      <w:r w:rsidRPr="003D1B14">
        <w:rPr>
          <w:rFonts w:ascii="Times New Roman" w:eastAsia="Times New Roman" w:hAnsi="Times New Roman" w:cs="Times New Roman"/>
          <w:sz w:val="24"/>
          <w:szCs w:val="24"/>
          <w:lang w:eastAsia="uk-UA"/>
        </w:rPr>
        <w:t>, ВВР, 2006, № 26, ст.209</w:t>
      </w:r>
      <w:r w:rsidRPr="003D1B14">
        <w:rPr>
          <w:rFonts w:ascii="Times New Roman" w:eastAsia="Times New Roman" w:hAnsi="Times New Roman" w:cs="Times New Roman"/>
          <w:sz w:val="24"/>
          <w:szCs w:val="24"/>
          <w:lang w:eastAsia="uk-UA"/>
        </w:rPr>
        <w:br/>
      </w:r>
      <w:hyperlink r:id="rId20" w:tgtFrame="_blank" w:history="1">
        <w:r w:rsidRPr="003D1B14">
          <w:rPr>
            <w:rFonts w:ascii="Times New Roman" w:eastAsia="Times New Roman" w:hAnsi="Times New Roman" w:cs="Times New Roman"/>
            <w:color w:val="000099"/>
            <w:sz w:val="24"/>
            <w:szCs w:val="24"/>
            <w:u w:val="single"/>
            <w:lang w:eastAsia="uk-UA"/>
          </w:rPr>
          <w:t>№ 3404-IV від 08.02.2006</w:t>
        </w:r>
      </w:hyperlink>
      <w:r w:rsidRPr="003D1B14">
        <w:rPr>
          <w:rFonts w:ascii="Times New Roman" w:eastAsia="Times New Roman" w:hAnsi="Times New Roman" w:cs="Times New Roman"/>
          <w:sz w:val="24"/>
          <w:szCs w:val="24"/>
          <w:lang w:eastAsia="uk-UA"/>
        </w:rPr>
        <w:t>, ВВР, 2006, № 21, ст.170</w:t>
      </w:r>
      <w:r w:rsidRPr="003D1B14">
        <w:rPr>
          <w:rFonts w:ascii="Times New Roman" w:eastAsia="Times New Roman" w:hAnsi="Times New Roman" w:cs="Times New Roman"/>
          <w:sz w:val="24"/>
          <w:szCs w:val="24"/>
          <w:lang w:eastAsia="uk-UA"/>
        </w:rPr>
        <w:br/>
      </w:r>
      <w:hyperlink r:id="rId21" w:tgtFrame="_blank" w:history="1">
        <w:r w:rsidRPr="003D1B14">
          <w:rPr>
            <w:rFonts w:ascii="Times New Roman" w:eastAsia="Times New Roman" w:hAnsi="Times New Roman" w:cs="Times New Roman"/>
            <w:color w:val="000099"/>
            <w:sz w:val="24"/>
            <w:szCs w:val="24"/>
            <w:u w:val="single"/>
            <w:lang w:eastAsia="uk-UA"/>
          </w:rPr>
          <w:t>№ 489-V від 19.12.2006</w:t>
        </w:r>
      </w:hyperlink>
      <w:r w:rsidRPr="003D1B14">
        <w:rPr>
          <w:rFonts w:ascii="Times New Roman" w:eastAsia="Times New Roman" w:hAnsi="Times New Roman" w:cs="Times New Roman"/>
          <w:sz w:val="24"/>
          <w:szCs w:val="24"/>
          <w:lang w:eastAsia="uk-UA"/>
        </w:rPr>
        <w:t>, ВВР, 2007, № 7-8, ст.66</w:t>
      </w:r>
      <w:r w:rsidRPr="003D1B14">
        <w:rPr>
          <w:rFonts w:ascii="Times New Roman" w:eastAsia="Times New Roman" w:hAnsi="Times New Roman" w:cs="Times New Roman"/>
          <w:sz w:val="24"/>
          <w:szCs w:val="24"/>
          <w:lang w:eastAsia="uk-UA"/>
        </w:rPr>
        <w:br/>
      </w:r>
      <w:hyperlink r:id="rId22" w:tgtFrame="_blank" w:history="1">
        <w:r w:rsidRPr="003D1B14">
          <w:rPr>
            <w:rFonts w:ascii="Times New Roman" w:eastAsia="Times New Roman" w:hAnsi="Times New Roman" w:cs="Times New Roman"/>
            <w:color w:val="000099"/>
            <w:sz w:val="24"/>
            <w:szCs w:val="24"/>
            <w:u w:val="single"/>
            <w:lang w:eastAsia="uk-UA"/>
          </w:rPr>
          <w:t>№ 490-V від 19.12.2006</w:t>
        </w:r>
      </w:hyperlink>
      <w:r w:rsidRPr="003D1B14">
        <w:rPr>
          <w:rFonts w:ascii="Times New Roman" w:eastAsia="Times New Roman" w:hAnsi="Times New Roman" w:cs="Times New Roman"/>
          <w:sz w:val="24"/>
          <w:szCs w:val="24"/>
          <w:lang w:eastAsia="uk-UA"/>
        </w:rPr>
        <w:t>, ВВР, 2007, № 9, ст.78</w:t>
      </w:r>
      <w:r w:rsidRPr="003D1B14">
        <w:rPr>
          <w:rFonts w:ascii="Times New Roman" w:eastAsia="Times New Roman" w:hAnsi="Times New Roman" w:cs="Times New Roman"/>
          <w:sz w:val="24"/>
          <w:szCs w:val="24"/>
          <w:lang w:eastAsia="uk-UA"/>
        </w:rPr>
        <w:br/>
      </w:r>
      <w:hyperlink r:id="rId23" w:tgtFrame="_blank" w:history="1">
        <w:r w:rsidRPr="003D1B14">
          <w:rPr>
            <w:rFonts w:ascii="Times New Roman" w:eastAsia="Times New Roman" w:hAnsi="Times New Roman" w:cs="Times New Roman"/>
            <w:color w:val="000099"/>
            <w:sz w:val="24"/>
            <w:szCs w:val="24"/>
            <w:u w:val="single"/>
            <w:lang w:eastAsia="uk-UA"/>
          </w:rPr>
          <w:t>№ 997-V від 27.04.2007</w:t>
        </w:r>
      </w:hyperlink>
      <w:r w:rsidRPr="003D1B14">
        <w:rPr>
          <w:rFonts w:ascii="Times New Roman" w:eastAsia="Times New Roman" w:hAnsi="Times New Roman" w:cs="Times New Roman"/>
          <w:sz w:val="24"/>
          <w:szCs w:val="24"/>
          <w:lang w:eastAsia="uk-UA"/>
        </w:rPr>
        <w:t>, ВВР, 2007, № 33, ст.440</w:t>
      </w:r>
      <w:r w:rsidRPr="003D1B14">
        <w:rPr>
          <w:rFonts w:ascii="Times New Roman" w:eastAsia="Times New Roman" w:hAnsi="Times New Roman" w:cs="Times New Roman"/>
          <w:sz w:val="24"/>
          <w:szCs w:val="24"/>
          <w:lang w:eastAsia="uk-UA"/>
        </w:rPr>
        <w:br/>
      </w:r>
      <w:hyperlink r:id="rId24" w:tgtFrame="_blank" w:history="1">
        <w:r w:rsidRPr="003D1B14">
          <w:rPr>
            <w:rFonts w:ascii="Times New Roman" w:eastAsia="Times New Roman" w:hAnsi="Times New Roman" w:cs="Times New Roman"/>
            <w:color w:val="000099"/>
            <w:sz w:val="24"/>
            <w:szCs w:val="24"/>
            <w:u w:val="single"/>
            <w:lang w:eastAsia="uk-UA"/>
          </w:rPr>
          <w:t>№ </w:t>
        </w:r>
      </w:hyperlink>
      <w:hyperlink r:id="rId25" w:tgtFrame="_blank" w:history="1">
        <w:r w:rsidRPr="003D1B14">
          <w:rPr>
            <w:rFonts w:ascii="Times New Roman" w:eastAsia="Times New Roman" w:hAnsi="Times New Roman" w:cs="Times New Roman"/>
            <w:color w:val="000099"/>
            <w:sz w:val="24"/>
            <w:szCs w:val="24"/>
            <w:u w:val="single"/>
            <w:lang w:eastAsia="uk-UA"/>
          </w:rPr>
          <w:t>107-VI від 28.12.2007</w:t>
        </w:r>
      </w:hyperlink>
      <w:r w:rsidRPr="003D1B14">
        <w:rPr>
          <w:rFonts w:ascii="Times New Roman" w:eastAsia="Times New Roman" w:hAnsi="Times New Roman" w:cs="Times New Roman"/>
          <w:sz w:val="24"/>
          <w:szCs w:val="24"/>
          <w:lang w:eastAsia="uk-UA"/>
        </w:rPr>
        <w:t>, ВВР, 2008, № 5-6, № 7-8, ст.78 - зміни діють по 31 грудня 2008 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 w:name="n9"/>
      <w:bookmarkEnd w:id="6"/>
      <w:r w:rsidRPr="003D1B14">
        <w:rPr>
          <w:rFonts w:ascii="Times New Roman" w:eastAsia="Times New Roman" w:hAnsi="Times New Roman" w:cs="Times New Roman"/>
          <w:i/>
          <w:iCs/>
          <w:sz w:val="24"/>
          <w:szCs w:val="24"/>
          <w:lang w:eastAsia="uk-UA"/>
        </w:rPr>
        <w:t>{Додатково див. Рішення Конституційного Суду </w:t>
      </w:r>
      <w:hyperlink r:id="rId26"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300" w:line="240" w:lineRule="auto"/>
        <w:ind w:left="225" w:right="225"/>
        <w:rPr>
          <w:rFonts w:ascii="Times New Roman" w:eastAsia="Times New Roman" w:hAnsi="Times New Roman" w:cs="Times New Roman"/>
          <w:sz w:val="24"/>
          <w:szCs w:val="24"/>
          <w:lang w:eastAsia="uk-UA"/>
        </w:rPr>
      </w:pPr>
      <w:bookmarkStart w:id="7" w:name="n10"/>
      <w:bookmarkEnd w:id="7"/>
      <w:r w:rsidRPr="003D1B14">
        <w:rPr>
          <w:rFonts w:ascii="Times New Roman" w:eastAsia="Times New Roman" w:hAnsi="Times New Roman" w:cs="Times New Roman"/>
          <w:sz w:val="24"/>
          <w:szCs w:val="24"/>
          <w:lang w:eastAsia="uk-UA"/>
        </w:rPr>
        <w:t>{Із змінами, внесеними згідно із Законами</w:t>
      </w:r>
      <w:r w:rsidRPr="003D1B14">
        <w:rPr>
          <w:rFonts w:ascii="Times New Roman" w:eastAsia="Times New Roman" w:hAnsi="Times New Roman" w:cs="Times New Roman"/>
          <w:sz w:val="24"/>
          <w:szCs w:val="24"/>
          <w:lang w:eastAsia="uk-UA"/>
        </w:rPr>
        <w:br/>
      </w:r>
      <w:hyperlink r:id="rId27" w:tgtFrame="_blank" w:history="1">
        <w:r w:rsidRPr="003D1B14">
          <w:rPr>
            <w:rFonts w:ascii="Times New Roman" w:eastAsia="Times New Roman" w:hAnsi="Times New Roman" w:cs="Times New Roman"/>
            <w:color w:val="000099"/>
            <w:sz w:val="24"/>
            <w:szCs w:val="24"/>
            <w:u w:val="single"/>
            <w:lang w:eastAsia="uk-UA"/>
          </w:rPr>
          <w:t>№ 309-VI від 03.06.2008</w:t>
        </w:r>
      </w:hyperlink>
      <w:r w:rsidRPr="003D1B14">
        <w:rPr>
          <w:rFonts w:ascii="Times New Roman" w:eastAsia="Times New Roman" w:hAnsi="Times New Roman" w:cs="Times New Roman"/>
          <w:sz w:val="24"/>
          <w:szCs w:val="24"/>
          <w:lang w:eastAsia="uk-UA"/>
        </w:rPr>
        <w:t>, ВВР, 2008, № 27-28, ст.253</w:t>
      </w:r>
      <w:r w:rsidRPr="003D1B14">
        <w:rPr>
          <w:rFonts w:ascii="Times New Roman" w:eastAsia="Times New Roman" w:hAnsi="Times New Roman" w:cs="Times New Roman"/>
          <w:sz w:val="24"/>
          <w:szCs w:val="24"/>
          <w:lang w:eastAsia="uk-UA"/>
        </w:rPr>
        <w:br/>
      </w:r>
      <w:hyperlink r:id="rId28" w:tgtFrame="_blank" w:history="1">
        <w:r w:rsidRPr="003D1B14">
          <w:rPr>
            <w:rFonts w:ascii="Times New Roman" w:eastAsia="Times New Roman" w:hAnsi="Times New Roman" w:cs="Times New Roman"/>
            <w:color w:val="000099"/>
            <w:sz w:val="24"/>
            <w:szCs w:val="24"/>
            <w:u w:val="single"/>
            <w:lang w:eastAsia="uk-UA"/>
          </w:rPr>
          <w:t>№ 509-VI від 16.09.2008</w:t>
        </w:r>
      </w:hyperlink>
      <w:r w:rsidRPr="003D1B14">
        <w:rPr>
          <w:rFonts w:ascii="Times New Roman" w:eastAsia="Times New Roman" w:hAnsi="Times New Roman" w:cs="Times New Roman"/>
          <w:sz w:val="24"/>
          <w:szCs w:val="24"/>
          <w:lang w:eastAsia="uk-UA"/>
        </w:rPr>
        <w:t>, ВВР, 2008, № 48, ст.358</w:t>
      </w:r>
      <w:r w:rsidRPr="003D1B14">
        <w:rPr>
          <w:rFonts w:ascii="Times New Roman" w:eastAsia="Times New Roman" w:hAnsi="Times New Roman" w:cs="Times New Roman"/>
          <w:sz w:val="24"/>
          <w:szCs w:val="24"/>
          <w:lang w:eastAsia="uk-UA"/>
        </w:rPr>
        <w:br/>
      </w:r>
      <w:hyperlink r:id="rId29" w:tgtFrame="_blank" w:history="1">
        <w:r w:rsidRPr="003D1B14">
          <w:rPr>
            <w:rFonts w:ascii="Times New Roman" w:eastAsia="Times New Roman" w:hAnsi="Times New Roman" w:cs="Times New Roman"/>
            <w:color w:val="000099"/>
            <w:sz w:val="24"/>
            <w:szCs w:val="24"/>
            <w:u w:val="single"/>
            <w:lang w:eastAsia="uk-UA"/>
          </w:rPr>
          <w:t>№ 800-VI від 25.12.2008</w:t>
        </w:r>
      </w:hyperlink>
      <w:r w:rsidRPr="003D1B14">
        <w:rPr>
          <w:rFonts w:ascii="Times New Roman" w:eastAsia="Times New Roman" w:hAnsi="Times New Roman" w:cs="Times New Roman"/>
          <w:sz w:val="24"/>
          <w:szCs w:val="24"/>
          <w:lang w:eastAsia="uk-UA"/>
        </w:rPr>
        <w:t>, ВВР, 2009, № 19, ст.257</w:t>
      </w:r>
      <w:r w:rsidRPr="003D1B14">
        <w:rPr>
          <w:rFonts w:ascii="Times New Roman" w:eastAsia="Times New Roman" w:hAnsi="Times New Roman" w:cs="Times New Roman"/>
          <w:sz w:val="24"/>
          <w:szCs w:val="24"/>
          <w:lang w:eastAsia="uk-UA"/>
        </w:rPr>
        <w:br/>
      </w:r>
      <w:hyperlink r:id="rId30" w:tgtFrame="_blank" w:history="1">
        <w:r w:rsidRPr="003D1B14">
          <w:rPr>
            <w:rFonts w:ascii="Times New Roman" w:eastAsia="Times New Roman" w:hAnsi="Times New Roman" w:cs="Times New Roman"/>
            <w:color w:val="000099"/>
            <w:sz w:val="24"/>
            <w:szCs w:val="24"/>
            <w:u w:val="single"/>
            <w:lang w:eastAsia="uk-UA"/>
          </w:rPr>
          <w:t>№ 875-VI від 15.01.2009</w:t>
        </w:r>
      </w:hyperlink>
      <w:r w:rsidRPr="003D1B14">
        <w:rPr>
          <w:rFonts w:ascii="Times New Roman" w:eastAsia="Times New Roman" w:hAnsi="Times New Roman" w:cs="Times New Roman"/>
          <w:sz w:val="24"/>
          <w:szCs w:val="24"/>
          <w:lang w:eastAsia="uk-UA"/>
        </w:rPr>
        <w:t>, ВВР, 2009, № 23, ст.282</w:t>
      </w:r>
      <w:r w:rsidRPr="003D1B14">
        <w:rPr>
          <w:rFonts w:ascii="Times New Roman" w:eastAsia="Times New Roman" w:hAnsi="Times New Roman" w:cs="Times New Roman"/>
          <w:sz w:val="24"/>
          <w:szCs w:val="24"/>
          <w:lang w:eastAsia="uk-UA"/>
        </w:rPr>
        <w:br/>
      </w:r>
      <w:hyperlink r:id="rId31" w:tgtFrame="_blank" w:history="1">
        <w:r w:rsidRPr="003D1B14">
          <w:rPr>
            <w:rFonts w:ascii="Times New Roman" w:eastAsia="Times New Roman" w:hAnsi="Times New Roman" w:cs="Times New Roman"/>
            <w:color w:val="000099"/>
            <w:sz w:val="24"/>
            <w:szCs w:val="24"/>
            <w:u w:val="single"/>
            <w:lang w:eastAsia="uk-UA"/>
          </w:rPr>
          <w:t>№ 1066-VI від 05.03.2009</w:t>
        </w:r>
      </w:hyperlink>
      <w:r w:rsidRPr="003D1B14">
        <w:rPr>
          <w:rFonts w:ascii="Times New Roman" w:eastAsia="Times New Roman" w:hAnsi="Times New Roman" w:cs="Times New Roman"/>
          <w:sz w:val="24"/>
          <w:szCs w:val="24"/>
          <w:lang w:eastAsia="uk-UA"/>
        </w:rPr>
        <w:t>, ВВР, 2009, № 29, ст.396</w:t>
      </w:r>
      <w:r w:rsidRPr="003D1B14">
        <w:rPr>
          <w:rFonts w:ascii="Times New Roman" w:eastAsia="Times New Roman" w:hAnsi="Times New Roman" w:cs="Times New Roman"/>
          <w:sz w:val="24"/>
          <w:szCs w:val="24"/>
          <w:lang w:eastAsia="uk-UA"/>
        </w:rPr>
        <w:br/>
      </w:r>
      <w:hyperlink r:id="rId32" w:tgtFrame="_blank" w:history="1">
        <w:r w:rsidRPr="003D1B14">
          <w:rPr>
            <w:rFonts w:ascii="Times New Roman" w:eastAsia="Times New Roman" w:hAnsi="Times New Roman" w:cs="Times New Roman"/>
            <w:color w:val="000099"/>
            <w:sz w:val="24"/>
            <w:szCs w:val="24"/>
            <w:u w:val="single"/>
            <w:lang w:eastAsia="uk-UA"/>
          </w:rPr>
          <w:t>№ 1442-VI від 04.06.2009</w:t>
        </w:r>
      </w:hyperlink>
      <w:r w:rsidRPr="003D1B14">
        <w:rPr>
          <w:rFonts w:ascii="Times New Roman" w:eastAsia="Times New Roman" w:hAnsi="Times New Roman" w:cs="Times New Roman"/>
          <w:sz w:val="24"/>
          <w:szCs w:val="24"/>
          <w:lang w:eastAsia="uk-UA"/>
        </w:rPr>
        <w:t>, ВВР, 2009, № 42, ст.633</w:t>
      </w:r>
      <w:r w:rsidRPr="003D1B14">
        <w:rPr>
          <w:rFonts w:ascii="Times New Roman" w:eastAsia="Times New Roman" w:hAnsi="Times New Roman" w:cs="Times New Roman"/>
          <w:sz w:val="24"/>
          <w:szCs w:val="24"/>
          <w:lang w:eastAsia="uk-UA"/>
        </w:rPr>
        <w:br/>
      </w:r>
      <w:hyperlink r:id="rId33" w:tgtFrame="_blank" w:history="1">
        <w:r w:rsidRPr="003D1B14">
          <w:rPr>
            <w:rFonts w:ascii="Times New Roman" w:eastAsia="Times New Roman" w:hAnsi="Times New Roman" w:cs="Times New Roman"/>
            <w:color w:val="000099"/>
            <w:sz w:val="24"/>
            <w:szCs w:val="24"/>
            <w:u w:val="single"/>
            <w:lang w:eastAsia="uk-UA"/>
          </w:rPr>
          <w:t>№ 1443-VI від 04.06.2009</w:t>
        </w:r>
      </w:hyperlink>
      <w:r w:rsidRPr="003D1B14">
        <w:rPr>
          <w:rFonts w:ascii="Times New Roman" w:eastAsia="Times New Roman" w:hAnsi="Times New Roman" w:cs="Times New Roman"/>
          <w:sz w:val="24"/>
          <w:szCs w:val="24"/>
          <w:lang w:eastAsia="uk-UA"/>
        </w:rPr>
        <w:t>, ВВР, 2009, № 47-48, ст.719</w:t>
      </w:r>
      <w:r w:rsidRPr="003D1B14">
        <w:rPr>
          <w:rFonts w:ascii="Times New Roman" w:eastAsia="Times New Roman" w:hAnsi="Times New Roman" w:cs="Times New Roman"/>
          <w:sz w:val="24"/>
          <w:szCs w:val="24"/>
          <w:lang w:eastAsia="uk-UA"/>
        </w:rPr>
        <w:br/>
      </w:r>
      <w:hyperlink r:id="rId34" w:tgtFrame="_blank" w:history="1">
        <w:r w:rsidRPr="003D1B14">
          <w:rPr>
            <w:rFonts w:ascii="Times New Roman" w:eastAsia="Times New Roman" w:hAnsi="Times New Roman" w:cs="Times New Roman"/>
            <w:color w:val="000099"/>
            <w:sz w:val="24"/>
            <w:szCs w:val="24"/>
            <w:u w:val="single"/>
            <w:lang w:eastAsia="uk-UA"/>
          </w:rPr>
          <w:t>№ 1474-VI від 05.06.2009</w:t>
        </w:r>
      </w:hyperlink>
      <w:r w:rsidRPr="003D1B14">
        <w:rPr>
          <w:rFonts w:ascii="Times New Roman" w:eastAsia="Times New Roman" w:hAnsi="Times New Roman" w:cs="Times New Roman"/>
          <w:sz w:val="24"/>
          <w:szCs w:val="24"/>
          <w:lang w:eastAsia="uk-UA"/>
        </w:rPr>
        <w:t>, ВВР, 2009, № 44, ст.656 - зміни діють до 1 вересня 2012 року</w:t>
      </w:r>
      <w:r w:rsidRPr="003D1B14">
        <w:rPr>
          <w:rFonts w:ascii="Times New Roman" w:eastAsia="Times New Roman" w:hAnsi="Times New Roman" w:cs="Times New Roman"/>
          <w:sz w:val="24"/>
          <w:szCs w:val="24"/>
          <w:lang w:eastAsia="uk-UA"/>
        </w:rPr>
        <w:br/>
      </w:r>
      <w:hyperlink r:id="rId35" w:tgtFrame="_blank" w:history="1">
        <w:r w:rsidRPr="003D1B14">
          <w:rPr>
            <w:rFonts w:ascii="Times New Roman" w:eastAsia="Times New Roman" w:hAnsi="Times New Roman" w:cs="Times New Roman"/>
            <w:color w:val="000099"/>
            <w:sz w:val="24"/>
            <w:szCs w:val="24"/>
            <w:u w:val="single"/>
            <w:lang w:eastAsia="uk-UA"/>
          </w:rPr>
          <w:t>№ 1559-VI від 17.11.2009</w:t>
        </w:r>
      </w:hyperlink>
      <w:r w:rsidRPr="003D1B14">
        <w:rPr>
          <w:rFonts w:ascii="Times New Roman" w:eastAsia="Times New Roman" w:hAnsi="Times New Roman" w:cs="Times New Roman"/>
          <w:sz w:val="24"/>
          <w:szCs w:val="24"/>
          <w:lang w:eastAsia="uk-UA"/>
        </w:rPr>
        <w:t>, ВВР, 2010, № 1, ст.2</w:t>
      </w:r>
      <w:r w:rsidRPr="003D1B14">
        <w:rPr>
          <w:rFonts w:ascii="Times New Roman" w:eastAsia="Times New Roman" w:hAnsi="Times New Roman" w:cs="Times New Roman"/>
          <w:sz w:val="24"/>
          <w:szCs w:val="24"/>
          <w:lang w:eastAsia="uk-UA"/>
        </w:rPr>
        <w:br/>
      </w:r>
      <w:hyperlink r:id="rId36" w:tgtFrame="_blank" w:history="1">
        <w:r w:rsidRPr="003D1B14">
          <w:rPr>
            <w:rFonts w:ascii="Times New Roman" w:eastAsia="Times New Roman" w:hAnsi="Times New Roman" w:cs="Times New Roman"/>
            <w:color w:val="000099"/>
            <w:sz w:val="24"/>
            <w:szCs w:val="24"/>
            <w:u w:val="single"/>
            <w:lang w:eastAsia="uk-UA"/>
          </w:rPr>
          <w:t>№ 1561-VI від 25.06.2009</w:t>
        </w:r>
      </w:hyperlink>
      <w:r w:rsidRPr="003D1B14">
        <w:rPr>
          <w:rFonts w:ascii="Times New Roman" w:eastAsia="Times New Roman" w:hAnsi="Times New Roman" w:cs="Times New Roman"/>
          <w:sz w:val="24"/>
          <w:szCs w:val="24"/>
          <w:lang w:eastAsia="uk-UA"/>
        </w:rPr>
        <w:t>, ВВР, 2009, № 51, ст.755</w:t>
      </w:r>
      <w:r w:rsidRPr="003D1B14">
        <w:rPr>
          <w:rFonts w:ascii="Times New Roman" w:eastAsia="Times New Roman" w:hAnsi="Times New Roman" w:cs="Times New Roman"/>
          <w:sz w:val="24"/>
          <w:szCs w:val="24"/>
          <w:lang w:eastAsia="uk-UA"/>
        </w:rPr>
        <w:br/>
      </w:r>
      <w:hyperlink r:id="rId37" w:tgtFrame="_blank" w:history="1">
        <w:r w:rsidRPr="003D1B14">
          <w:rPr>
            <w:rFonts w:ascii="Times New Roman" w:eastAsia="Times New Roman" w:hAnsi="Times New Roman" w:cs="Times New Roman"/>
            <w:color w:val="000099"/>
            <w:sz w:val="24"/>
            <w:szCs w:val="24"/>
            <w:u w:val="single"/>
            <w:lang w:eastAsia="uk-UA"/>
          </w:rPr>
          <w:t>№ 1702-VI від 05.11.2009</w:t>
        </w:r>
      </w:hyperlink>
      <w:r w:rsidRPr="003D1B14">
        <w:rPr>
          <w:rFonts w:ascii="Times New Roman" w:eastAsia="Times New Roman" w:hAnsi="Times New Roman" w:cs="Times New Roman"/>
          <w:sz w:val="24"/>
          <w:szCs w:val="24"/>
          <w:lang w:eastAsia="uk-UA"/>
        </w:rPr>
        <w:t>, ВВР, 2010, № 5, ст.40</w:t>
      </w:r>
      <w:r w:rsidRPr="003D1B14">
        <w:rPr>
          <w:rFonts w:ascii="Times New Roman" w:eastAsia="Times New Roman" w:hAnsi="Times New Roman" w:cs="Times New Roman"/>
          <w:sz w:val="24"/>
          <w:szCs w:val="24"/>
          <w:lang w:eastAsia="uk-UA"/>
        </w:rPr>
        <w:br/>
      </w:r>
      <w:hyperlink r:id="rId38" w:tgtFrame="_blank" w:history="1">
        <w:r w:rsidRPr="003D1B14">
          <w:rPr>
            <w:rFonts w:ascii="Times New Roman" w:eastAsia="Times New Roman" w:hAnsi="Times New Roman" w:cs="Times New Roman"/>
            <w:color w:val="000099"/>
            <w:sz w:val="24"/>
            <w:szCs w:val="24"/>
            <w:u w:val="single"/>
            <w:lang w:eastAsia="uk-UA"/>
          </w:rPr>
          <w:t>№ 1704-VI від 05.11.2009</w:t>
        </w:r>
      </w:hyperlink>
      <w:r w:rsidRPr="003D1B14">
        <w:rPr>
          <w:rFonts w:ascii="Times New Roman" w:eastAsia="Times New Roman" w:hAnsi="Times New Roman" w:cs="Times New Roman"/>
          <w:sz w:val="24"/>
          <w:szCs w:val="24"/>
          <w:lang w:eastAsia="uk-UA"/>
        </w:rPr>
        <w:t>, ВВР, 2010, № 5, ст.41</w:t>
      </w:r>
      <w:r w:rsidRPr="003D1B14">
        <w:rPr>
          <w:rFonts w:ascii="Times New Roman" w:eastAsia="Times New Roman" w:hAnsi="Times New Roman" w:cs="Times New Roman"/>
          <w:sz w:val="24"/>
          <w:szCs w:val="24"/>
          <w:lang w:eastAsia="uk-UA"/>
        </w:rPr>
        <w:br/>
      </w:r>
      <w:hyperlink r:id="rId39" w:tgtFrame="_blank" w:history="1">
        <w:r w:rsidRPr="003D1B14">
          <w:rPr>
            <w:rFonts w:ascii="Times New Roman" w:eastAsia="Times New Roman" w:hAnsi="Times New Roman" w:cs="Times New Roman"/>
            <w:color w:val="000099"/>
            <w:sz w:val="24"/>
            <w:szCs w:val="24"/>
            <w:u w:val="single"/>
            <w:lang w:eastAsia="uk-UA"/>
          </w:rPr>
          <w:t>№ 1708-VI від 05.11.2009</w:t>
        </w:r>
      </w:hyperlink>
      <w:r w:rsidRPr="003D1B14">
        <w:rPr>
          <w:rFonts w:ascii="Times New Roman" w:eastAsia="Times New Roman" w:hAnsi="Times New Roman" w:cs="Times New Roman"/>
          <w:sz w:val="24"/>
          <w:szCs w:val="24"/>
          <w:lang w:eastAsia="uk-UA"/>
        </w:rPr>
        <w:t>, ВВР, 2010, № 5, ст.44</w:t>
      </w:r>
      <w:r w:rsidRPr="003D1B14">
        <w:rPr>
          <w:rFonts w:ascii="Times New Roman" w:eastAsia="Times New Roman" w:hAnsi="Times New Roman" w:cs="Times New Roman"/>
          <w:sz w:val="24"/>
          <w:szCs w:val="24"/>
          <w:lang w:eastAsia="uk-UA"/>
        </w:rPr>
        <w:br/>
      </w:r>
      <w:hyperlink r:id="rId40" w:tgtFrame="_blank" w:history="1">
        <w:r w:rsidRPr="003D1B14">
          <w:rPr>
            <w:rFonts w:ascii="Times New Roman" w:eastAsia="Times New Roman" w:hAnsi="Times New Roman" w:cs="Times New Roman"/>
            <w:color w:val="000099"/>
            <w:sz w:val="24"/>
            <w:szCs w:val="24"/>
            <w:u w:val="single"/>
            <w:lang w:eastAsia="uk-UA"/>
          </w:rPr>
          <w:t>№ 1783-VI від 19.01.2010</w:t>
        </w:r>
      </w:hyperlink>
      <w:r w:rsidRPr="003D1B14">
        <w:rPr>
          <w:rFonts w:ascii="Times New Roman" w:eastAsia="Times New Roman" w:hAnsi="Times New Roman" w:cs="Times New Roman"/>
          <w:sz w:val="24"/>
          <w:szCs w:val="24"/>
          <w:lang w:eastAsia="uk-UA"/>
        </w:rPr>
        <w:t>, ВВР, 2010, № 9, ст.86</w:t>
      </w:r>
      <w:r w:rsidRPr="003D1B14">
        <w:rPr>
          <w:rFonts w:ascii="Times New Roman" w:eastAsia="Times New Roman" w:hAnsi="Times New Roman" w:cs="Times New Roman"/>
          <w:sz w:val="24"/>
          <w:szCs w:val="24"/>
          <w:lang w:eastAsia="uk-UA"/>
        </w:rPr>
        <w:br/>
      </w:r>
      <w:hyperlink r:id="rId41" w:tgtFrame="_blank" w:history="1">
        <w:r w:rsidRPr="003D1B14">
          <w:rPr>
            <w:rFonts w:ascii="Times New Roman" w:eastAsia="Times New Roman" w:hAnsi="Times New Roman" w:cs="Times New Roman"/>
            <w:color w:val="000099"/>
            <w:sz w:val="24"/>
            <w:szCs w:val="24"/>
            <w:u w:val="single"/>
            <w:lang w:eastAsia="uk-UA"/>
          </w:rPr>
          <w:t>№ 1878-VI від 11.02.2010</w:t>
        </w:r>
      </w:hyperlink>
      <w:r w:rsidRPr="003D1B14">
        <w:rPr>
          <w:rFonts w:ascii="Times New Roman" w:eastAsia="Times New Roman" w:hAnsi="Times New Roman" w:cs="Times New Roman"/>
          <w:sz w:val="24"/>
          <w:szCs w:val="24"/>
          <w:lang w:eastAsia="uk-UA"/>
        </w:rPr>
        <w:t>, ВВР, 2010, № 18, ст.141}</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 w:name="n11"/>
      <w:bookmarkEnd w:id="8"/>
      <w:r w:rsidRPr="003D1B14">
        <w:rPr>
          <w:rFonts w:ascii="Times New Roman" w:eastAsia="Times New Roman" w:hAnsi="Times New Roman" w:cs="Times New Roman"/>
          <w:i/>
          <w:iCs/>
          <w:sz w:val="24"/>
          <w:szCs w:val="24"/>
          <w:lang w:eastAsia="uk-UA"/>
        </w:rPr>
        <w:t>{Офіційне тлумачення до Кодексу див. в Рішенні Конституційного Суду </w:t>
      </w:r>
      <w:hyperlink r:id="rId42" w:tgtFrame="_blank" w:history="1">
        <w:r w:rsidRPr="003D1B14">
          <w:rPr>
            <w:rFonts w:ascii="Times New Roman" w:eastAsia="Times New Roman" w:hAnsi="Times New Roman" w:cs="Times New Roman"/>
            <w:i/>
            <w:iCs/>
            <w:color w:val="000099"/>
            <w:sz w:val="24"/>
            <w:szCs w:val="24"/>
            <w:u w:val="single"/>
            <w:lang w:eastAsia="uk-UA"/>
          </w:rPr>
          <w:t>№ 10-рп/2010 від 01.04.2010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300" w:line="240" w:lineRule="auto"/>
        <w:ind w:left="225" w:right="225"/>
        <w:rPr>
          <w:rFonts w:ascii="Times New Roman" w:eastAsia="Times New Roman" w:hAnsi="Times New Roman" w:cs="Times New Roman"/>
          <w:sz w:val="24"/>
          <w:szCs w:val="24"/>
          <w:lang w:eastAsia="uk-UA"/>
        </w:rPr>
      </w:pPr>
      <w:bookmarkStart w:id="9" w:name="n12"/>
      <w:bookmarkEnd w:id="9"/>
      <w:r w:rsidRPr="003D1B14">
        <w:rPr>
          <w:rFonts w:ascii="Times New Roman" w:eastAsia="Times New Roman" w:hAnsi="Times New Roman" w:cs="Times New Roman"/>
          <w:sz w:val="24"/>
          <w:szCs w:val="24"/>
          <w:lang w:eastAsia="uk-UA"/>
        </w:rPr>
        <w:t>{Із змінами, внесеними згідно із Законами</w:t>
      </w:r>
      <w:r w:rsidRPr="003D1B14">
        <w:rPr>
          <w:rFonts w:ascii="Times New Roman" w:eastAsia="Times New Roman" w:hAnsi="Times New Roman" w:cs="Times New Roman"/>
          <w:sz w:val="24"/>
          <w:szCs w:val="24"/>
          <w:lang w:eastAsia="uk-UA"/>
        </w:rPr>
        <w:br/>
      </w:r>
      <w:hyperlink r:id="rId43" w:tgtFrame="_blank" w:history="1">
        <w:r w:rsidRPr="003D1B14">
          <w:rPr>
            <w:rFonts w:ascii="Times New Roman" w:eastAsia="Times New Roman" w:hAnsi="Times New Roman" w:cs="Times New Roman"/>
            <w:color w:val="000099"/>
            <w:sz w:val="24"/>
            <w:szCs w:val="24"/>
            <w:u w:val="single"/>
            <w:lang w:eastAsia="uk-UA"/>
          </w:rPr>
          <w:t>№ 2154-VI від 27.04.2010</w:t>
        </w:r>
      </w:hyperlink>
      <w:r w:rsidRPr="003D1B14">
        <w:rPr>
          <w:rFonts w:ascii="Times New Roman" w:eastAsia="Times New Roman" w:hAnsi="Times New Roman" w:cs="Times New Roman"/>
          <w:sz w:val="24"/>
          <w:szCs w:val="24"/>
          <w:lang w:eastAsia="uk-UA"/>
        </w:rPr>
        <w:t>, ВВР, 2010, № 22-23, № 24-25, ст.263 - зміни застосовуються у 2010 році</w:t>
      </w:r>
      <w:r w:rsidRPr="003D1B14">
        <w:rPr>
          <w:rFonts w:ascii="Times New Roman" w:eastAsia="Times New Roman" w:hAnsi="Times New Roman" w:cs="Times New Roman"/>
          <w:sz w:val="24"/>
          <w:szCs w:val="24"/>
          <w:lang w:eastAsia="uk-UA"/>
        </w:rPr>
        <w:br/>
      </w:r>
      <w:hyperlink r:id="rId44" w:tgtFrame="_blank" w:history="1">
        <w:r w:rsidRPr="003D1B14">
          <w:rPr>
            <w:rFonts w:ascii="Times New Roman" w:eastAsia="Times New Roman" w:hAnsi="Times New Roman" w:cs="Times New Roman"/>
            <w:color w:val="000099"/>
            <w:sz w:val="24"/>
            <w:szCs w:val="24"/>
            <w:u w:val="single"/>
            <w:lang w:eastAsia="uk-UA"/>
          </w:rPr>
          <w:t>№ 2182-VI від 13.05.2010</w:t>
        </w:r>
      </w:hyperlink>
      <w:r w:rsidRPr="003D1B14">
        <w:rPr>
          <w:rFonts w:ascii="Times New Roman" w:eastAsia="Times New Roman" w:hAnsi="Times New Roman" w:cs="Times New Roman"/>
          <w:sz w:val="24"/>
          <w:szCs w:val="24"/>
          <w:lang w:eastAsia="uk-UA"/>
        </w:rPr>
        <w:t>, ВВР, 2010, № 31, ст.419</w:t>
      </w:r>
      <w:r w:rsidRPr="003D1B14">
        <w:rPr>
          <w:rFonts w:ascii="Times New Roman" w:eastAsia="Times New Roman" w:hAnsi="Times New Roman" w:cs="Times New Roman"/>
          <w:sz w:val="24"/>
          <w:szCs w:val="24"/>
          <w:lang w:eastAsia="uk-UA"/>
        </w:rPr>
        <w:br/>
      </w:r>
      <w:hyperlink r:id="rId45" w:tgtFrame="_blank" w:history="1">
        <w:r w:rsidRPr="003D1B14">
          <w:rPr>
            <w:rFonts w:ascii="Times New Roman" w:eastAsia="Times New Roman" w:hAnsi="Times New Roman" w:cs="Times New Roman"/>
            <w:color w:val="000099"/>
            <w:sz w:val="24"/>
            <w:szCs w:val="24"/>
            <w:u w:val="single"/>
            <w:lang w:eastAsia="uk-UA"/>
          </w:rPr>
          <w:t>№ 2367-VI від 29.06.2010</w:t>
        </w:r>
      </w:hyperlink>
      <w:r w:rsidRPr="003D1B14">
        <w:rPr>
          <w:rFonts w:ascii="Times New Roman" w:eastAsia="Times New Roman" w:hAnsi="Times New Roman" w:cs="Times New Roman"/>
          <w:sz w:val="24"/>
          <w:szCs w:val="24"/>
          <w:lang w:eastAsia="uk-UA"/>
        </w:rPr>
        <w:t>, ВВР, 2010, № 34, ст.486</w:t>
      </w:r>
      <w:r w:rsidRPr="003D1B14">
        <w:rPr>
          <w:rFonts w:ascii="Times New Roman" w:eastAsia="Times New Roman" w:hAnsi="Times New Roman" w:cs="Times New Roman"/>
          <w:sz w:val="24"/>
          <w:szCs w:val="24"/>
          <w:lang w:eastAsia="uk-UA"/>
        </w:rPr>
        <w:br/>
      </w:r>
      <w:hyperlink r:id="rId46" w:tgtFrame="_blank" w:history="1">
        <w:r w:rsidRPr="003D1B14">
          <w:rPr>
            <w:rFonts w:ascii="Times New Roman" w:eastAsia="Times New Roman" w:hAnsi="Times New Roman" w:cs="Times New Roman"/>
            <w:color w:val="000099"/>
            <w:sz w:val="24"/>
            <w:szCs w:val="24"/>
            <w:u w:val="single"/>
            <w:lang w:eastAsia="uk-UA"/>
          </w:rPr>
          <w:t>№ 2404-VI від 01.07.2010</w:t>
        </w:r>
      </w:hyperlink>
      <w:r w:rsidRPr="003D1B14">
        <w:rPr>
          <w:rFonts w:ascii="Times New Roman" w:eastAsia="Times New Roman" w:hAnsi="Times New Roman" w:cs="Times New Roman"/>
          <w:sz w:val="24"/>
          <w:szCs w:val="24"/>
          <w:lang w:eastAsia="uk-UA"/>
        </w:rPr>
        <w:t>, ВВР, 2010, № 40, ст.524</w:t>
      </w:r>
      <w:r w:rsidRPr="003D1B14">
        <w:rPr>
          <w:rFonts w:ascii="Times New Roman" w:eastAsia="Times New Roman" w:hAnsi="Times New Roman" w:cs="Times New Roman"/>
          <w:sz w:val="24"/>
          <w:szCs w:val="24"/>
          <w:lang w:eastAsia="uk-UA"/>
        </w:rPr>
        <w:br/>
      </w:r>
      <w:hyperlink r:id="rId47" w:tgtFrame="_blank" w:history="1">
        <w:r w:rsidRPr="003D1B14">
          <w:rPr>
            <w:rFonts w:ascii="Times New Roman" w:eastAsia="Times New Roman" w:hAnsi="Times New Roman" w:cs="Times New Roman"/>
            <w:color w:val="000099"/>
            <w:sz w:val="24"/>
            <w:szCs w:val="24"/>
            <w:u w:val="single"/>
            <w:lang w:eastAsia="uk-UA"/>
          </w:rPr>
          <w:t>№ 2457-VI від 08.07.2010</w:t>
        </w:r>
      </w:hyperlink>
      <w:r w:rsidRPr="003D1B14">
        <w:rPr>
          <w:rFonts w:ascii="Times New Roman" w:eastAsia="Times New Roman" w:hAnsi="Times New Roman" w:cs="Times New Roman"/>
          <w:sz w:val="24"/>
          <w:szCs w:val="24"/>
          <w:lang w:eastAsia="uk-UA"/>
        </w:rPr>
        <w:t>, ВВР, 2010, № 48, ст.564</w:t>
      </w:r>
      <w:r w:rsidRPr="003D1B14">
        <w:rPr>
          <w:rFonts w:ascii="Times New Roman" w:eastAsia="Times New Roman" w:hAnsi="Times New Roman" w:cs="Times New Roman"/>
          <w:sz w:val="24"/>
          <w:szCs w:val="24"/>
          <w:lang w:eastAsia="uk-UA"/>
        </w:rPr>
        <w:br/>
      </w:r>
      <w:hyperlink r:id="rId48" w:tgtFrame="_blank" w:history="1">
        <w:r w:rsidRPr="003D1B14">
          <w:rPr>
            <w:rFonts w:ascii="Times New Roman" w:eastAsia="Times New Roman" w:hAnsi="Times New Roman" w:cs="Times New Roman"/>
            <w:color w:val="000099"/>
            <w:sz w:val="24"/>
            <w:szCs w:val="24"/>
            <w:u w:val="single"/>
            <w:lang w:eastAsia="uk-UA"/>
          </w:rPr>
          <w:t>№ 2471-VI від 08.07.2010</w:t>
        </w:r>
      </w:hyperlink>
      <w:r w:rsidRPr="003D1B14">
        <w:rPr>
          <w:rFonts w:ascii="Times New Roman" w:eastAsia="Times New Roman" w:hAnsi="Times New Roman" w:cs="Times New Roman"/>
          <w:sz w:val="24"/>
          <w:szCs w:val="24"/>
          <w:lang w:eastAsia="uk-UA"/>
        </w:rPr>
        <w:t>, ВВР, 2010, № 49, ст.569</w:t>
      </w:r>
      <w:r w:rsidRPr="003D1B14">
        <w:rPr>
          <w:rFonts w:ascii="Times New Roman" w:eastAsia="Times New Roman" w:hAnsi="Times New Roman" w:cs="Times New Roman"/>
          <w:sz w:val="24"/>
          <w:szCs w:val="24"/>
          <w:lang w:eastAsia="uk-UA"/>
        </w:rPr>
        <w:br/>
      </w:r>
      <w:hyperlink r:id="rId49" w:tgtFrame="_blank" w:history="1">
        <w:r w:rsidRPr="003D1B14">
          <w:rPr>
            <w:rFonts w:ascii="Times New Roman" w:eastAsia="Times New Roman" w:hAnsi="Times New Roman" w:cs="Times New Roman"/>
            <w:color w:val="000099"/>
            <w:sz w:val="24"/>
            <w:szCs w:val="24"/>
            <w:u w:val="single"/>
            <w:lang w:eastAsia="uk-UA"/>
          </w:rPr>
          <w:t>№ 2480-VI від 09.07.2010</w:t>
        </w:r>
      </w:hyperlink>
      <w:r w:rsidRPr="003D1B14">
        <w:rPr>
          <w:rFonts w:ascii="Times New Roman" w:eastAsia="Times New Roman" w:hAnsi="Times New Roman" w:cs="Times New Roman"/>
          <w:sz w:val="24"/>
          <w:szCs w:val="24"/>
          <w:lang w:eastAsia="uk-UA"/>
        </w:rPr>
        <w:t>, ВВР, 2011, № 1, ст.1</w:t>
      </w:r>
      <w:r w:rsidRPr="003D1B14">
        <w:rPr>
          <w:rFonts w:ascii="Times New Roman" w:eastAsia="Times New Roman" w:hAnsi="Times New Roman" w:cs="Times New Roman"/>
          <w:sz w:val="24"/>
          <w:szCs w:val="24"/>
          <w:lang w:eastAsia="uk-UA"/>
        </w:rPr>
        <w:br/>
      </w:r>
      <w:hyperlink r:id="rId50" w:tgtFrame="_blank" w:history="1">
        <w:r w:rsidRPr="003D1B14">
          <w:rPr>
            <w:rFonts w:ascii="Times New Roman" w:eastAsia="Times New Roman" w:hAnsi="Times New Roman" w:cs="Times New Roman"/>
            <w:color w:val="000099"/>
            <w:sz w:val="24"/>
            <w:szCs w:val="24"/>
            <w:u w:val="single"/>
            <w:lang w:eastAsia="uk-UA"/>
          </w:rPr>
          <w:t>№ 2518-VI від 09.09.2010</w:t>
        </w:r>
      </w:hyperlink>
      <w:r w:rsidRPr="003D1B14">
        <w:rPr>
          <w:rFonts w:ascii="Times New Roman" w:eastAsia="Times New Roman" w:hAnsi="Times New Roman" w:cs="Times New Roman"/>
          <w:sz w:val="24"/>
          <w:szCs w:val="24"/>
          <w:lang w:eastAsia="uk-UA"/>
        </w:rPr>
        <w:t>, ВВР, 2011, № 4, ст.22}</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 w:name="n13"/>
      <w:bookmarkEnd w:id="10"/>
      <w:r w:rsidRPr="003D1B14">
        <w:rPr>
          <w:rFonts w:ascii="Times New Roman" w:eastAsia="Times New Roman" w:hAnsi="Times New Roman" w:cs="Times New Roman"/>
          <w:i/>
          <w:iCs/>
          <w:sz w:val="24"/>
          <w:szCs w:val="24"/>
          <w:lang w:eastAsia="uk-UA"/>
        </w:rPr>
        <w:t>{Додатково див. Рішення Конституційного Суду </w:t>
      </w:r>
      <w:hyperlink r:id="rId51" w:tgtFrame="_blank" w:history="1">
        <w:r w:rsidRPr="003D1B14">
          <w:rPr>
            <w:rFonts w:ascii="Times New Roman" w:eastAsia="Times New Roman" w:hAnsi="Times New Roman" w:cs="Times New Roman"/>
            <w:i/>
            <w:iCs/>
            <w:color w:val="000099"/>
            <w:sz w:val="24"/>
            <w:szCs w:val="24"/>
            <w:u w:val="single"/>
            <w:lang w:eastAsia="uk-UA"/>
          </w:rPr>
          <w:t>№ 22-рп/2010 від 30.11.2010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300" w:line="240" w:lineRule="auto"/>
        <w:ind w:left="225" w:right="225"/>
        <w:rPr>
          <w:rFonts w:ascii="Times New Roman" w:eastAsia="Times New Roman" w:hAnsi="Times New Roman" w:cs="Times New Roman"/>
          <w:sz w:val="24"/>
          <w:szCs w:val="24"/>
          <w:lang w:eastAsia="uk-UA"/>
        </w:rPr>
      </w:pPr>
      <w:bookmarkStart w:id="11" w:name="n14"/>
      <w:bookmarkEnd w:id="11"/>
      <w:r w:rsidRPr="003D1B14">
        <w:rPr>
          <w:rFonts w:ascii="Times New Roman" w:eastAsia="Times New Roman" w:hAnsi="Times New Roman" w:cs="Times New Roman"/>
          <w:sz w:val="24"/>
          <w:szCs w:val="24"/>
          <w:lang w:eastAsia="uk-UA"/>
        </w:rPr>
        <w:t>{Із змінами, внесеними згідно із Законами</w:t>
      </w:r>
      <w:r w:rsidRPr="003D1B14">
        <w:rPr>
          <w:rFonts w:ascii="Times New Roman" w:eastAsia="Times New Roman" w:hAnsi="Times New Roman" w:cs="Times New Roman"/>
          <w:sz w:val="24"/>
          <w:szCs w:val="24"/>
          <w:lang w:eastAsia="uk-UA"/>
        </w:rPr>
        <w:br/>
      </w:r>
      <w:hyperlink r:id="rId52" w:tgtFrame="_blank" w:history="1">
        <w:r w:rsidRPr="003D1B14">
          <w:rPr>
            <w:rFonts w:ascii="Times New Roman" w:eastAsia="Times New Roman" w:hAnsi="Times New Roman" w:cs="Times New Roman"/>
            <w:color w:val="000099"/>
            <w:sz w:val="24"/>
            <w:szCs w:val="24"/>
            <w:u w:val="single"/>
            <w:lang w:eastAsia="uk-UA"/>
          </w:rPr>
          <w:t>№ 2740-VI від 02.12.2010</w:t>
        </w:r>
      </w:hyperlink>
      <w:r w:rsidRPr="003D1B14">
        <w:rPr>
          <w:rFonts w:ascii="Times New Roman" w:eastAsia="Times New Roman" w:hAnsi="Times New Roman" w:cs="Times New Roman"/>
          <w:sz w:val="24"/>
          <w:szCs w:val="24"/>
          <w:lang w:eastAsia="uk-UA"/>
        </w:rPr>
        <w:t>, ВВР, 2011, № 18, ст.122</w:t>
      </w:r>
      <w:r w:rsidRPr="003D1B14">
        <w:rPr>
          <w:rFonts w:ascii="Times New Roman" w:eastAsia="Times New Roman" w:hAnsi="Times New Roman" w:cs="Times New Roman"/>
          <w:sz w:val="24"/>
          <w:szCs w:val="24"/>
          <w:lang w:eastAsia="uk-UA"/>
        </w:rPr>
        <w:br/>
      </w:r>
      <w:hyperlink r:id="rId53" w:tgtFrame="_blank" w:history="1">
        <w:r w:rsidRPr="003D1B14">
          <w:rPr>
            <w:rFonts w:ascii="Times New Roman" w:eastAsia="Times New Roman" w:hAnsi="Times New Roman" w:cs="Times New Roman"/>
            <w:color w:val="000099"/>
            <w:sz w:val="24"/>
            <w:szCs w:val="24"/>
            <w:u w:val="single"/>
            <w:lang w:eastAsia="uk-UA"/>
          </w:rPr>
          <w:t>№ 2850-VI від 22.12.2010</w:t>
        </w:r>
      </w:hyperlink>
      <w:r w:rsidRPr="003D1B14">
        <w:rPr>
          <w:rFonts w:ascii="Times New Roman" w:eastAsia="Times New Roman" w:hAnsi="Times New Roman" w:cs="Times New Roman"/>
          <w:sz w:val="24"/>
          <w:szCs w:val="24"/>
          <w:lang w:eastAsia="uk-UA"/>
        </w:rPr>
        <w:t>, ВВР, 2011, № 28, ст.252</w:t>
      </w:r>
      <w:r w:rsidRPr="003D1B14">
        <w:rPr>
          <w:rFonts w:ascii="Times New Roman" w:eastAsia="Times New Roman" w:hAnsi="Times New Roman" w:cs="Times New Roman"/>
          <w:sz w:val="24"/>
          <w:szCs w:val="24"/>
          <w:lang w:eastAsia="uk-UA"/>
        </w:rPr>
        <w:br/>
      </w:r>
      <w:hyperlink r:id="rId54" w:tgtFrame="_blank" w:history="1">
        <w:r w:rsidRPr="003D1B14">
          <w:rPr>
            <w:rFonts w:ascii="Times New Roman" w:eastAsia="Times New Roman" w:hAnsi="Times New Roman" w:cs="Times New Roman"/>
            <w:color w:val="000099"/>
            <w:sz w:val="24"/>
            <w:szCs w:val="24"/>
            <w:u w:val="single"/>
            <w:lang w:eastAsia="uk-UA"/>
          </w:rPr>
          <w:t>№ 2856-VI від 23.12.2010</w:t>
        </w:r>
      </w:hyperlink>
      <w:r w:rsidRPr="003D1B14">
        <w:rPr>
          <w:rFonts w:ascii="Times New Roman" w:eastAsia="Times New Roman" w:hAnsi="Times New Roman" w:cs="Times New Roman"/>
          <w:sz w:val="24"/>
          <w:szCs w:val="24"/>
          <w:lang w:eastAsia="uk-UA"/>
        </w:rPr>
        <w:t>, ВВР, 2011, № 29, ст.272</w:t>
      </w:r>
      <w:r w:rsidRPr="003D1B14">
        <w:rPr>
          <w:rFonts w:ascii="Times New Roman" w:eastAsia="Times New Roman" w:hAnsi="Times New Roman" w:cs="Times New Roman"/>
          <w:sz w:val="24"/>
          <w:szCs w:val="24"/>
          <w:lang w:eastAsia="uk-UA"/>
        </w:rPr>
        <w:br/>
      </w:r>
      <w:hyperlink r:id="rId55" w:tgtFrame="_blank" w:history="1">
        <w:r w:rsidRPr="003D1B14">
          <w:rPr>
            <w:rFonts w:ascii="Times New Roman" w:eastAsia="Times New Roman" w:hAnsi="Times New Roman" w:cs="Times New Roman"/>
            <w:color w:val="000099"/>
            <w:sz w:val="24"/>
            <w:szCs w:val="24"/>
            <w:u w:val="single"/>
            <w:lang w:eastAsia="uk-UA"/>
          </w:rPr>
          <w:t>№ 2880-VI від 23.12.2010</w:t>
        </w:r>
      </w:hyperlink>
      <w:r w:rsidRPr="003D1B14">
        <w:rPr>
          <w:rFonts w:ascii="Times New Roman" w:eastAsia="Times New Roman" w:hAnsi="Times New Roman" w:cs="Times New Roman"/>
          <w:sz w:val="24"/>
          <w:szCs w:val="24"/>
          <w:lang w:eastAsia="uk-UA"/>
        </w:rPr>
        <w:t>, ВВР, 2011, № 30, ст.275</w:t>
      </w:r>
      <w:r w:rsidRPr="003D1B14">
        <w:rPr>
          <w:rFonts w:ascii="Times New Roman" w:eastAsia="Times New Roman" w:hAnsi="Times New Roman" w:cs="Times New Roman"/>
          <w:sz w:val="24"/>
          <w:szCs w:val="24"/>
          <w:lang w:eastAsia="uk-UA"/>
        </w:rPr>
        <w:br/>
      </w:r>
      <w:hyperlink r:id="rId56" w:tgtFrame="_blank" w:history="1">
        <w:r w:rsidRPr="003D1B14">
          <w:rPr>
            <w:rFonts w:ascii="Times New Roman" w:eastAsia="Times New Roman" w:hAnsi="Times New Roman" w:cs="Times New Roman"/>
            <w:color w:val="000099"/>
            <w:sz w:val="24"/>
            <w:szCs w:val="24"/>
            <w:u w:val="single"/>
            <w:lang w:eastAsia="uk-UA"/>
          </w:rPr>
          <w:t>№ 2949-VI від 14.01.2011</w:t>
        </w:r>
      </w:hyperlink>
      <w:r w:rsidRPr="003D1B14">
        <w:rPr>
          <w:rFonts w:ascii="Times New Roman" w:eastAsia="Times New Roman" w:hAnsi="Times New Roman" w:cs="Times New Roman"/>
          <w:sz w:val="24"/>
          <w:szCs w:val="24"/>
          <w:lang w:eastAsia="uk-UA"/>
        </w:rPr>
        <w:t>, ВВР, 2011, № 32, ст.318</w:t>
      </w:r>
      <w:r w:rsidRPr="003D1B14">
        <w:rPr>
          <w:rFonts w:ascii="Times New Roman" w:eastAsia="Times New Roman" w:hAnsi="Times New Roman" w:cs="Times New Roman"/>
          <w:sz w:val="24"/>
          <w:szCs w:val="24"/>
          <w:lang w:eastAsia="uk-UA"/>
        </w:rPr>
        <w:br/>
      </w:r>
      <w:hyperlink r:id="rId57" w:tgtFrame="_blank" w:history="1">
        <w:r w:rsidRPr="003D1B14">
          <w:rPr>
            <w:rFonts w:ascii="Times New Roman" w:eastAsia="Times New Roman" w:hAnsi="Times New Roman" w:cs="Times New Roman"/>
            <w:color w:val="000099"/>
            <w:sz w:val="24"/>
            <w:szCs w:val="24"/>
            <w:u w:val="single"/>
            <w:lang w:eastAsia="uk-UA"/>
          </w:rPr>
          <w:t>№ 3123-VI від 03.03.2011</w:t>
        </w:r>
      </w:hyperlink>
      <w:r w:rsidRPr="003D1B14">
        <w:rPr>
          <w:rFonts w:ascii="Times New Roman" w:eastAsia="Times New Roman" w:hAnsi="Times New Roman" w:cs="Times New Roman"/>
          <w:sz w:val="24"/>
          <w:szCs w:val="24"/>
          <w:lang w:eastAsia="uk-UA"/>
        </w:rPr>
        <w:t>, ВВР, 2011, № 37, ст.376</w:t>
      </w:r>
      <w:r w:rsidRPr="003D1B14">
        <w:rPr>
          <w:rFonts w:ascii="Times New Roman" w:eastAsia="Times New Roman" w:hAnsi="Times New Roman" w:cs="Times New Roman"/>
          <w:sz w:val="24"/>
          <w:szCs w:val="24"/>
          <w:lang w:eastAsia="uk-UA"/>
        </w:rPr>
        <w:br/>
      </w:r>
      <w:hyperlink r:id="rId58" w:tgtFrame="_blank" w:history="1">
        <w:r w:rsidRPr="003D1B14">
          <w:rPr>
            <w:rFonts w:ascii="Times New Roman" w:eastAsia="Times New Roman" w:hAnsi="Times New Roman" w:cs="Times New Roman"/>
            <w:color w:val="000099"/>
            <w:sz w:val="24"/>
            <w:szCs w:val="24"/>
            <w:u w:val="single"/>
            <w:lang w:eastAsia="uk-UA"/>
          </w:rPr>
          <w:t>№ 3205-VI від 07.04.2011</w:t>
        </w:r>
      </w:hyperlink>
      <w:r w:rsidRPr="003D1B14">
        <w:rPr>
          <w:rFonts w:ascii="Times New Roman" w:eastAsia="Times New Roman" w:hAnsi="Times New Roman" w:cs="Times New Roman"/>
          <w:sz w:val="24"/>
          <w:szCs w:val="24"/>
          <w:lang w:eastAsia="uk-UA"/>
        </w:rPr>
        <w:t>, ВВР, 2011, № 41, ст.413</w:t>
      </w:r>
      <w:r w:rsidRPr="003D1B14">
        <w:rPr>
          <w:rFonts w:ascii="Times New Roman" w:eastAsia="Times New Roman" w:hAnsi="Times New Roman" w:cs="Times New Roman"/>
          <w:sz w:val="24"/>
          <w:szCs w:val="24"/>
          <w:lang w:eastAsia="uk-UA"/>
        </w:rPr>
        <w:br/>
      </w:r>
      <w:hyperlink r:id="rId59" w:tgtFrame="_blank" w:history="1">
        <w:r w:rsidRPr="003D1B14">
          <w:rPr>
            <w:rFonts w:ascii="Times New Roman" w:eastAsia="Times New Roman" w:hAnsi="Times New Roman" w:cs="Times New Roman"/>
            <w:color w:val="000099"/>
            <w:sz w:val="24"/>
            <w:szCs w:val="24"/>
            <w:u w:val="single"/>
            <w:lang w:eastAsia="uk-UA"/>
          </w:rPr>
          <w:t>№ 3521-VI від 16.06.2011</w:t>
        </w:r>
      </w:hyperlink>
      <w:r w:rsidRPr="003D1B14">
        <w:rPr>
          <w:rFonts w:ascii="Times New Roman" w:eastAsia="Times New Roman" w:hAnsi="Times New Roman" w:cs="Times New Roman"/>
          <w:sz w:val="24"/>
          <w:szCs w:val="24"/>
          <w:lang w:eastAsia="uk-UA"/>
        </w:rPr>
        <w:t>, ВВР, 2012, № 4, ст.16</w:t>
      </w:r>
      <w:r w:rsidRPr="003D1B14">
        <w:rPr>
          <w:rFonts w:ascii="Times New Roman" w:eastAsia="Times New Roman" w:hAnsi="Times New Roman" w:cs="Times New Roman"/>
          <w:sz w:val="24"/>
          <w:szCs w:val="24"/>
          <w:lang w:eastAsia="uk-UA"/>
        </w:rPr>
        <w:br/>
      </w:r>
      <w:hyperlink r:id="rId60" w:tgtFrame="_blank" w:history="1">
        <w:r w:rsidRPr="003D1B14">
          <w:rPr>
            <w:rFonts w:ascii="Times New Roman" w:eastAsia="Times New Roman" w:hAnsi="Times New Roman" w:cs="Times New Roman"/>
            <w:color w:val="000099"/>
            <w:sz w:val="24"/>
            <w:szCs w:val="24"/>
            <w:u w:val="single"/>
            <w:lang w:eastAsia="uk-UA"/>
          </w:rPr>
          <w:t>№ 3523-VI від 16.06.2011</w:t>
        </w:r>
      </w:hyperlink>
      <w:r w:rsidRPr="003D1B14">
        <w:rPr>
          <w:rFonts w:ascii="Times New Roman" w:eastAsia="Times New Roman" w:hAnsi="Times New Roman" w:cs="Times New Roman"/>
          <w:sz w:val="24"/>
          <w:szCs w:val="24"/>
          <w:lang w:eastAsia="uk-UA"/>
        </w:rPr>
        <w:t>, ВВР, 2012, № 4, ст.18</w:t>
      </w:r>
      <w:r w:rsidRPr="003D1B14">
        <w:rPr>
          <w:rFonts w:ascii="Times New Roman" w:eastAsia="Times New Roman" w:hAnsi="Times New Roman" w:cs="Times New Roman"/>
          <w:sz w:val="24"/>
          <w:szCs w:val="24"/>
          <w:lang w:eastAsia="uk-UA"/>
        </w:rPr>
        <w:br/>
      </w:r>
      <w:hyperlink r:id="rId61" w:tgtFrame="_blank" w:history="1">
        <w:r w:rsidRPr="003D1B14">
          <w:rPr>
            <w:rFonts w:ascii="Times New Roman" w:eastAsia="Times New Roman" w:hAnsi="Times New Roman" w:cs="Times New Roman"/>
            <w:color w:val="000099"/>
            <w:sz w:val="24"/>
            <w:szCs w:val="24"/>
            <w:u w:val="single"/>
            <w:lang w:eastAsia="uk-UA"/>
          </w:rPr>
          <w:t>№ 3613-VI від 07.07.2011</w:t>
        </w:r>
      </w:hyperlink>
      <w:r w:rsidRPr="003D1B14">
        <w:rPr>
          <w:rFonts w:ascii="Times New Roman" w:eastAsia="Times New Roman" w:hAnsi="Times New Roman" w:cs="Times New Roman"/>
          <w:sz w:val="24"/>
          <w:szCs w:val="24"/>
          <w:lang w:eastAsia="uk-UA"/>
        </w:rPr>
        <w:t>, ВВР, 2012, № 8, ст.61</w:t>
      </w:r>
      <w:r w:rsidRPr="003D1B14">
        <w:rPr>
          <w:rFonts w:ascii="Times New Roman" w:eastAsia="Times New Roman" w:hAnsi="Times New Roman" w:cs="Times New Roman"/>
          <w:sz w:val="24"/>
          <w:szCs w:val="24"/>
          <w:lang w:eastAsia="uk-UA"/>
        </w:rPr>
        <w:br/>
      </w:r>
      <w:hyperlink r:id="rId62" w:tgtFrame="_blank" w:history="1">
        <w:r w:rsidRPr="003D1B14">
          <w:rPr>
            <w:rFonts w:ascii="Times New Roman" w:eastAsia="Times New Roman" w:hAnsi="Times New Roman" w:cs="Times New Roman"/>
            <w:color w:val="000099"/>
            <w:sz w:val="24"/>
            <w:szCs w:val="24"/>
            <w:u w:val="single"/>
            <w:lang w:eastAsia="uk-UA"/>
          </w:rPr>
          <w:t>№ 3687-VI від 08.07.2011</w:t>
        </w:r>
      </w:hyperlink>
      <w:r w:rsidRPr="003D1B14">
        <w:rPr>
          <w:rFonts w:ascii="Times New Roman" w:eastAsia="Times New Roman" w:hAnsi="Times New Roman" w:cs="Times New Roman"/>
          <w:sz w:val="24"/>
          <w:szCs w:val="24"/>
          <w:lang w:eastAsia="uk-UA"/>
        </w:rPr>
        <w:t>, ВВР, 2012, № 18, ст.157</w:t>
      </w:r>
      <w:r w:rsidRPr="003D1B14">
        <w:rPr>
          <w:rFonts w:ascii="Times New Roman" w:eastAsia="Times New Roman" w:hAnsi="Times New Roman" w:cs="Times New Roman"/>
          <w:sz w:val="24"/>
          <w:szCs w:val="24"/>
          <w:lang w:eastAsia="uk-UA"/>
        </w:rPr>
        <w:br/>
      </w:r>
      <w:hyperlink r:id="rId63" w:tgtFrame="_blank" w:history="1">
        <w:r w:rsidRPr="003D1B14">
          <w:rPr>
            <w:rFonts w:ascii="Times New Roman" w:eastAsia="Times New Roman" w:hAnsi="Times New Roman" w:cs="Times New Roman"/>
            <w:color w:val="000099"/>
            <w:sz w:val="24"/>
            <w:szCs w:val="24"/>
            <w:u w:val="single"/>
            <w:lang w:eastAsia="uk-UA"/>
          </w:rPr>
          <w:t>№ 4174-VI від 20.12.2011</w:t>
        </w:r>
      </w:hyperlink>
      <w:r w:rsidRPr="003D1B14">
        <w:rPr>
          <w:rFonts w:ascii="Times New Roman" w:eastAsia="Times New Roman" w:hAnsi="Times New Roman" w:cs="Times New Roman"/>
          <w:sz w:val="24"/>
          <w:szCs w:val="24"/>
          <w:lang w:eastAsia="uk-UA"/>
        </w:rPr>
        <w:t>, ВВР, 2012, № 29, ст.338</w:t>
      </w:r>
      <w:r w:rsidRPr="003D1B14">
        <w:rPr>
          <w:rFonts w:ascii="Times New Roman" w:eastAsia="Times New Roman" w:hAnsi="Times New Roman" w:cs="Times New Roman"/>
          <w:sz w:val="24"/>
          <w:szCs w:val="24"/>
          <w:lang w:eastAsia="uk-UA"/>
        </w:rPr>
        <w:br/>
      </w:r>
      <w:hyperlink r:id="rId64" w:tgtFrame="_blank" w:history="1">
        <w:r w:rsidRPr="003D1B14">
          <w:rPr>
            <w:rFonts w:ascii="Times New Roman" w:eastAsia="Times New Roman" w:hAnsi="Times New Roman" w:cs="Times New Roman"/>
            <w:color w:val="000099"/>
            <w:sz w:val="24"/>
            <w:szCs w:val="24"/>
            <w:u w:val="single"/>
            <w:lang w:eastAsia="uk-UA"/>
          </w:rPr>
          <w:t>№ 4188-VI від 20.12.2011</w:t>
        </w:r>
      </w:hyperlink>
      <w:r w:rsidRPr="003D1B14">
        <w:rPr>
          <w:rFonts w:ascii="Times New Roman" w:eastAsia="Times New Roman" w:hAnsi="Times New Roman" w:cs="Times New Roman"/>
          <w:sz w:val="24"/>
          <w:szCs w:val="24"/>
          <w:lang w:eastAsia="uk-UA"/>
        </w:rPr>
        <w:t>, ВВР, 2012, № 29, ст.341</w:t>
      </w:r>
      <w:r w:rsidRPr="003D1B14">
        <w:rPr>
          <w:rFonts w:ascii="Times New Roman" w:eastAsia="Times New Roman" w:hAnsi="Times New Roman" w:cs="Times New Roman"/>
          <w:sz w:val="24"/>
          <w:szCs w:val="24"/>
          <w:lang w:eastAsia="uk-UA"/>
        </w:rPr>
        <w:br/>
      </w:r>
      <w:hyperlink r:id="rId65" w:tgtFrame="_blank" w:history="1">
        <w:r w:rsidRPr="003D1B14">
          <w:rPr>
            <w:rFonts w:ascii="Times New Roman" w:eastAsia="Times New Roman" w:hAnsi="Times New Roman" w:cs="Times New Roman"/>
            <w:color w:val="000099"/>
            <w:sz w:val="24"/>
            <w:szCs w:val="24"/>
            <w:u w:val="single"/>
            <w:lang w:eastAsia="uk-UA"/>
          </w:rPr>
          <w:t>№ 4215-VI від 22.12.2011</w:t>
        </w:r>
      </w:hyperlink>
      <w:r w:rsidRPr="003D1B14">
        <w:rPr>
          <w:rFonts w:ascii="Times New Roman" w:eastAsia="Times New Roman" w:hAnsi="Times New Roman" w:cs="Times New Roman"/>
          <w:sz w:val="24"/>
          <w:szCs w:val="24"/>
          <w:lang w:eastAsia="uk-UA"/>
        </w:rPr>
        <w:t>, ВВР, 2012, № 31, ст.382</w:t>
      </w:r>
      <w:r w:rsidRPr="003D1B14">
        <w:rPr>
          <w:rFonts w:ascii="Times New Roman" w:eastAsia="Times New Roman" w:hAnsi="Times New Roman" w:cs="Times New Roman"/>
          <w:sz w:val="24"/>
          <w:szCs w:val="24"/>
          <w:lang w:eastAsia="uk-UA"/>
        </w:rPr>
        <w:br/>
      </w:r>
      <w:hyperlink r:id="rId66" w:tgtFrame="_blank" w:history="1">
        <w:r w:rsidRPr="003D1B14">
          <w:rPr>
            <w:rFonts w:ascii="Times New Roman" w:eastAsia="Times New Roman" w:hAnsi="Times New Roman" w:cs="Times New Roman"/>
            <w:color w:val="000099"/>
            <w:sz w:val="24"/>
            <w:szCs w:val="24"/>
            <w:u w:val="single"/>
            <w:lang w:eastAsia="uk-UA"/>
          </w:rPr>
          <w:t>№ 4226-VI від 22.12.2011</w:t>
        </w:r>
      </w:hyperlink>
      <w:r w:rsidRPr="003D1B14">
        <w:rPr>
          <w:rFonts w:ascii="Times New Roman" w:eastAsia="Times New Roman" w:hAnsi="Times New Roman" w:cs="Times New Roman"/>
          <w:sz w:val="24"/>
          <w:szCs w:val="24"/>
          <w:lang w:eastAsia="uk-UA"/>
        </w:rPr>
        <w:t>, ВВР, 2012, № 37, ст.444</w:t>
      </w:r>
      <w:r w:rsidRPr="003D1B14">
        <w:rPr>
          <w:rFonts w:ascii="Times New Roman" w:eastAsia="Times New Roman" w:hAnsi="Times New Roman" w:cs="Times New Roman"/>
          <w:sz w:val="24"/>
          <w:szCs w:val="24"/>
          <w:lang w:eastAsia="uk-UA"/>
        </w:rPr>
        <w:br/>
      </w:r>
      <w:hyperlink r:id="rId67" w:tgtFrame="_blank" w:history="1">
        <w:r w:rsidRPr="003D1B14">
          <w:rPr>
            <w:rFonts w:ascii="Times New Roman" w:eastAsia="Times New Roman" w:hAnsi="Times New Roman" w:cs="Times New Roman"/>
            <w:color w:val="000099"/>
            <w:sz w:val="24"/>
            <w:szCs w:val="24"/>
            <w:u w:val="single"/>
            <w:lang w:eastAsia="uk-UA"/>
          </w:rPr>
          <w:t>№ 4442-VI від 23.02.2012</w:t>
        </w:r>
      </w:hyperlink>
      <w:r w:rsidRPr="003D1B14">
        <w:rPr>
          <w:rFonts w:ascii="Times New Roman" w:eastAsia="Times New Roman" w:hAnsi="Times New Roman" w:cs="Times New Roman"/>
          <w:sz w:val="24"/>
          <w:szCs w:val="24"/>
          <w:lang w:eastAsia="uk-UA"/>
        </w:rPr>
        <w:t>, ВВР, 2012, № 49, ст.553</w:t>
      </w:r>
      <w:r w:rsidRPr="003D1B14">
        <w:rPr>
          <w:rFonts w:ascii="Times New Roman" w:eastAsia="Times New Roman" w:hAnsi="Times New Roman" w:cs="Times New Roman"/>
          <w:sz w:val="24"/>
          <w:szCs w:val="24"/>
          <w:lang w:eastAsia="uk-UA"/>
        </w:rPr>
        <w:br/>
      </w:r>
      <w:hyperlink r:id="rId68" w:tgtFrame="_blank" w:history="1">
        <w:r w:rsidRPr="003D1B14">
          <w:rPr>
            <w:rFonts w:ascii="Times New Roman" w:eastAsia="Times New Roman" w:hAnsi="Times New Roman" w:cs="Times New Roman"/>
            <w:color w:val="000099"/>
            <w:sz w:val="24"/>
            <w:szCs w:val="24"/>
            <w:u w:val="single"/>
            <w:lang w:eastAsia="uk-UA"/>
          </w:rPr>
          <w:t>№ 4444-VI від 23.02.2012</w:t>
        </w:r>
      </w:hyperlink>
      <w:r w:rsidRPr="003D1B14">
        <w:rPr>
          <w:rFonts w:ascii="Times New Roman" w:eastAsia="Times New Roman" w:hAnsi="Times New Roman" w:cs="Times New Roman"/>
          <w:sz w:val="24"/>
          <w:szCs w:val="24"/>
          <w:lang w:eastAsia="uk-UA"/>
        </w:rPr>
        <w:t>, ВВР, 2012, № 49, ст.555</w:t>
      </w:r>
      <w:r w:rsidRPr="003D1B14">
        <w:rPr>
          <w:rFonts w:ascii="Times New Roman" w:eastAsia="Times New Roman" w:hAnsi="Times New Roman" w:cs="Times New Roman"/>
          <w:sz w:val="24"/>
          <w:szCs w:val="24"/>
          <w:lang w:eastAsia="uk-UA"/>
        </w:rPr>
        <w:br/>
      </w:r>
      <w:hyperlink r:id="rId69" w:tgtFrame="_blank" w:history="1">
        <w:r w:rsidRPr="003D1B14">
          <w:rPr>
            <w:rFonts w:ascii="Times New Roman" w:eastAsia="Times New Roman" w:hAnsi="Times New Roman" w:cs="Times New Roman"/>
            <w:color w:val="000099"/>
            <w:sz w:val="24"/>
            <w:szCs w:val="24"/>
            <w:u w:val="single"/>
            <w:lang w:eastAsia="uk-UA"/>
          </w:rPr>
          <w:t>№ 4539-VI від 15.03.2012</w:t>
        </w:r>
      </w:hyperlink>
      <w:r w:rsidRPr="003D1B14">
        <w:rPr>
          <w:rFonts w:ascii="Times New Roman" w:eastAsia="Times New Roman" w:hAnsi="Times New Roman" w:cs="Times New Roman"/>
          <w:sz w:val="24"/>
          <w:szCs w:val="24"/>
          <w:lang w:eastAsia="uk-UA"/>
        </w:rPr>
        <w:t>, ВВР, 2012, № 51, ст.573</w:t>
      </w:r>
      <w:r w:rsidRPr="003D1B14">
        <w:rPr>
          <w:rFonts w:ascii="Times New Roman" w:eastAsia="Times New Roman" w:hAnsi="Times New Roman" w:cs="Times New Roman"/>
          <w:sz w:val="24"/>
          <w:szCs w:val="24"/>
          <w:lang w:eastAsia="uk-UA"/>
        </w:rPr>
        <w:br/>
      </w:r>
      <w:hyperlink r:id="rId70" w:tgtFrame="_blank" w:history="1">
        <w:r w:rsidRPr="003D1B14">
          <w:rPr>
            <w:rFonts w:ascii="Times New Roman" w:eastAsia="Times New Roman" w:hAnsi="Times New Roman" w:cs="Times New Roman"/>
            <w:color w:val="000099"/>
            <w:sz w:val="24"/>
            <w:szCs w:val="24"/>
            <w:u w:val="single"/>
            <w:lang w:eastAsia="uk-UA"/>
          </w:rPr>
          <w:t>№ 4709-VI від 17.05.2012</w:t>
        </w:r>
      </w:hyperlink>
      <w:r w:rsidRPr="003D1B14">
        <w:rPr>
          <w:rFonts w:ascii="Times New Roman" w:eastAsia="Times New Roman" w:hAnsi="Times New Roman" w:cs="Times New Roman"/>
          <w:sz w:val="24"/>
          <w:szCs w:val="24"/>
          <w:lang w:eastAsia="uk-UA"/>
        </w:rPr>
        <w:t>, ВВР, 2013, № 7, ст.65</w:t>
      </w:r>
      <w:r w:rsidRPr="003D1B14">
        <w:rPr>
          <w:rFonts w:ascii="Times New Roman" w:eastAsia="Times New Roman" w:hAnsi="Times New Roman" w:cs="Times New Roman"/>
          <w:sz w:val="24"/>
          <w:szCs w:val="24"/>
          <w:lang w:eastAsia="uk-UA"/>
        </w:rPr>
        <w:br/>
      </w:r>
      <w:hyperlink r:id="rId71" w:tgtFrame="_blank" w:history="1">
        <w:r w:rsidRPr="003D1B14">
          <w:rPr>
            <w:rFonts w:ascii="Times New Roman" w:eastAsia="Times New Roman" w:hAnsi="Times New Roman" w:cs="Times New Roman"/>
            <w:color w:val="000099"/>
            <w:sz w:val="24"/>
            <w:szCs w:val="24"/>
            <w:u w:val="single"/>
            <w:lang w:eastAsia="uk-UA"/>
          </w:rPr>
          <w:t>№ 5003-VI від 21.06.2012</w:t>
        </w:r>
      </w:hyperlink>
      <w:r w:rsidRPr="003D1B14">
        <w:rPr>
          <w:rFonts w:ascii="Times New Roman" w:eastAsia="Times New Roman" w:hAnsi="Times New Roman" w:cs="Times New Roman"/>
          <w:sz w:val="24"/>
          <w:szCs w:val="24"/>
          <w:lang w:eastAsia="uk-UA"/>
        </w:rPr>
        <w:t>, ВВР, 2013, № 19-20, ст.189</w:t>
      </w:r>
      <w:r w:rsidRPr="003D1B14">
        <w:rPr>
          <w:rFonts w:ascii="Times New Roman" w:eastAsia="Times New Roman" w:hAnsi="Times New Roman" w:cs="Times New Roman"/>
          <w:sz w:val="24"/>
          <w:szCs w:val="24"/>
          <w:lang w:eastAsia="uk-UA"/>
        </w:rPr>
        <w:br/>
      </w:r>
      <w:hyperlink r:id="rId72" w:tgtFrame="_blank" w:history="1">
        <w:r w:rsidRPr="003D1B14">
          <w:rPr>
            <w:rFonts w:ascii="Times New Roman" w:eastAsia="Times New Roman" w:hAnsi="Times New Roman" w:cs="Times New Roman"/>
            <w:color w:val="000099"/>
            <w:sz w:val="24"/>
            <w:szCs w:val="24"/>
            <w:u w:val="single"/>
            <w:lang w:eastAsia="uk-UA"/>
          </w:rPr>
          <w:t>№ 5018-VI від 21.06.2012</w:t>
        </w:r>
      </w:hyperlink>
      <w:r w:rsidRPr="003D1B14">
        <w:rPr>
          <w:rFonts w:ascii="Times New Roman" w:eastAsia="Times New Roman" w:hAnsi="Times New Roman" w:cs="Times New Roman"/>
          <w:sz w:val="24"/>
          <w:szCs w:val="24"/>
          <w:lang w:eastAsia="uk-UA"/>
        </w:rPr>
        <w:t>, ВВР, 2013, № 22, ст.212</w:t>
      </w:r>
      <w:r w:rsidRPr="003D1B14">
        <w:rPr>
          <w:rFonts w:ascii="Times New Roman" w:eastAsia="Times New Roman" w:hAnsi="Times New Roman" w:cs="Times New Roman"/>
          <w:sz w:val="24"/>
          <w:szCs w:val="24"/>
          <w:lang w:eastAsia="uk-UA"/>
        </w:rPr>
        <w:br/>
      </w:r>
      <w:hyperlink r:id="rId73" w:tgtFrame="_blank" w:history="1">
        <w:r w:rsidRPr="003D1B14">
          <w:rPr>
            <w:rFonts w:ascii="Times New Roman" w:eastAsia="Times New Roman" w:hAnsi="Times New Roman" w:cs="Times New Roman"/>
            <w:color w:val="000099"/>
            <w:sz w:val="24"/>
            <w:szCs w:val="24"/>
            <w:u w:val="single"/>
            <w:lang w:eastAsia="uk-UA"/>
          </w:rPr>
          <w:t>№ 5059-VI від 05.07.2012</w:t>
        </w:r>
      </w:hyperlink>
      <w:r w:rsidRPr="003D1B14">
        <w:rPr>
          <w:rFonts w:ascii="Times New Roman" w:eastAsia="Times New Roman" w:hAnsi="Times New Roman" w:cs="Times New Roman"/>
          <w:sz w:val="24"/>
          <w:szCs w:val="24"/>
          <w:lang w:eastAsia="uk-UA"/>
        </w:rPr>
        <w:t>, ВВР, 2013, № 25, ст.251</w:t>
      </w:r>
      <w:r w:rsidRPr="003D1B14">
        <w:rPr>
          <w:rFonts w:ascii="Times New Roman" w:eastAsia="Times New Roman" w:hAnsi="Times New Roman" w:cs="Times New Roman"/>
          <w:sz w:val="24"/>
          <w:szCs w:val="24"/>
          <w:lang w:eastAsia="uk-UA"/>
        </w:rPr>
        <w:br/>
      </w:r>
      <w:hyperlink r:id="rId74" w:tgtFrame="_blank" w:history="1">
        <w:r w:rsidRPr="003D1B14">
          <w:rPr>
            <w:rFonts w:ascii="Times New Roman" w:eastAsia="Times New Roman" w:hAnsi="Times New Roman" w:cs="Times New Roman"/>
            <w:color w:val="000099"/>
            <w:sz w:val="24"/>
            <w:szCs w:val="24"/>
            <w:u w:val="single"/>
            <w:lang w:eastAsia="uk-UA"/>
          </w:rPr>
          <w:t>№ 5070-VI від 05.07.2012</w:t>
        </w:r>
      </w:hyperlink>
      <w:r w:rsidRPr="003D1B14">
        <w:rPr>
          <w:rFonts w:ascii="Times New Roman" w:eastAsia="Times New Roman" w:hAnsi="Times New Roman" w:cs="Times New Roman"/>
          <w:sz w:val="24"/>
          <w:szCs w:val="24"/>
          <w:lang w:eastAsia="uk-UA"/>
        </w:rPr>
        <w:t>, ВВР, 2013, № 28, ст.303</w:t>
      </w:r>
      <w:r w:rsidRPr="003D1B14">
        <w:rPr>
          <w:rFonts w:ascii="Times New Roman" w:eastAsia="Times New Roman" w:hAnsi="Times New Roman" w:cs="Times New Roman"/>
          <w:sz w:val="24"/>
          <w:szCs w:val="24"/>
          <w:lang w:eastAsia="uk-UA"/>
        </w:rPr>
        <w:br/>
      </w:r>
      <w:hyperlink r:id="rId75" w:tgtFrame="_blank" w:history="1">
        <w:r w:rsidRPr="003D1B14">
          <w:rPr>
            <w:rFonts w:ascii="Times New Roman" w:eastAsia="Times New Roman" w:hAnsi="Times New Roman" w:cs="Times New Roman"/>
            <w:color w:val="000099"/>
            <w:sz w:val="24"/>
            <w:szCs w:val="24"/>
            <w:u w:val="single"/>
            <w:lang w:eastAsia="uk-UA"/>
          </w:rPr>
          <w:t>№ 5077-VI від 05.07.2012</w:t>
        </w:r>
      </w:hyperlink>
      <w:r w:rsidRPr="003D1B14">
        <w:rPr>
          <w:rFonts w:ascii="Times New Roman" w:eastAsia="Times New Roman" w:hAnsi="Times New Roman" w:cs="Times New Roman"/>
          <w:sz w:val="24"/>
          <w:szCs w:val="24"/>
          <w:lang w:eastAsia="uk-UA"/>
        </w:rPr>
        <w:t>, ВВР, 2013, № 28, ст.305</w:t>
      </w:r>
      <w:r w:rsidRPr="003D1B14">
        <w:rPr>
          <w:rFonts w:ascii="Times New Roman" w:eastAsia="Times New Roman" w:hAnsi="Times New Roman" w:cs="Times New Roman"/>
          <w:sz w:val="24"/>
          <w:szCs w:val="24"/>
          <w:lang w:eastAsia="uk-UA"/>
        </w:rPr>
        <w:br/>
      </w:r>
      <w:hyperlink r:id="rId76" w:tgtFrame="_blank" w:history="1">
        <w:r w:rsidRPr="003D1B14">
          <w:rPr>
            <w:rFonts w:ascii="Times New Roman" w:eastAsia="Times New Roman" w:hAnsi="Times New Roman" w:cs="Times New Roman"/>
            <w:color w:val="000099"/>
            <w:sz w:val="24"/>
            <w:szCs w:val="24"/>
            <w:u w:val="single"/>
            <w:lang w:eastAsia="uk-UA"/>
          </w:rPr>
          <w:t>№ 5245-VI від 06.09.2012</w:t>
        </w:r>
      </w:hyperlink>
      <w:r w:rsidRPr="003D1B14">
        <w:rPr>
          <w:rFonts w:ascii="Times New Roman" w:eastAsia="Times New Roman" w:hAnsi="Times New Roman" w:cs="Times New Roman"/>
          <w:sz w:val="24"/>
          <w:szCs w:val="24"/>
          <w:lang w:eastAsia="uk-UA"/>
        </w:rPr>
        <w:t>, ВВР, 2013, № 36, ст.472</w:t>
      </w:r>
      <w:r w:rsidRPr="003D1B14">
        <w:rPr>
          <w:rFonts w:ascii="Times New Roman" w:eastAsia="Times New Roman" w:hAnsi="Times New Roman" w:cs="Times New Roman"/>
          <w:sz w:val="24"/>
          <w:szCs w:val="24"/>
          <w:lang w:eastAsia="uk-UA"/>
        </w:rPr>
        <w:br/>
      </w:r>
      <w:hyperlink r:id="rId77" w:tgtFrame="_blank" w:history="1">
        <w:r w:rsidRPr="003D1B14">
          <w:rPr>
            <w:rFonts w:ascii="Times New Roman" w:eastAsia="Times New Roman" w:hAnsi="Times New Roman" w:cs="Times New Roman"/>
            <w:color w:val="000099"/>
            <w:sz w:val="24"/>
            <w:szCs w:val="24"/>
            <w:u w:val="single"/>
            <w:lang w:eastAsia="uk-UA"/>
          </w:rPr>
          <w:t>№ 5293-VI від 18.09.2012</w:t>
        </w:r>
      </w:hyperlink>
      <w:r w:rsidRPr="003D1B14">
        <w:rPr>
          <w:rFonts w:ascii="Times New Roman" w:eastAsia="Times New Roman" w:hAnsi="Times New Roman" w:cs="Times New Roman"/>
          <w:sz w:val="24"/>
          <w:szCs w:val="24"/>
          <w:lang w:eastAsia="uk-UA"/>
        </w:rPr>
        <w:t>, ВВР, 2013, № 43, ст.616</w:t>
      </w:r>
      <w:r w:rsidRPr="003D1B14">
        <w:rPr>
          <w:rFonts w:ascii="Times New Roman" w:eastAsia="Times New Roman" w:hAnsi="Times New Roman" w:cs="Times New Roman"/>
          <w:sz w:val="24"/>
          <w:szCs w:val="24"/>
          <w:lang w:eastAsia="uk-UA"/>
        </w:rPr>
        <w:br/>
      </w:r>
      <w:hyperlink r:id="rId78" w:tgtFrame="_blank" w:history="1">
        <w:r w:rsidRPr="003D1B14">
          <w:rPr>
            <w:rFonts w:ascii="Times New Roman" w:eastAsia="Times New Roman" w:hAnsi="Times New Roman" w:cs="Times New Roman"/>
            <w:color w:val="000099"/>
            <w:sz w:val="24"/>
            <w:szCs w:val="24"/>
            <w:u w:val="single"/>
            <w:lang w:eastAsia="uk-UA"/>
          </w:rPr>
          <w:t>№ 5394-VI від 02.10.2012</w:t>
        </w:r>
      </w:hyperlink>
      <w:r w:rsidRPr="003D1B14">
        <w:rPr>
          <w:rFonts w:ascii="Times New Roman" w:eastAsia="Times New Roman" w:hAnsi="Times New Roman" w:cs="Times New Roman"/>
          <w:sz w:val="24"/>
          <w:szCs w:val="24"/>
          <w:lang w:eastAsia="uk-UA"/>
        </w:rPr>
        <w:t>, ВВР, 2013, № 40, ст.534</w:t>
      </w:r>
      <w:r w:rsidRPr="003D1B14">
        <w:rPr>
          <w:rFonts w:ascii="Times New Roman" w:eastAsia="Times New Roman" w:hAnsi="Times New Roman" w:cs="Times New Roman"/>
          <w:sz w:val="24"/>
          <w:szCs w:val="24"/>
          <w:lang w:eastAsia="uk-UA"/>
        </w:rPr>
        <w:br/>
      </w:r>
      <w:hyperlink r:id="rId79" w:tgtFrame="_blank" w:history="1">
        <w:r w:rsidRPr="003D1B14">
          <w:rPr>
            <w:rFonts w:ascii="Times New Roman" w:eastAsia="Times New Roman" w:hAnsi="Times New Roman" w:cs="Times New Roman"/>
            <w:color w:val="000099"/>
            <w:sz w:val="24"/>
            <w:szCs w:val="24"/>
            <w:u w:val="single"/>
            <w:lang w:eastAsia="uk-UA"/>
          </w:rPr>
          <w:t>№ 5395-VI від 02.10.2012</w:t>
        </w:r>
      </w:hyperlink>
      <w:r w:rsidRPr="003D1B14">
        <w:rPr>
          <w:rFonts w:ascii="Times New Roman" w:eastAsia="Times New Roman" w:hAnsi="Times New Roman" w:cs="Times New Roman"/>
          <w:sz w:val="24"/>
          <w:szCs w:val="24"/>
          <w:lang w:eastAsia="uk-UA"/>
        </w:rPr>
        <w:t>, ВВР, 2013, № 40, ст.535</w:t>
      </w:r>
      <w:r w:rsidRPr="003D1B14">
        <w:rPr>
          <w:rFonts w:ascii="Times New Roman" w:eastAsia="Times New Roman" w:hAnsi="Times New Roman" w:cs="Times New Roman"/>
          <w:sz w:val="24"/>
          <w:szCs w:val="24"/>
          <w:lang w:eastAsia="uk-UA"/>
        </w:rPr>
        <w:br/>
      </w:r>
      <w:hyperlink r:id="rId80" w:tgtFrame="_blank" w:history="1">
        <w:r w:rsidRPr="003D1B14">
          <w:rPr>
            <w:rFonts w:ascii="Times New Roman" w:eastAsia="Times New Roman" w:hAnsi="Times New Roman" w:cs="Times New Roman"/>
            <w:color w:val="000099"/>
            <w:sz w:val="24"/>
            <w:szCs w:val="24"/>
            <w:u w:val="single"/>
            <w:lang w:eastAsia="uk-UA"/>
          </w:rPr>
          <w:t>№ 5406-VI від 02.10.2012</w:t>
        </w:r>
      </w:hyperlink>
      <w:r w:rsidRPr="003D1B14">
        <w:rPr>
          <w:rFonts w:ascii="Times New Roman" w:eastAsia="Times New Roman" w:hAnsi="Times New Roman" w:cs="Times New Roman"/>
          <w:sz w:val="24"/>
          <w:szCs w:val="24"/>
          <w:lang w:eastAsia="uk-UA"/>
        </w:rPr>
        <w:t>, ВВР, 2013, № 41, ст.551</w:t>
      </w:r>
      <w:r w:rsidRPr="003D1B14">
        <w:rPr>
          <w:rFonts w:ascii="Times New Roman" w:eastAsia="Times New Roman" w:hAnsi="Times New Roman" w:cs="Times New Roman"/>
          <w:sz w:val="24"/>
          <w:szCs w:val="24"/>
          <w:lang w:eastAsia="uk-UA"/>
        </w:rPr>
        <w:br/>
      </w:r>
      <w:hyperlink r:id="rId81" w:tgtFrame="_blank" w:history="1">
        <w:r w:rsidRPr="003D1B14">
          <w:rPr>
            <w:rFonts w:ascii="Times New Roman" w:eastAsia="Times New Roman" w:hAnsi="Times New Roman" w:cs="Times New Roman"/>
            <w:color w:val="000099"/>
            <w:sz w:val="24"/>
            <w:szCs w:val="24"/>
            <w:u w:val="single"/>
            <w:lang w:eastAsia="uk-UA"/>
          </w:rPr>
          <w:t>№ 5462-VI від 16.10.2012</w:t>
        </w:r>
      </w:hyperlink>
      <w:r w:rsidRPr="003D1B14">
        <w:rPr>
          <w:rFonts w:ascii="Times New Roman" w:eastAsia="Times New Roman" w:hAnsi="Times New Roman" w:cs="Times New Roman"/>
          <w:sz w:val="24"/>
          <w:szCs w:val="24"/>
          <w:lang w:eastAsia="uk-UA"/>
        </w:rPr>
        <w:t>, ВВР, 2014, № 6-7, ст.80</w:t>
      </w:r>
      <w:r w:rsidRPr="003D1B14">
        <w:rPr>
          <w:rFonts w:ascii="Times New Roman" w:eastAsia="Times New Roman" w:hAnsi="Times New Roman" w:cs="Times New Roman"/>
          <w:sz w:val="24"/>
          <w:szCs w:val="24"/>
          <w:lang w:eastAsia="uk-UA"/>
        </w:rPr>
        <w:br/>
      </w:r>
      <w:hyperlink r:id="rId82" w:tgtFrame="_blank" w:history="1">
        <w:r w:rsidRPr="003D1B14">
          <w:rPr>
            <w:rFonts w:ascii="Times New Roman" w:eastAsia="Times New Roman" w:hAnsi="Times New Roman" w:cs="Times New Roman"/>
            <w:color w:val="000099"/>
            <w:sz w:val="24"/>
            <w:szCs w:val="24"/>
            <w:u w:val="single"/>
            <w:lang w:eastAsia="uk-UA"/>
          </w:rPr>
          <w:t>№ 5494-VI від 20.11.2012</w:t>
        </w:r>
      </w:hyperlink>
      <w:r w:rsidRPr="003D1B14">
        <w:rPr>
          <w:rFonts w:ascii="Times New Roman" w:eastAsia="Times New Roman" w:hAnsi="Times New Roman" w:cs="Times New Roman"/>
          <w:sz w:val="24"/>
          <w:szCs w:val="24"/>
          <w:lang w:eastAsia="uk-UA"/>
        </w:rPr>
        <w:t>, ВВР, 2014, № 1, ст.3</w:t>
      </w:r>
      <w:r w:rsidRPr="003D1B14">
        <w:rPr>
          <w:rFonts w:ascii="Times New Roman" w:eastAsia="Times New Roman" w:hAnsi="Times New Roman" w:cs="Times New Roman"/>
          <w:sz w:val="24"/>
          <w:szCs w:val="24"/>
          <w:lang w:eastAsia="uk-UA"/>
        </w:rPr>
        <w:br/>
      </w:r>
      <w:hyperlink r:id="rId83" w:tgtFrame="_blank" w:history="1">
        <w:r w:rsidRPr="003D1B14">
          <w:rPr>
            <w:rFonts w:ascii="Times New Roman" w:eastAsia="Times New Roman" w:hAnsi="Times New Roman" w:cs="Times New Roman"/>
            <w:color w:val="000099"/>
            <w:sz w:val="24"/>
            <w:szCs w:val="24"/>
            <w:u w:val="single"/>
            <w:lang w:eastAsia="uk-UA"/>
          </w:rPr>
          <w:t>№ 5496-VI від 20.11.2012</w:t>
        </w:r>
      </w:hyperlink>
      <w:r w:rsidRPr="003D1B14">
        <w:rPr>
          <w:rFonts w:ascii="Times New Roman" w:eastAsia="Times New Roman" w:hAnsi="Times New Roman" w:cs="Times New Roman"/>
          <w:sz w:val="24"/>
          <w:szCs w:val="24"/>
          <w:lang w:eastAsia="uk-UA"/>
        </w:rPr>
        <w:t>, ВВР, 2014, № 1, ст.4</w:t>
      </w:r>
      <w:r w:rsidRPr="003D1B14">
        <w:rPr>
          <w:rFonts w:ascii="Times New Roman" w:eastAsia="Times New Roman" w:hAnsi="Times New Roman" w:cs="Times New Roman"/>
          <w:sz w:val="24"/>
          <w:szCs w:val="24"/>
          <w:lang w:eastAsia="uk-UA"/>
        </w:rPr>
        <w:br/>
      </w:r>
      <w:hyperlink r:id="rId84" w:tgtFrame="_blank" w:history="1">
        <w:r w:rsidRPr="003D1B14">
          <w:rPr>
            <w:rFonts w:ascii="Times New Roman" w:eastAsia="Times New Roman" w:hAnsi="Times New Roman" w:cs="Times New Roman"/>
            <w:color w:val="000099"/>
            <w:sz w:val="24"/>
            <w:szCs w:val="24"/>
            <w:u w:val="single"/>
            <w:lang w:eastAsia="uk-UA"/>
          </w:rPr>
          <w:t>№ 365-VII від 02.07.2013</w:t>
        </w:r>
      </w:hyperlink>
      <w:r w:rsidRPr="003D1B14">
        <w:rPr>
          <w:rFonts w:ascii="Times New Roman" w:eastAsia="Times New Roman" w:hAnsi="Times New Roman" w:cs="Times New Roman"/>
          <w:sz w:val="24"/>
          <w:szCs w:val="24"/>
          <w:lang w:eastAsia="uk-UA"/>
        </w:rPr>
        <w:t>, ВВР, 2014, № 14, ст.248</w:t>
      </w:r>
      <w:r w:rsidRPr="003D1B14">
        <w:rPr>
          <w:rFonts w:ascii="Times New Roman" w:eastAsia="Times New Roman" w:hAnsi="Times New Roman" w:cs="Times New Roman"/>
          <w:sz w:val="24"/>
          <w:szCs w:val="24"/>
          <w:lang w:eastAsia="uk-UA"/>
        </w:rPr>
        <w:br/>
      </w:r>
      <w:hyperlink r:id="rId85" w:tgtFrame="_blank" w:history="1">
        <w:r w:rsidRPr="003D1B14">
          <w:rPr>
            <w:rFonts w:ascii="Times New Roman" w:eastAsia="Times New Roman" w:hAnsi="Times New Roman" w:cs="Times New Roman"/>
            <w:color w:val="000099"/>
            <w:sz w:val="24"/>
            <w:szCs w:val="24"/>
            <w:u w:val="single"/>
            <w:lang w:eastAsia="uk-UA"/>
          </w:rPr>
          <w:t>№ 366-VII від 02.07.2013</w:t>
        </w:r>
      </w:hyperlink>
      <w:r w:rsidRPr="003D1B14">
        <w:rPr>
          <w:rFonts w:ascii="Times New Roman" w:eastAsia="Times New Roman" w:hAnsi="Times New Roman" w:cs="Times New Roman"/>
          <w:sz w:val="24"/>
          <w:szCs w:val="24"/>
          <w:lang w:eastAsia="uk-UA"/>
        </w:rPr>
        <w:t>, ВВР, 2014, № 17, ст.587</w:t>
      </w:r>
      <w:r w:rsidRPr="003D1B14">
        <w:rPr>
          <w:rFonts w:ascii="Times New Roman" w:eastAsia="Times New Roman" w:hAnsi="Times New Roman" w:cs="Times New Roman"/>
          <w:sz w:val="24"/>
          <w:szCs w:val="24"/>
          <w:lang w:eastAsia="uk-UA"/>
        </w:rPr>
        <w:br/>
      </w:r>
      <w:hyperlink r:id="rId86" w:tgtFrame="_blank" w:history="1">
        <w:r w:rsidRPr="003D1B14">
          <w:rPr>
            <w:rFonts w:ascii="Times New Roman" w:eastAsia="Times New Roman" w:hAnsi="Times New Roman" w:cs="Times New Roman"/>
            <w:color w:val="000099"/>
            <w:sz w:val="24"/>
            <w:szCs w:val="24"/>
            <w:u w:val="single"/>
            <w:lang w:eastAsia="uk-UA"/>
          </w:rPr>
          <w:t>№ 402-VII від 04.07.2013</w:t>
        </w:r>
      </w:hyperlink>
      <w:r w:rsidRPr="003D1B14">
        <w:rPr>
          <w:rFonts w:ascii="Times New Roman" w:eastAsia="Times New Roman" w:hAnsi="Times New Roman" w:cs="Times New Roman"/>
          <w:sz w:val="24"/>
          <w:szCs w:val="24"/>
          <w:lang w:eastAsia="uk-UA"/>
        </w:rPr>
        <w:t>, ВВР, 2014, № 20-21, ст.708</w:t>
      </w:r>
      <w:r w:rsidRPr="003D1B14">
        <w:rPr>
          <w:rFonts w:ascii="Times New Roman" w:eastAsia="Times New Roman" w:hAnsi="Times New Roman" w:cs="Times New Roman"/>
          <w:sz w:val="24"/>
          <w:szCs w:val="24"/>
          <w:lang w:eastAsia="uk-UA"/>
        </w:rPr>
        <w:br/>
      </w:r>
      <w:hyperlink r:id="rId87" w:tgtFrame="_blank" w:history="1">
        <w:r w:rsidRPr="003D1B14">
          <w:rPr>
            <w:rFonts w:ascii="Times New Roman" w:eastAsia="Times New Roman" w:hAnsi="Times New Roman" w:cs="Times New Roman"/>
            <w:color w:val="000099"/>
            <w:sz w:val="24"/>
            <w:szCs w:val="24"/>
            <w:u w:val="single"/>
            <w:lang w:eastAsia="uk-UA"/>
          </w:rPr>
          <w:t>№ 406-VII від 04.07.2013</w:t>
        </w:r>
      </w:hyperlink>
      <w:r w:rsidRPr="003D1B14">
        <w:rPr>
          <w:rFonts w:ascii="Times New Roman" w:eastAsia="Times New Roman" w:hAnsi="Times New Roman" w:cs="Times New Roman"/>
          <w:sz w:val="24"/>
          <w:szCs w:val="24"/>
          <w:lang w:eastAsia="uk-UA"/>
        </w:rPr>
        <w:t>, ВВР, 2014, № 20-21, ст.712</w:t>
      </w:r>
      <w:r w:rsidRPr="003D1B14">
        <w:rPr>
          <w:rFonts w:ascii="Times New Roman" w:eastAsia="Times New Roman" w:hAnsi="Times New Roman" w:cs="Times New Roman"/>
          <w:sz w:val="24"/>
          <w:szCs w:val="24"/>
          <w:lang w:eastAsia="uk-UA"/>
        </w:rPr>
        <w:br/>
      </w:r>
      <w:hyperlink r:id="rId88" w:tgtFrame="_blank" w:history="1">
        <w:r w:rsidRPr="003D1B14">
          <w:rPr>
            <w:rFonts w:ascii="Times New Roman" w:eastAsia="Times New Roman" w:hAnsi="Times New Roman" w:cs="Times New Roman"/>
            <w:color w:val="000099"/>
            <w:sz w:val="24"/>
            <w:szCs w:val="24"/>
            <w:u w:val="single"/>
            <w:lang w:eastAsia="uk-UA"/>
          </w:rPr>
          <w:t>№ 639-VII від 10.10.2013</w:t>
        </w:r>
      </w:hyperlink>
      <w:r w:rsidRPr="003D1B14">
        <w:rPr>
          <w:rFonts w:ascii="Times New Roman" w:eastAsia="Times New Roman" w:hAnsi="Times New Roman" w:cs="Times New Roman"/>
          <w:sz w:val="24"/>
          <w:szCs w:val="24"/>
          <w:lang w:eastAsia="uk-UA"/>
        </w:rPr>
        <w:t>, ВВР, 2014, № 22, ст.770</w:t>
      </w:r>
      <w:r w:rsidRPr="003D1B14">
        <w:rPr>
          <w:rFonts w:ascii="Times New Roman" w:eastAsia="Times New Roman" w:hAnsi="Times New Roman" w:cs="Times New Roman"/>
          <w:sz w:val="24"/>
          <w:szCs w:val="24"/>
          <w:lang w:eastAsia="uk-UA"/>
        </w:rPr>
        <w:br/>
      </w:r>
      <w:hyperlink r:id="rId89" w:anchor="n2" w:tgtFrame="_blank" w:history="1">
        <w:r w:rsidRPr="003D1B14">
          <w:rPr>
            <w:rFonts w:ascii="Times New Roman" w:eastAsia="Times New Roman" w:hAnsi="Times New Roman" w:cs="Times New Roman"/>
            <w:color w:val="000099"/>
            <w:sz w:val="24"/>
            <w:szCs w:val="24"/>
            <w:u w:val="single"/>
            <w:lang w:eastAsia="uk-UA"/>
          </w:rPr>
          <w:t>№ 661-VII від 24.10.2013</w:t>
        </w:r>
      </w:hyperlink>
      <w:r w:rsidRPr="003D1B14">
        <w:rPr>
          <w:rFonts w:ascii="Times New Roman" w:eastAsia="Times New Roman" w:hAnsi="Times New Roman" w:cs="Times New Roman"/>
          <w:sz w:val="24"/>
          <w:szCs w:val="24"/>
          <w:lang w:eastAsia="uk-UA"/>
        </w:rPr>
        <w:t>, ВВР, 2014, № 22, ст.780</w:t>
      </w:r>
      <w:r w:rsidRPr="003D1B14">
        <w:rPr>
          <w:rFonts w:ascii="Times New Roman" w:eastAsia="Times New Roman" w:hAnsi="Times New Roman" w:cs="Times New Roman"/>
          <w:sz w:val="24"/>
          <w:szCs w:val="24"/>
          <w:lang w:eastAsia="uk-UA"/>
        </w:rPr>
        <w:br/>
      </w:r>
      <w:hyperlink r:id="rId90" w:anchor="n106" w:tgtFrame="_blank" w:history="1">
        <w:r w:rsidRPr="003D1B14">
          <w:rPr>
            <w:rFonts w:ascii="Times New Roman" w:eastAsia="Times New Roman" w:hAnsi="Times New Roman" w:cs="Times New Roman"/>
            <w:color w:val="000099"/>
            <w:sz w:val="24"/>
            <w:szCs w:val="24"/>
            <w:u w:val="single"/>
            <w:lang w:eastAsia="uk-UA"/>
          </w:rPr>
          <w:t>№ 1223-VII від 17.04.2014</w:t>
        </w:r>
      </w:hyperlink>
      <w:r w:rsidRPr="003D1B14">
        <w:rPr>
          <w:rFonts w:ascii="Times New Roman" w:eastAsia="Times New Roman" w:hAnsi="Times New Roman" w:cs="Times New Roman"/>
          <w:sz w:val="24"/>
          <w:szCs w:val="24"/>
          <w:lang w:eastAsia="uk-UA"/>
        </w:rPr>
        <w:t>, ВВР, 2014, № 26, ст.896</w:t>
      </w:r>
      <w:r w:rsidRPr="003D1B14">
        <w:rPr>
          <w:rFonts w:ascii="Times New Roman" w:eastAsia="Times New Roman" w:hAnsi="Times New Roman" w:cs="Times New Roman"/>
          <w:sz w:val="24"/>
          <w:szCs w:val="24"/>
          <w:lang w:eastAsia="uk-UA"/>
        </w:rPr>
        <w:br/>
      </w:r>
      <w:hyperlink r:id="rId91" w:anchor="n6" w:tgtFrame="_blank" w:history="1">
        <w:r w:rsidRPr="003D1B14">
          <w:rPr>
            <w:rFonts w:ascii="Times New Roman" w:eastAsia="Times New Roman" w:hAnsi="Times New Roman" w:cs="Times New Roman"/>
            <w:color w:val="000099"/>
            <w:sz w:val="24"/>
            <w:szCs w:val="24"/>
            <w:u w:val="single"/>
            <w:lang w:eastAsia="uk-UA"/>
          </w:rPr>
          <w:t>№ 1507-VII від 17.06.2014</w:t>
        </w:r>
      </w:hyperlink>
      <w:r w:rsidRPr="003D1B14">
        <w:rPr>
          <w:rFonts w:ascii="Times New Roman" w:eastAsia="Times New Roman" w:hAnsi="Times New Roman" w:cs="Times New Roman"/>
          <w:sz w:val="24"/>
          <w:szCs w:val="24"/>
          <w:lang w:eastAsia="uk-UA"/>
        </w:rPr>
        <w:t>, ВВР, 2014, № 31, ст.1060</w:t>
      </w:r>
      <w:r w:rsidRPr="003D1B14">
        <w:rPr>
          <w:rFonts w:ascii="Times New Roman" w:eastAsia="Times New Roman" w:hAnsi="Times New Roman" w:cs="Times New Roman"/>
          <w:sz w:val="24"/>
          <w:szCs w:val="24"/>
          <w:lang w:eastAsia="uk-UA"/>
        </w:rPr>
        <w:br/>
      </w:r>
      <w:hyperlink r:id="rId92" w:anchor="n1200" w:tgtFrame="_blank" w:history="1">
        <w:r w:rsidRPr="003D1B14">
          <w:rPr>
            <w:rFonts w:ascii="Times New Roman" w:eastAsia="Times New Roman" w:hAnsi="Times New Roman" w:cs="Times New Roman"/>
            <w:color w:val="000099"/>
            <w:sz w:val="24"/>
            <w:szCs w:val="24"/>
            <w:u w:val="single"/>
            <w:lang w:eastAsia="uk-UA"/>
          </w:rPr>
          <w:t>№ 1556-VII від 01.07.2014</w:t>
        </w:r>
      </w:hyperlink>
      <w:r w:rsidRPr="003D1B14">
        <w:rPr>
          <w:rFonts w:ascii="Times New Roman" w:eastAsia="Times New Roman" w:hAnsi="Times New Roman" w:cs="Times New Roman"/>
          <w:sz w:val="24"/>
          <w:szCs w:val="24"/>
          <w:lang w:eastAsia="uk-UA"/>
        </w:rPr>
        <w:t>, ВВР, 2014, № 37-38, ст.2004</w:t>
      </w:r>
      <w:r w:rsidRPr="003D1B14">
        <w:rPr>
          <w:rFonts w:ascii="Times New Roman" w:eastAsia="Times New Roman" w:hAnsi="Times New Roman" w:cs="Times New Roman"/>
          <w:sz w:val="24"/>
          <w:szCs w:val="24"/>
          <w:lang w:eastAsia="uk-UA"/>
        </w:rPr>
        <w:br/>
      </w:r>
      <w:hyperlink r:id="rId93" w:anchor="n2" w:tgtFrame="_blank" w:history="1">
        <w:r w:rsidRPr="003D1B14">
          <w:rPr>
            <w:rFonts w:ascii="Times New Roman" w:eastAsia="Times New Roman" w:hAnsi="Times New Roman" w:cs="Times New Roman"/>
            <w:color w:val="000099"/>
            <w:sz w:val="24"/>
            <w:szCs w:val="24"/>
            <w:u w:val="single"/>
            <w:lang w:eastAsia="uk-UA"/>
          </w:rPr>
          <w:t>№ 180-VIII від 11.02.2015</w:t>
        </w:r>
      </w:hyperlink>
      <w:r w:rsidRPr="003D1B14">
        <w:rPr>
          <w:rFonts w:ascii="Times New Roman" w:eastAsia="Times New Roman" w:hAnsi="Times New Roman" w:cs="Times New Roman"/>
          <w:sz w:val="24"/>
          <w:szCs w:val="24"/>
          <w:lang w:eastAsia="uk-UA"/>
        </w:rPr>
        <w:t>, ВВР, 2015, № 16, ст.108</w:t>
      </w:r>
      <w:r w:rsidRPr="003D1B14">
        <w:rPr>
          <w:rFonts w:ascii="Times New Roman" w:eastAsia="Times New Roman" w:hAnsi="Times New Roman" w:cs="Times New Roman"/>
          <w:sz w:val="24"/>
          <w:szCs w:val="24"/>
          <w:lang w:eastAsia="uk-UA"/>
        </w:rPr>
        <w:br/>
      </w:r>
      <w:hyperlink r:id="rId94" w:anchor="n31" w:tgtFrame="_blank" w:history="1">
        <w:r w:rsidRPr="003D1B14">
          <w:rPr>
            <w:rFonts w:ascii="Times New Roman" w:eastAsia="Times New Roman" w:hAnsi="Times New Roman" w:cs="Times New Roman"/>
            <w:color w:val="000099"/>
            <w:sz w:val="24"/>
            <w:szCs w:val="24"/>
            <w:u w:val="single"/>
            <w:lang w:eastAsia="uk-UA"/>
          </w:rPr>
          <w:t>№ 191-VIII від 12.02.2015</w:t>
        </w:r>
      </w:hyperlink>
      <w:r w:rsidRPr="003D1B14">
        <w:rPr>
          <w:rFonts w:ascii="Times New Roman" w:eastAsia="Times New Roman" w:hAnsi="Times New Roman" w:cs="Times New Roman"/>
          <w:sz w:val="24"/>
          <w:szCs w:val="24"/>
          <w:lang w:eastAsia="uk-UA"/>
        </w:rPr>
        <w:t>, ВВР, 2015, № 21, ст.133</w:t>
      </w:r>
      <w:r w:rsidRPr="003D1B14">
        <w:rPr>
          <w:rFonts w:ascii="Times New Roman" w:eastAsia="Times New Roman" w:hAnsi="Times New Roman" w:cs="Times New Roman"/>
          <w:sz w:val="24"/>
          <w:szCs w:val="24"/>
          <w:lang w:eastAsia="uk-UA"/>
        </w:rPr>
        <w:br/>
      </w:r>
      <w:hyperlink r:id="rId95" w:anchor="n474" w:tgtFrame="_blank" w:history="1">
        <w:r w:rsidRPr="003D1B14">
          <w:rPr>
            <w:rFonts w:ascii="Times New Roman" w:eastAsia="Times New Roman" w:hAnsi="Times New Roman" w:cs="Times New Roman"/>
            <w:color w:val="000099"/>
            <w:sz w:val="24"/>
            <w:szCs w:val="24"/>
            <w:u w:val="single"/>
            <w:lang w:eastAsia="uk-UA"/>
          </w:rPr>
          <w:t>№ 222-VIII від 02.03.2015</w:t>
        </w:r>
      </w:hyperlink>
      <w:r w:rsidRPr="003D1B14">
        <w:rPr>
          <w:rFonts w:ascii="Times New Roman" w:eastAsia="Times New Roman" w:hAnsi="Times New Roman" w:cs="Times New Roman"/>
          <w:sz w:val="24"/>
          <w:szCs w:val="24"/>
          <w:lang w:eastAsia="uk-UA"/>
        </w:rPr>
        <w:t>, ВВР, 2015, № 23, ст.158</w:t>
      </w:r>
      <w:r w:rsidRPr="003D1B14">
        <w:rPr>
          <w:rFonts w:ascii="Times New Roman" w:eastAsia="Times New Roman" w:hAnsi="Times New Roman" w:cs="Times New Roman"/>
          <w:sz w:val="24"/>
          <w:szCs w:val="24"/>
          <w:lang w:eastAsia="uk-UA"/>
        </w:rPr>
        <w:br/>
      </w:r>
      <w:hyperlink r:id="rId96" w:anchor="n6" w:tgtFrame="_blank" w:history="1">
        <w:r w:rsidRPr="003D1B14">
          <w:rPr>
            <w:rFonts w:ascii="Times New Roman" w:eastAsia="Times New Roman" w:hAnsi="Times New Roman" w:cs="Times New Roman"/>
            <w:color w:val="000099"/>
            <w:sz w:val="24"/>
            <w:szCs w:val="24"/>
            <w:u w:val="single"/>
            <w:lang w:eastAsia="uk-UA"/>
          </w:rPr>
          <w:t>№ 388-VIII від 12.05.2015</w:t>
        </w:r>
      </w:hyperlink>
      <w:r w:rsidRPr="003D1B14">
        <w:rPr>
          <w:rFonts w:ascii="Times New Roman" w:eastAsia="Times New Roman" w:hAnsi="Times New Roman" w:cs="Times New Roman"/>
          <w:sz w:val="24"/>
          <w:szCs w:val="24"/>
          <w:lang w:eastAsia="uk-UA"/>
        </w:rPr>
        <w:t>, ВВР, 2015, № 28, ст.249</w:t>
      </w:r>
      <w:r w:rsidRPr="003D1B14">
        <w:rPr>
          <w:rFonts w:ascii="Times New Roman" w:eastAsia="Times New Roman" w:hAnsi="Times New Roman" w:cs="Times New Roman"/>
          <w:sz w:val="24"/>
          <w:szCs w:val="24"/>
          <w:lang w:eastAsia="uk-UA"/>
        </w:rPr>
        <w:br/>
      </w:r>
      <w:hyperlink r:id="rId97" w:anchor="n122" w:tgtFrame="_blank" w:history="1">
        <w:r w:rsidRPr="003D1B14">
          <w:rPr>
            <w:rFonts w:ascii="Times New Roman" w:eastAsia="Times New Roman" w:hAnsi="Times New Roman" w:cs="Times New Roman"/>
            <w:color w:val="000099"/>
            <w:sz w:val="24"/>
            <w:szCs w:val="24"/>
            <w:u w:val="single"/>
            <w:lang w:eastAsia="uk-UA"/>
          </w:rPr>
          <w:t>№ 417-VIII від 14.05.2015</w:t>
        </w:r>
      </w:hyperlink>
      <w:r w:rsidRPr="003D1B14">
        <w:rPr>
          <w:rFonts w:ascii="Times New Roman" w:eastAsia="Times New Roman" w:hAnsi="Times New Roman" w:cs="Times New Roman"/>
          <w:sz w:val="24"/>
          <w:szCs w:val="24"/>
          <w:lang w:eastAsia="uk-UA"/>
        </w:rPr>
        <w:t>, ВВР, 2015, № 29, ст.262</w:t>
      </w:r>
      <w:r w:rsidRPr="003D1B14">
        <w:rPr>
          <w:rFonts w:ascii="Times New Roman" w:eastAsia="Times New Roman" w:hAnsi="Times New Roman" w:cs="Times New Roman"/>
          <w:sz w:val="24"/>
          <w:szCs w:val="24"/>
          <w:lang w:eastAsia="uk-UA"/>
        </w:rPr>
        <w:br/>
      </w:r>
      <w:hyperlink r:id="rId98" w:anchor="n6" w:tgtFrame="_blank" w:history="1">
        <w:r w:rsidRPr="003D1B14">
          <w:rPr>
            <w:rFonts w:ascii="Times New Roman" w:eastAsia="Times New Roman" w:hAnsi="Times New Roman" w:cs="Times New Roman"/>
            <w:color w:val="000099"/>
            <w:sz w:val="24"/>
            <w:szCs w:val="24"/>
            <w:u w:val="single"/>
            <w:lang w:eastAsia="uk-UA"/>
          </w:rPr>
          <w:t>№ 418-VIII від 14.05.2015</w:t>
        </w:r>
      </w:hyperlink>
      <w:r w:rsidRPr="003D1B14">
        <w:rPr>
          <w:rFonts w:ascii="Times New Roman" w:eastAsia="Times New Roman" w:hAnsi="Times New Roman" w:cs="Times New Roman"/>
          <w:sz w:val="24"/>
          <w:szCs w:val="24"/>
          <w:lang w:eastAsia="uk-UA"/>
        </w:rPr>
        <w:t>, ВВР, 2015, № 26, ст.224</w:t>
      </w:r>
      <w:r w:rsidRPr="003D1B14">
        <w:rPr>
          <w:rFonts w:ascii="Times New Roman" w:eastAsia="Times New Roman" w:hAnsi="Times New Roman" w:cs="Times New Roman"/>
          <w:sz w:val="24"/>
          <w:szCs w:val="24"/>
          <w:lang w:eastAsia="uk-UA"/>
        </w:rPr>
        <w:br/>
      </w:r>
      <w:hyperlink r:id="rId99" w:anchor="n5" w:tgtFrame="_blank" w:history="1">
        <w:r w:rsidRPr="003D1B14">
          <w:rPr>
            <w:rFonts w:ascii="Times New Roman" w:eastAsia="Times New Roman" w:hAnsi="Times New Roman" w:cs="Times New Roman"/>
            <w:color w:val="000099"/>
            <w:sz w:val="24"/>
            <w:szCs w:val="24"/>
            <w:u w:val="single"/>
            <w:lang w:eastAsia="uk-UA"/>
          </w:rPr>
          <w:t>№ 497-VIII від 02.06.2015</w:t>
        </w:r>
      </w:hyperlink>
      <w:r w:rsidRPr="003D1B14">
        <w:rPr>
          <w:rFonts w:ascii="Times New Roman" w:eastAsia="Times New Roman" w:hAnsi="Times New Roman" w:cs="Times New Roman"/>
          <w:sz w:val="24"/>
          <w:szCs w:val="24"/>
          <w:lang w:eastAsia="uk-UA"/>
        </w:rPr>
        <w:t>, ВВР, 2015, № 31, ст.293</w:t>
      </w:r>
      <w:r w:rsidRPr="003D1B14">
        <w:rPr>
          <w:rFonts w:ascii="Times New Roman" w:eastAsia="Times New Roman" w:hAnsi="Times New Roman" w:cs="Times New Roman"/>
          <w:sz w:val="24"/>
          <w:szCs w:val="24"/>
          <w:lang w:eastAsia="uk-UA"/>
        </w:rPr>
        <w:br/>
      </w:r>
      <w:hyperlink r:id="rId100" w:anchor="n2" w:tgtFrame="_blank" w:history="1">
        <w:r w:rsidRPr="003D1B14">
          <w:rPr>
            <w:rFonts w:ascii="Times New Roman" w:eastAsia="Times New Roman" w:hAnsi="Times New Roman" w:cs="Times New Roman"/>
            <w:color w:val="000099"/>
            <w:sz w:val="24"/>
            <w:szCs w:val="24"/>
            <w:u w:val="single"/>
            <w:lang w:eastAsia="uk-UA"/>
          </w:rPr>
          <w:t>№ 767-VIII від 10.11.2015</w:t>
        </w:r>
      </w:hyperlink>
      <w:r w:rsidRPr="003D1B14">
        <w:rPr>
          <w:rFonts w:ascii="Times New Roman" w:eastAsia="Times New Roman" w:hAnsi="Times New Roman" w:cs="Times New Roman"/>
          <w:sz w:val="24"/>
          <w:szCs w:val="24"/>
          <w:lang w:eastAsia="uk-UA"/>
        </w:rPr>
        <w:t>, ВВР, 2015, № 52, ст.483</w:t>
      </w:r>
      <w:r w:rsidRPr="003D1B14">
        <w:rPr>
          <w:rFonts w:ascii="Times New Roman" w:eastAsia="Times New Roman" w:hAnsi="Times New Roman" w:cs="Times New Roman"/>
          <w:sz w:val="24"/>
          <w:szCs w:val="24"/>
          <w:lang w:eastAsia="uk-UA"/>
        </w:rPr>
        <w:br/>
      </w:r>
      <w:hyperlink r:id="rId101" w:anchor="n6" w:tgtFrame="_blank" w:history="1">
        <w:r w:rsidRPr="003D1B14">
          <w:rPr>
            <w:rFonts w:ascii="Times New Roman" w:eastAsia="Times New Roman" w:hAnsi="Times New Roman" w:cs="Times New Roman"/>
            <w:color w:val="000099"/>
            <w:sz w:val="24"/>
            <w:szCs w:val="24"/>
            <w:u w:val="single"/>
            <w:lang w:eastAsia="uk-UA"/>
          </w:rPr>
          <w:t>№ 818-VIII від 24.11.2015</w:t>
        </w:r>
      </w:hyperlink>
      <w:r w:rsidRPr="003D1B14">
        <w:rPr>
          <w:rFonts w:ascii="Times New Roman" w:eastAsia="Times New Roman" w:hAnsi="Times New Roman" w:cs="Times New Roman"/>
          <w:sz w:val="24"/>
          <w:szCs w:val="24"/>
          <w:lang w:eastAsia="uk-UA"/>
        </w:rPr>
        <w:t>, ВВР, 2016, № 2, ст.16</w:t>
      </w:r>
      <w:r w:rsidRPr="003D1B14">
        <w:rPr>
          <w:rFonts w:ascii="Times New Roman" w:eastAsia="Times New Roman" w:hAnsi="Times New Roman" w:cs="Times New Roman"/>
          <w:sz w:val="24"/>
          <w:szCs w:val="24"/>
          <w:lang w:eastAsia="uk-UA"/>
        </w:rPr>
        <w:br/>
      </w:r>
      <w:hyperlink r:id="rId102" w:anchor="n2" w:tgtFrame="_blank" w:history="1">
        <w:r w:rsidRPr="003D1B14">
          <w:rPr>
            <w:rFonts w:ascii="Times New Roman" w:eastAsia="Times New Roman" w:hAnsi="Times New Roman" w:cs="Times New Roman"/>
            <w:color w:val="000099"/>
            <w:sz w:val="24"/>
            <w:szCs w:val="24"/>
            <w:u w:val="single"/>
            <w:lang w:eastAsia="uk-UA"/>
          </w:rPr>
          <w:t>№ 862-VIII від 08.12.2015</w:t>
        </w:r>
      </w:hyperlink>
      <w:r w:rsidRPr="003D1B14">
        <w:rPr>
          <w:rFonts w:ascii="Times New Roman" w:eastAsia="Times New Roman" w:hAnsi="Times New Roman" w:cs="Times New Roman"/>
          <w:sz w:val="24"/>
          <w:szCs w:val="24"/>
          <w:lang w:eastAsia="uk-UA"/>
        </w:rPr>
        <w:t>, ВВР, 2016, № 3, ст.26</w:t>
      </w:r>
      <w:r w:rsidRPr="003D1B14">
        <w:rPr>
          <w:rFonts w:ascii="Times New Roman" w:eastAsia="Times New Roman" w:hAnsi="Times New Roman" w:cs="Times New Roman"/>
          <w:sz w:val="24"/>
          <w:szCs w:val="24"/>
          <w:lang w:eastAsia="uk-UA"/>
        </w:rPr>
        <w:br/>
      </w:r>
      <w:hyperlink r:id="rId103" w:anchor="n26" w:tgtFrame="_blank" w:history="1">
        <w:r w:rsidRPr="003D1B14">
          <w:rPr>
            <w:rFonts w:ascii="Times New Roman" w:eastAsia="Times New Roman" w:hAnsi="Times New Roman" w:cs="Times New Roman"/>
            <w:color w:val="000099"/>
            <w:sz w:val="24"/>
            <w:szCs w:val="24"/>
            <w:u w:val="single"/>
            <w:lang w:eastAsia="uk-UA"/>
          </w:rPr>
          <w:t>№ 888-VIII від 10.12.2015</w:t>
        </w:r>
      </w:hyperlink>
      <w:r w:rsidRPr="003D1B14">
        <w:rPr>
          <w:rFonts w:ascii="Times New Roman" w:eastAsia="Times New Roman" w:hAnsi="Times New Roman" w:cs="Times New Roman"/>
          <w:sz w:val="24"/>
          <w:szCs w:val="24"/>
          <w:lang w:eastAsia="uk-UA"/>
        </w:rPr>
        <w:t>, ВВР, 2016, № 3, ст.30</w:t>
      </w:r>
      <w:r w:rsidRPr="003D1B14">
        <w:rPr>
          <w:rFonts w:ascii="Times New Roman" w:eastAsia="Times New Roman" w:hAnsi="Times New Roman" w:cs="Times New Roman"/>
          <w:sz w:val="24"/>
          <w:szCs w:val="24"/>
          <w:lang w:eastAsia="uk-UA"/>
        </w:rPr>
        <w:br/>
      </w:r>
      <w:hyperlink r:id="rId104" w:anchor="n2" w:tgtFrame="_blank" w:history="1">
        <w:r w:rsidRPr="003D1B14">
          <w:rPr>
            <w:rFonts w:ascii="Times New Roman" w:eastAsia="Times New Roman" w:hAnsi="Times New Roman" w:cs="Times New Roman"/>
            <w:color w:val="000099"/>
            <w:sz w:val="24"/>
            <w:szCs w:val="24"/>
            <w:u w:val="single"/>
            <w:lang w:eastAsia="uk-UA"/>
          </w:rPr>
          <w:t>№ 1012-VIII від 18.02.2016</w:t>
        </w:r>
      </w:hyperlink>
      <w:r w:rsidRPr="003D1B14">
        <w:rPr>
          <w:rFonts w:ascii="Times New Roman" w:eastAsia="Times New Roman" w:hAnsi="Times New Roman" w:cs="Times New Roman"/>
          <w:sz w:val="24"/>
          <w:szCs w:val="24"/>
          <w:lang w:eastAsia="uk-UA"/>
        </w:rPr>
        <w:t>, ВВР, 2016, № 16, ст.160</w:t>
      </w:r>
      <w:r w:rsidRPr="003D1B14">
        <w:rPr>
          <w:rFonts w:ascii="Times New Roman" w:eastAsia="Times New Roman" w:hAnsi="Times New Roman" w:cs="Times New Roman"/>
          <w:sz w:val="24"/>
          <w:szCs w:val="24"/>
          <w:lang w:eastAsia="uk-UA"/>
        </w:rPr>
        <w:br/>
      </w:r>
      <w:hyperlink r:id="rId105" w:anchor="n811" w:tgtFrame="_blank" w:history="1">
        <w:r w:rsidRPr="003D1B14">
          <w:rPr>
            <w:rFonts w:ascii="Times New Roman" w:eastAsia="Times New Roman" w:hAnsi="Times New Roman" w:cs="Times New Roman"/>
            <w:color w:val="000099"/>
            <w:sz w:val="24"/>
            <w:szCs w:val="24"/>
            <w:u w:val="single"/>
            <w:lang w:eastAsia="uk-UA"/>
          </w:rPr>
          <w:t>№ 1404-VIII від 02.06.2016</w:t>
        </w:r>
      </w:hyperlink>
      <w:r w:rsidRPr="003D1B14">
        <w:rPr>
          <w:rFonts w:ascii="Times New Roman" w:eastAsia="Times New Roman" w:hAnsi="Times New Roman" w:cs="Times New Roman"/>
          <w:sz w:val="24"/>
          <w:szCs w:val="24"/>
          <w:lang w:eastAsia="uk-UA"/>
        </w:rPr>
        <w:t>, ВВР, 2016, № 30, ст.542</w:t>
      </w:r>
      <w:r w:rsidRPr="003D1B14">
        <w:rPr>
          <w:rFonts w:ascii="Times New Roman" w:eastAsia="Times New Roman" w:hAnsi="Times New Roman" w:cs="Times New Roman"/>
          <w:sz w:val="24"/>
          <w:szCs w:val="24"/>
          <w:lang w:eastAsia="uk-UA"/>
        </w:rPr>
        <w:br/>
      </w:r>
      <w:hyperlink r:id="rId106" w:anchor="n18" w:tgtFrame="_blank" w:history="1">
        <w:r w:rsidRPr="003D1B14">
          <w:rPr>
            <w:rFonts w:ascii="Times New Roman" w:eastAsia="Times New Roman" w:hAnsi="Times New Roman" w:cs="Times New Roman"/>
            <w:color w:val="000099"/>
            <w:sz w:val="24"/>
            <w:szCs w:val="24"/>
            <w:u w:val="single"/>
            <w:lang w:eastAsia="uk-UA"/>
          </w:rPr>
          <w:t>№ 1472-VIII від 14.07.2016</w:t>
        </w:r>
      </w:hyperlink>
      <w:r w:rsidRPr="003D1B14">
        <w:rPr>
          <w:rFonts w:ascii="Times New Roman" w:eastAsia="Times New Roman" w:hAnsi="Times New Roman" w:cs="Times New Roman"/>
          <w:sz w:val="24"/>
          <w:szCs w:val="24"/>
          <w:lang w:eastAsia="uk-UA"/>
        </w:rPr>
        <w:t>, ВВР, 2016, № 34, ст.592</w:t>
      </w:r>
      <w:r w:rsidRPr="003D1B14">
        <w:rPr>
          <w:rFonts w:ascii="Times New Roman" w:eastAsia="Times New Roman" w:hAnsi="Times New Roman" w:cs="Times New Roman"/>
          <w:sz w:val="24"/>
          <w:szCs w:val="24"/>
          <w:lang w:eastAsia="uk-UA"/>
        </w:rPr>
        <w:br/>
      </w:r>
      <w:hyperlink r:id="rId107" w:anchor="n6" w:tgtFrame="_blank" w:history="1">
        <w:r w:rsidRPr="003D1B14">
          <w:rPr>
            <w:rFonts w:ascii="Times New Roman" w:eastAsia="Times New Roman" w:hAnsi="Times New Roman" w:cs="Times New Roman"/>
            <w:color w:val="000099"/>
            <w:sz w:val="24"/>
            <w:szCs w:val="24"/>
            <w:u w:val="single"/>
            <w:lang w:eastAsia="uk-UA"/>
          </w:rPr>
          <w:t>№ 1532-VIII від 20.09.2016</w:t>
        </w:r>
      </w:hyperlink>
      <w:r w:rsidRPr="003D1B14">
        <w:rPr>
          <w:rFonts w:ascii="Times New Roman" w:eastAsia="Times New Roman" w:hAnsi="Times New Roman" w:cs="Times New Roman"/>
          <w:sz w:val="24"/>
          <w:szCs w:val="24"/>
          <w:lang w:eastAsia="uk-UA"/>
        </w:rPr>
        <w:t>, ВВР, 2016, № 44, ст.746</w:t>
      </w:r>
      <w:r w:rsidRPr="003D1B14">
        <w:rPr>
          <w:rFonts w:ascii="Times New Roman" w:eastAsia="Times New Roman" w:hAnsi="Times New Roman" w:cs="Times New Roman"/>
          <w:sz w:val="24"/>
          <w:szCs w:val="24"/>
          <w:lang w:eastAsia="uk-UA"/>
        </w:rPr>
        <w:br/>
      </w:r>
      <w:hyperlink r:id="rId108" w:anchor="n6" w:tgtFrame="_blank" w:history="1">
        <w:r w:rsidRPr="003D1B14">
          <w:rPr>
            <w:rFonts w:ascii="Times New Roman" w:eastAsia="Times New Roman" w:hAnsi="Times New Roman" w:cs="Times New Roman"/>
            <w:color w:val="000099"/>
            <w:sz w:val="24"/>
            <w:szCs w:val="24"/>
            <w:u w:val="single"/>
            <w:lang w:eastAsia="uk-UA"/>
          </w:rPr>
          <w:t>№ 1533-VIII від 20.09.2016</w:t>
        </w:r>
      </w:hyperlink>
      <w:r w:rsidRPr="003D1B14">
        <w:rPr>
          <w:rFonts w:ascii="Times New Roman" w:eastAsia="Times New Roman" w:hAnsi="Times New Roman" w:cs="Times New Roman"/>
          <w:sz w:val="24"/>
          <w:szCs w:val="24"/>
          <w:lang w:eastAsia="uk-UA"/>
        </w:rPr>
        <w:t>, ВВР, 2016, № 44, ст.747</w:t>
      </w:r>
      <w:r w:rsidRPr="003D1B14">
        <w:rPr>
          <w:rFonts w:ascii="Times New Roman" w:eastAsia="Times New Roman" w:hAnsi="Times New Roman" w:cs="Times New Roman"/>
          <w:sz w:val="24"/>
          <w:szCs w:val="24"/>
          <w:lang w:eastAsia="uk-UA"/>
        </w:rPr>
        <w:br/>
      </w:r>
      <w:hyperlink r:id="rId109" w:anchor="n2" w:tgtFrame="_blank" w:history="1">
        <w:r w:rsidRPr="003D1B14">
          <w:rPr>
            <w:rFonts w:ascii="Times New Roman" w:eastAsia="Times New Roman" w:hAnsi="Times New Roman" w:cs="Times New Roman"/>
            <w:color w:val="000099"/>
            <w:sz w:val="24"/>
            <w:szCs w:val="24"/>
            <w:u w:val="single"/>
            <w:lang w:eastAsia="uk-UA"/>
          </w:rPr>
          <w:t>№ 1669-VIII від 06.10.2016</w:t>
        </w:r>
      </w:hyperlink>
      <w:r w:rsidRPr="003D1B14">
        <w:rPr>
          <w:rFonts w:ascii="Times New Roman" w:eastAsia="Times New Roman" w:hAnsi="Times New Roman" w:cs="Times New Roman"/>
          <w:sz w:val="24"/>
          <w:szCs w:val="24"/>
          <w:lang w:eastAsia="uk-UA"/>
        </w:rPr>
        <w:t>, ВВР, 2016, № 47, ст.801</w:t>
      </w:r>
      <w:r w:rsidRPr="003D1B14">
        <w:rPr>
          <w:rFonts w:ascii="Times New Roman" w:eastAsia="Times New Roman" w:hAnsi="Times New Roman" w:cs="Times New Roman"/>
          <w:sz w:val="24"/>
          <w:szCs w:val="24"/>
          <w:lang w:eastAsia="uk-UA"/>
        </w:rPr>
        <w:br/>
      </w:r>
      <w:hyperlink r:id="rId110" w:anchor="n35" w:tgtFrame="_blank" w:history="1">
        <w:r w:rsidRPr="003D1B14">
          <w:rPr>
            <w:rFonts w:ascii="Times New Roman" w:eastAsia="Times New Roman" w:hAnsi="Times New Roman" w:cs="Times New Roman"/>
            <w:color w:val="000099"/>
            <w:sz w:val="24"/>
            <w:szCs w:val="24"/>
            <w:u w:val="single"/>
            <w:lang w:eastAsia="uk-UA"/>
          </w:rPr>
          <w:t>№ 1774-VIII від 06.12.2016</w:t>
        </w:r>
      </w:hyperlink>
      <w:r w:rsidRPr="003D1B14">
        <w:rPr>
          <w:rFonts w:ascii="Times New Roman" w:eastAsia="Times New Roman" w:hAnsi="Times New Roman" w:cs="Times New Roman"/>
          <w:sz w:val="24"/>
          <w:szCs w:val="24"/>
          <w:lang w:eastAsia="uk-UA"/>
        </w:rPr>
        <w:t>, ВВР, 2017, № 2, ст.25</w:t>
      </w:r>
      <w:r w:rsidRPr="003D1B14">
        <w:rPr>
          <w:rFonts w:ascii="Times New Roman" w:eastAsia="Times New Roman" w:hAnsi="Times New Roman" w:cs="Times New Roman"/>
          <w:sz w:val="24"/>
          <w:szCs w:val="24"/>
          <w:lang w:eastAsia="uk-UA"/>
        </w:rPr>
        <w:br/>
      </w:r>
      <w:hyperlink r:id="rId111" w:anchor="n6" w:tgtFrame="_blank" w:history="1">
        <w:r w:rsidRPr="003D1B14">
          <w:rPr>
            <w:rFonts w:ascii="Times New Roman" w:eastAsia="Times New Roman" w:hAnsi="Times New Roman" w:cs="Times New Roman"/>
            <w:color w:val="000099"/>
            <w:sz w:val="24"/>
            <w:szCs w:val="24"/>
            <w:u w:val="single"/>
            <w:lang w:eastAsia="uk-UA"/>
          </w:rPr>
          <w:t>№ 1923-VIII від 14.03.2017</w:t>
        </w:r>
      </w:hyperlink>
      <w:r w:rsidRPr="003D1B14">
        <w:rPr>
          <w:rFonts w:ascii="Times New Roman" w:eastAsia="Times New Roman" w:hAnsi="Times New Roman" w:cs="Times New Roman"/>
          <w:sz w:val="24"/>
          <w:szCs w:val="24"/>
          <w:lang w:eastAsia="uk-UA"/>
        </w:rPr>
        <w:t>, ВВР, 2017, № 17, ст.203</w:t>
      </w:r>
      <w:r w:rsidRPr="003D1B14">
        <w:rPr>
          <w:rFonts w:ascii="Times New Roman" w:eastAsia="Times New Roman" w:hAnsi="Times New Roman" w:cs="Times New Roman"/>
          <w:sz w:val="24"/>
          <w:szCs w:val="24"/>
          <w:lang w:eastAsia="uk-UA"/>
        </w:rPr>
        <w:br/>
      </w:r>
      <w:hyperlink r:id="rId112" w:anchor="n7" w:tgtFrame="_blank" w:history="1">
        <w:r w:rsidRPr="003D1B14">
          <w:rPr>
            <w:rFonts w:ascii="Times New Roman" w:eastAsia="Times New Roman" w:hAnsi="Times New Roman" w:cs="Times New Roman"/>
            <w:color w:val="000099"/>
            <w:sz w:val="24"/>
            <w:szCs w:val="24"/>
            <w:u w:val="single"/>
            <w:lang w:eastAsia="uk-UA"/>
          </w:rPr>
          <w:t>№ 1983-VIII від 23.03.2017</w:t>
        </w:r>
      </w:hyperlink>
      <w:r w:rsidRPr="003D1B14">
        <w:rPr>
          <w:rFonts w:ascii="Times New Roman" w:eastAsia="Times New Roman" w:hAnsi="Times New Roman" w:cs="Times New Roman"/>
          <w:sz w:val="24"/>
          <w:szCs w:val="24"/>
          <w:lang w:eastAsia="uk-UA"/>
        </w:rPr>
        <w:t>, ВВР, 2017, № 25, ст.289</w:t>
      </w:r>
      <w:r w:rsidRPr="003D1B14">
        <w:rPr>
          <w:rFonts w:ascii="Times New Roman" w:eastAsia="Times New Roman" w:hAnsi="Times New Roman" w:cs="Times New Roman"/>
          <w:sz w:val="24"/>
          <w:szCs w:val="24"/>
          <w:lang w:eastAsia="uk-UA"/>
        </w:rPr>
        <w:br/>
      </w:r>
      <w:hyperlink r:id="rId113" w:anchor="n396" w:tgtFrame="_blank" w:history="1">
        <w:r w:rsidRPr="003D1B14">
          <w:rPr>
            <w:rFonts w:ascii="Times New Roman" w:eastAsia="Times New Roman" w:hAnsi="Times New Roman" w:cs="Times New Roman"/>
            <w:color w:val="000099"/>
            <w:sz w:val="24"/>
            <w:szCs w:val="24"/>
            <w:u w:val="single"/>
            <w:lang w:eastAsia="uk-UA"/>
          </w:rPr>
          <w:t>№ 2059-VIII від 23.05.2017</w:t>
        </w:r>
      </w:hyperlink>
      <w:r w:rsidRPr="003D1B14">
        <w:rPr>
          <w:rFonts w:ascii="Times New Roman" w:eastAsia="Times New Roman" w:hAnsi="Times New Roman" w:cs="Times New Roman"/>
          <w:sz w:val="24"/>
          <w:szCs w:val="24"/>
          <w:lang w:eastAsia="uk-UA"/>
        </w:rPr>
        <w:t>, ВВР, 2017, № 29, ст.315</w:t>
      </w:r>
      <w:r w:rsidRPr="003D1B14">
        <w:rPr>
          <w:rFonts w:ascii="Times New Roman" w:eastAsia="Times New Roman" w:hAnsi="Times New Roman" w:cs="Times New Roman"/>
          <w:sz w:val="24"/>
          <w:szCs w:val="24"/>
          <w:lang w:eastAsia="uk-UA"/>
        </w:rPr>
        <w:br/>
      </w:r>
      <w:hyperlink r:id="rId114" w:anchor="n1261" w:tgtFrame="_blank" w:history="1">
        <w:r w:rsidRPr="003D1B14">
          <w:rPr>
            <w:rFonts w:ascii="Times New Roman" w:eastAsia="Times New Roman" w:hAnsi="Times New Roman" w:cs="Times New Roman"/>
            <w:color w:val="000099"/>
            <w:sz w:val="24"/>
            <w:szCs w:val="24"/>
            <w:u w:val="single"/>
            <w:lang w:eastAsia="uk-UA"/>
          </w:rPr>
          <w:t>№ 2145-VIII від 05.09.2017</w:t>
        </w:r>
      </w:hyperlink>
      <w:r w:rsidRPr="003D1B14">
        <w:rPr>
          <w:rFonts w:ascii="Times New Roman" w:eastAsia="Times New Roman" w:hAnsi="Times New Roman" w:cs="Times New Roman"/>
          <w:sz w:val="24"/>
          <w:szCs w:val="24"/>
          <w:lang w:eastAsia="uk-UA"/>
        </w:rPr>
        <w:t>, ВВР, 2017, № 38-39, ст.380</w:t>
      </w:r>
      <w:r w:rsidRPr="003D1B14">
        <w:rPr>
          <w:rFonts w:ascii="Times New Roman" w:eastAsia="Times New Roman" w:hAnsi="Times New Roman" w:cs="Times New Roman"/>
          <w:sz w:val="24"/>
          <w:szCs w:val="24"/>
          <w:lang w:eastAsia="uk-UA"/>
        </w:rPr>
        <w:br/>
      </w:r>
      <w:hyperlink r:id="rId115" w:anchor="n2" w:tgtFrame="_blank" w:history="1">
        <w:r w:rsidRPr="003D1B14">
          <w:rPr>
            <w:rFonts w:ascii="Times New Roman" w:eastAsia="Times New Roman" w:hAnsi="Times New Roman" w:cs="Times New Roman"/>
            <w:color w:val="000099"/>
            <w:sz w:val="24"/>
            <w:szCs w:val="24"/>
            <w:u w:val="single"/>
            <w:lang w:eastAsia="uk-UA"/>
          </w:rPr>
          <w:t>№ 2236-VIII від 07.12.2017</w:t>
        </w:r>
      </w:hyperlink>
      <w:r w:rsidRPr="003D1B14">
        <w:rPr>
          <w:rFonts w:ascii="Times New Roman" w:eastAsia="Times New Roman" w:hAnsi="Times New Roman" w:cs="Times New Roman"/>
          <w:sz w:val="24"/>
          <w:szCs w:val="24"/>
          <w:lang w:eastAsia="uk-UA"/>
        </w:rPr>
        <w:t>, ВВР, 2018, № 5, ст.36</w:t>
      </w:r>
      <w:r w:rsidRPr="003D1B14">
        <w:rPr>
          <w:rFonts w:ascii="Times New Roman" w:eastAsia="Times New Roman" w:hAnsi="Times New Roman" w:cs="Times New Roman"/>
          <w:sz w:val="24"/>
          <w:szCs w:val="24"/>
          <w:lang w:eastAsia="uk-UA"/>
        </w:rPr>
        <w:br/>
      </w:r>
      <w:hyperlink r:id="rId116" w:anchor="n646" w:tgtFrame="_blank" w:history="1">
        <w:r w:rsidRPr="003D1B14">
          <w:rPr>
            <w:rFonts w:ascii="Times New Roman" w:eastAsia="Times New Roman" w:hAnsi="Times New Roman" w:cs="Times New Roman"/>
            <w:color w:val="000099"/>
            <w:sz w:val="24"/>
            <w:szCs w:val="24"/>
            <w:u w:val="single"/>
            <w:lang w:eastAsia="uk-UA"/>
          </w:rPr>
          <w:t>№ 2269-VIII від 18.01.2018</w:t>
        </w:r>
      </w:hyperlink>
      <w:r w:rsidRPr="003D1B14">
        <w:rPr>
          <w:rFonts w:ascii="Times New Roman" w:eastAsia="Times New Roman" w:hAnsi="Times New Roman" w:cs="Times New Roman"/>
          <w:sz w:val="24"/>
          <w:szCs w:val="24"/>
          <w:lang w:eastAsia="uk-UA"/>
        </w:rPr>
        <w:t>, ВВР, 2018, № 12, ст.68</w:t>
      </w:r>
      <w:r w:rsidRPr="003D1B14">
        <w:rPr>
          <w:rFonts w:ascii="Times New Roman" w:eastAsia="Times New Roman" w:hAnsi="Times New Roman" w:cs="Times New Roman"/>
          <w:sz w:val="24"/>
          <w:szCs w:val="24"/>
          <w:lang w:eastAsia="uk-UA"/>
        </w:rPr>
        <w:br/>
      </w:r>
      <w:hyperlink r:id="rId117" w:anchor="n17" w:tgtFrame="_blank" w:history="1">
        <w:r w:rsidRPr="003D1B14">
          <w:rPr>
            <w:rFonts w:ascii="Times New Roman" w:eastAsia="Times New Roman" w:hAnsi="Times New Roman" w:cs="Times New Roman"/>
            <w:color w:val="000099"/>
            <w:sz w:val="24"/>
            <w:szCs w:val="24"/>
            <w:u w:val="single"/>
            <w:lang w:eastAsia="uk-UA"/>
          </w:rPr>
          <w:t>№ 2314-VIII від 01.03.2018</w:t>
        </w:r>
      </w:hyperlink>
      <w:r w:rsidRPr="003D1B14">
        <w:rPr>
          <w:rFonts w:ascii="Times New Roman" w:eastAsia="Times New Roman" w:hAnsi="Times New Roman" w:cs="Times New Roman"/>
          <w:sz w:val="24"/>
          <w:szCs w:val="24"/>
          <w:lang w:eastAsia="uk-UA"/>
        </w:rPr>
        <w:t>, ВВР, 2018, № 15, ст.121</w:t>
      </w:r>
      <w:r w:rsidRPr="003D1B14">
        <w:rPr>
          <w:rFonts w:ascii="Times New Roman" w:eastAsia="Times New Roman" w:hAnsi="Times New Roman" w:cs="Times New Roman"/>
          <w:sz w:val="24"/>
          <w:szCs w:val="24"/>
          <w:lang w:eastAsia="uk-UA"/>
        </w:rPr>
        <w:br/>
      </w:r>
      <w:hyperlink r:id="rId118" w:anchor="n172" w:tgtFrame="_blank" w:history="1">
        <w:r w:rsidRPr="003D1B14">
          <w:rPr>
            <w:rFonts w:ascii="Times New Roman" w:eastAsia="Times New Roman" w:hAnsi="Times New Roman" w:cs="Times New Roman"/>
            <w:color w:val="000099"/>
            <w:sz w:val="24"/>
            <w:szCs w:val="24"/>
            <w:u w:val="single"/>
            <w:lang w:eastAsia="uk-UA"/>
          </w:rPr>
          <w:t>№ 2354-VIII від 20.03.2018</w:t>
        </w:r>
      </w:hyperlink>
      <w:r w:rsidRPr="003D1B14">
        <w:rPr>
          <w:rFonts w:ascii="Times New Roman" w:eastAsia="Times New Roman" w:hAnsi="Times New Roman" w:cs="Times New Roman"/>
          <w:sz w:val="24"/>
          <w:szCs w:val="24"/>
          <w:lang w:eastAsia="uk-UA"/>
        </w:rPr>
        <w:t>, ВВР, 2018, № 16, ст.138</w:t>
      </w:r>
      <w:r w:rsidRPr="003D1B14">
        <w:rPr>
          <w:rFonts w:ascii="Times New Roman" w:eastAsia="Times New Roman" w:hAnsi="Times New Roman" w:cs="Times New Roman"/>
          <w:sz w:val="24"/>
          <w:szCs w:val="24"/>
          <w:lang w:eastAsia="uk-UA"/>
        </w:rPr>
        <w:br/>
      </w:r>
      <w:hyperlink r:id="rId119" w:anchor="n6" w:tgtFrame="_blank" w:history="1">
        <w:r w:rsidRPr="003D1B14">
          <w:rPr>
            <w:rFonts w:ascii="Times New Roman" w:eastAsia="Times New Roman" w:hAnsi="Times New Roman" w:cs="Times New Roman"/>
            <w:color w:val="000099"/>
            <w:sz w:val="24"/>
            <w:szCs w:val="24"/>
            <w:u w:val="single"/>
            <w:lang w:eastAsia="uk-UA"/>
          </w:rPr>
          <w:t>№ 2498-VIII від 10.07.2018</w:t>
        </w:r>
      </w:hyperlink>
      <w:r w:rsidRPr="003D1B14">
        <w:rPr>
          <w:rFonts w:ascii="Times New Roman" w:eastAsia="Times New Roman" w:hAnsi="Times New Roman" w:cs="Times New Roman"/>
          <w:sz w:val="24"/>
          <w:szCs w:val="24"/>
          <w:lang w:eastAsia="uk-UA"/>
        </w:rPr>
        <w:t>, ВВР, 2018, № 37, ст.277</w:t>
      </w:r>
      <w:r w:rsidRPr="003D1B14">
        <w:rPr>
          <w:rFonts w:ascii="Times New Roman" w:eastAsia="Times New Roman" w:hAnsi="Times New Roman" w:cs="Times New Roman"/>
          <w:sz w:val="24"/>
          <w:szCs w:val="24"/>
          <w:lang w:eastAsia="uk-UA"/>
        </w:rPr>
        <w:br/>
      </w:r>
      <w:hyperlink r:id="rId120" w:anchor="n10" w:tgtFrame="_blank" w:history="1">
        <w:r w:rsidRPr="003D1B14">
          <w:rPr>
            <w:rFonts w:ascii="Times New Roman" w:eastAsia="Times New Roman" w:hAnsi="Times New Roman" w:cs="Times New Roman"/>
            <w:color w:val="000099"/>
            <w:sz w:val="24"/>
            <w:szCs w:val="24"/>
            <w:u w:val="single"/>
            <w:lang w:eastAsia="uk-UA"/>
          </w:rPr>
          <w:t>№ 2581-VIII від 02.10.2018</w:t>
        </w:r>
      </w:hyperlink>
      <w:r w:rsidRPr="003D1B14">
        <w:rPr>
          <w:rFonts w:ascii="Times New Roman" w:eastAsia="Times New Roman" w:hAnsi="Times New Roman" w:cs="Times New Roman"/>
          <w:sz w:val="24"/>
          <w:szCs w:val="24"/>
          <w:lang w:eastAsia="uk-UA"/>
        </w:rPr>
        <w:t>, ВВР, 2018, № 46, ст.371</w:t>
      </w:r>
      <w:r w:rsidRPr="003D1B14">
        <w:rPr>
          <w:rFonts w:ascii="Times New Roman" w:eastAsia="Times New Roman" w:hAnsi="Times New Roman" w:cs="Times New Roman"/>
          <w:sz w:val="24"/>
          <w:szCs w:val="24"/>
          <w:lang w:eastAsia="uk-UA"/>
        </w:rPr>
        <w:br/>
      </w:r>
      <w:hyperlink r:id="rId121" w:anchor="n807" w:tgtFrame="_blank" w:history="1">
        <w:r w:rsidRPr="003D1B14">
          <w:rPr>
            <w:rFonts w:ascii="Times New Roman" w:eastAsia="Times New Roman" w:hAnsi="Times New Roman" w:cs="Times New Roman"/>
            <w:color w:val="000099"/>
            <w:sz w:val="24"/>
            <w:szCs w:val="24"/>
            <w:u w:val="single"/>
            <w:lang w:eastAsia="uk-UA"/>
          </w:rPr>
          <w:t>№ 2628-VIII від 23.11.2018</w:t>
        </w:r>
      </w:hyperlink>
      <w:r w:rsidRPr="003D1B14">
        <w:rPr>
          <w:rFonts w:ascii="Times New Roman" w:eastAsia="Times New Roman" w:hAnsi="Times New Roman" w:cs="Times New Roman"/>
          <w:sz w:val="24"/>
          <w:szCs w:val="24"/>
          <w:lang w:eastAsia="uk-UA"/>
        </w:rPr>
        <w:t>, ВВР, 2018, № 49, ст.399</w:t>
      </w:r>
      <w:r w:rsidRPr="003D1B14">
        <w:rPr>
          <w:rFonts w:ascii="Times New Roman" w:eastAsia="Times New Roman" w:hAnsi="Times New Roman" w:cs="Times New Roman"/>
          <w:sz w:val="24"/>
          <w:szCs w:val="24"/>
          <w:lang w:eastAsia="uk-UA"/>
        </w:rPr>
        <w:br/>
      </w:r>
      <w:hyperlink r:id="rId122" w:anchor="n2" w:tgtFrame="_blank" w:history="1">
        <w:r w:rsidRPr="003D1B14">
          <w:rPr>
            <w:rFonts w:ascii="Times New Roman" w:eastAsia="Times New Roman" w:hAnsi="Times New Roman" w:cs="Times New Roman"/>
            <w:color w:val="000099"/>
            <w:sz w:val="24"/>
            <w:szCs w:val="24"/>
            <w:u w:val="single"/>
            <w:lang w:eastAsia="uk-UA"/>
          </w:rPr>
          <w:t>№ 2666-VIII від 20.12.2018</w:t>
        </w:r>
      </w:hyperlink>
      <w:r w:rsidRPr="003D1B14">
        <w:rPr>
          <w:rFonts w:ascii="Times New Roman" w:eastAsia="Times New Roman" w:hAnsi="Times New Roman" w:cs="Times New Roman"/>
          <w:sz w:val="24"/>
          <w:szCs w:val="24"/>
          <w:lang w:eastAsia="uk-UA"/>
        </w:rPr>
        <w:t>, ВВР, 2019, № 7, ст.42</w:t>
      </w:r>
      <w:r w:rsidRPr="003D1B14">
        <w:rPr>
          <w:rFonts w:ascii="Times New Roman" w:eastAsia="Times New Roman" w:hAnsi="Times New Roman" w:cs="Times New Roman"/>
          <w:sz w:val="24"/>
          <w:szCs w:val="24"/>
          <w:lang w:eastAsia="uk-UA"/>
        </w:rPr>
        <w:br/>
      </w:r>
      <w:hyperlink r:id="rId123" w:anchor="n1282" w:tgtFrame="_blank" w:history="1">
        <w:r w:rsidRPr="003D1B14">
          <w:rPr>
            <w:rFonts w:ascii="Times New Roman" w:eastAsia="Times New Roman" w:hAnsi="Times New Roman" w:cs="Times New Roman"/>
            <w:color w:val="000099"/>
            <w:sz w:val="24"/>
            <w:szCs w:val="24"/>
            <w:u w:val="single"/>
            <w:lang w:eastAsia="uk-UA"/>
          </w:rPr>
          <w:t>№ 2745-VIII від 06.06.2019</w:t>
        </w:r>
      </w:hyperlink>
      <w:r w:rsidRPr="003D1B14">
        <w:rPr>
          <w:rFonts w:ascii="Times New Roman" w:eastAsia="Times New Roman" w:hAnsi="Times New Roman" w:cs="Times New Roman"/>
          <w:sz w:val="24"/>
          <w:szCs w:val="24"/>
          <w:lang w:eastAsia="uk-UA"/>
        </w:rPr>
        <w:t>, ВВР, 2019, № 30, ст.119</w:t>
      </w:r>
      <w:r w:rsidRPr="003D1B14">
        <w:rPr>
          <w:rFonts w:ascii="Times New Roman" w:eastAsia="Times New Roman" w:hAnsi="Times New Roman" w:cs="Times New Roman"/>
          <w:sz w:val="24"/>
          <w:szCs w:val="24"/>
          <w:lang w:eastAsia="uk-UA"/>
        </w:rPr>
        <w:br/>
      </w:r>
      <w:hyperlink r:id="rId124" w:anchor="n25" w:tgtFrame="_blank" w:history="1">
        <w:r w:rsidRPr="003D1B14">
          <w:rPr>
            <w:rFonts w:ascii="Times New Roman" w:eastAsia="Times New Roman" w:hAnsi="Times New Roman" w:cs="Times New Roman"/>
            <w:color w:val="000099"/>
            <w:sz w:val="24"/>
            <w:szCs w:val="24"/>
            <w:u w:val="single"/>
            <w:lang w:eastAsia="uk-UA"/>
          </w:rPr>
          <w:t>№ 124-IX від 20.09.2019</w:t>
        </w:r>
      </w:hyperlink>
      <w:r w:rsidRPr="003D1B14">
        <w:rPr>
          <w:rFonts w:ascii="Times New Roman" w:eastAsia="Times New Roman" w:hAnsi="Times New Roman" w:cs="Times New Roman"/>
          <w:sz w:val="24"/>
          <w:szCs w:val="24"/>
          <w:lang w:eastAsia="uk-UA"/>
        </w:rPr>
        <w:t>, ВВР, 2019, № 46, ст.295</w:t>
      </w:r>
      <w:r w:rsidRPr="003D1B14">
        <w:rPr>
          <w:rFonts w:ascii="Times New Roman" w:eastAsia="Times New Roman" w:hAnsi="Times New Roman" w:cs="Times New Roman"/>
          <w:sz w:val="24"/>
          <w:szCs w:val="24"/>
          <w:lang w:eastAsia="uk-UA"/>
        </w:rPr>
        <w:br/>
      </w:r>
      <w:hyperlink r:id="rId125" w:anchor="n6" w:tgtFrame="_blank" w:history="1">
        <w:r w:rsidRPr="003D1B14">
          <w:rPr>
            <w:rFonts w:ascii="Times New Roman" w:eastAsia="Times New Roman" w:hAnsi="Times New Roman" w:cs="Times New Roman"/>
            <w:color w:val="000099"/>
            <w:sz w:val="24"/>
            <w:szCs w:val="24"/>
            <w:u w:val="single"/>
            <w:lang w:eastAsia="uk-UA"/>
          </w:rPr>
          <w:t>№ 132-IX від 20.09.2019</w:t>
        </w:r>
      </w:hyperlink>
      <w:r w:rsidRPr="003D1B14">
        <w:rPr>
          <w:rFonts w:ascii="Times New Roman" w:eastAsia="Times New Roman" w:hAnsi="Times New Roman" w:cs="Times New Roman"/>
          <w:sz w:val="24"/>
          <w:szCs w:val="24"/>
          <w:lang w:eastAsia="uk-UA"/>
        </w:rPr>
        <w:t>, ВВР, 2019, № 46, ст.299</w:t>
      </w:r>
      <w:r w:rsidRPr="003D1B14">
        <w:rPr>
          <w:rFonts w:ascii="Times New Roman" w:eastAsia="Times New Roman" w:hAnsi="Times New Roman" w:cs="Times New Roman"/>
          <w:sz w:val="24"/>
          <w:szCs w:val="24"/>
          <w:lang w:eastAsia="uk-UA"/>
        </w:rPr>
        <w:br/>
      </w:r>
      <w:hyperlink r:id="rId126" w:anchor="n655" w:tgtFrame="_blank" w:history="1">
        <w:r w:rsidRPr="003D1B14">
          <w:rPr>
            <w:rFonts w:ascii="Times New Roman" w:eastAsia="Times New Roman" w:hAnsi="Times New Roman" w:cs="Times New Roman"/>
            <w:color w:val="000099"/>
            <w:sz w:val="24"/>
            <w:szCs w:val="24"/>
            <w:u w:val="single"/>
            <w:lang w:eastAsia="uk-UA"/>
          </w:rPr>
          <w:t>№ 155-IX від 03.10.2019</w:t>
        </w:r>
      </w:hyperlink>
      <w:r w:rsidRPr="003D1B14">
        <w:rPr>
          <w:rFonts w:ascii="Times New Roman" w:eastAsia="Times New Roman" w:hAnsi="Times New Roman" w:cs="Times New Roman"/>
          <w:sz w:val="24"/>
          <w:szCs w:val="24"/>
          <w:lang w:eastAsia="uk-UA"/>
        </w:rPr>
        <w:t>, ВВР, 2019, № 48, ст.325 - щодо набрання чинності змін див. </w:t>
      </w:r>
      <w:hyperlink r:id="rId127" w:anchor="n644" w:tgtFrame="_blank" w:history="1">
        <w:r w:rsidRPr="003D1B14">
          <w:rPr>
            <w:rFonts w:ascii="Times New Roman" w:eastAsia="Times New Roman" w:hAnsi="Times New Roman" w:cs="Times New Roman"/>
            <w:color w:val="000099"/>
            <w:sz w:val="24"/>
            <w:szCs w:val="24"/>
            <w:u w:val="single"/>
            <w:lang w:eastAsia="uk-UA"/>
          </w:rPr>
          <w:t>пункт 1</w:t>
        </w:r>
      </w:hyperlink>
      <w:r w:rsidRPr="003D1B14">
        <w:rPr>
          <w:rFonts w:ascii="Times New Roman" w:eastAsia="Times New Roman" w:hAnsi="Times New Roman" w:cs="Times New Roman"/>
          <w:sz w:val="24"/>
          <w:szCs w:val="24"/>
          <w:lang w:eastAsia="uk-UA"/>
        </w:rPr>
        <w:br/>
      </w:r>
      <w:hyperlink r:id="rId128" w:anchor="n13" w:tgtFrame="_blank" w:history="1">
        <w:r w:rsidRPr="003D1B14">
          <w:rPr>
            <w:rFonts w:ascii="Times New Roman" w:eastAsia="Times New Roman" w:hAnsi="Times New Roman" w:cs="Times New Roman"/>
            <w:color w:val="000099"/>
            <w:sz w:val="24"/>
            <w:szCs w:val="24"/>
            <w:u w:val="single"/>
            <w:lang w:eastAsia="uk-UA"/>
          </w:rPr>
          <w:t>№ 232-IX від 29.10.2019</w:t>
        </w:r>
      </w:hyperlink>
      <w:r w:rsidRPr="003D1B14">
        <w:rPr>
          <w:rFonts w:ascii="Times New Roman" w:eastAsia="Times New Roman" w:hAnsi="Times New Roman" w:cs="Times New Roman"/>
          <w:sz w:val="24"/>
          <w:szCs w:val="24"/>
          <w:lang w:eastAsia="uk-UA"/>
        </w:rPr>
        <w:t>, ВВР, 2019, № 51, ст.379</w:t>
      </w:r>
      <w:r w:rsidRPr="003D1B14">
        <w:rPr>
          <w:rFonts w:ascii="Times New Roman" w:eastAsia="Times New Roman" w:hAnsi="Times New Roman" w:cs="Times New Roman"/>
          <w:sz w:val="24"/>
          <w:szCs w:val="24"/>
          <w:lang w:eastAsia="uk-UA"/>
        </w:rPr>
        <w:br/>
      </w:r>
      <w:hyperlink r:id="rId129" w:anchor="n27" w:tgtFrame="_blank" w:history="1">
        <w:r w:rsidRPr="003D1B14">
          <w:rPr>
            <w:rFonts w:ascii="Times New Roman" w:eastAsia="Times New Roman" w:hAnsi="Times New Roman" w:cs="Times New Roman"/>
            <w:color w:val="000099"/>
            <w:sz w:val="24"/>
            <w:szCs w:val="24"/>
            <w:u w:val="single"/>
            <w:lang w:eastAsia="uk-UA"/>
          </w:rPr>
          <w:t>№ 233-IX від 29.10.2019</w:t>
        </w:r>
      </w:hyperlink>
      <w:r w:rsidRPr="003D1B14">
        <w:rPr>
          <w:rFonts w:ascii="Times New Roman" w:eastAsia="Times New Roman" w:hAnsi="Times New Roman" w:cs="Times New Roman"/>
          <w:sz w:val="24"/>
          <w:szCs w:val="24"/>
          <w:lang w:eastAsia="uk-UA"/>
        </w:rPr>
        <w:t>, ВВР, 2019, № 51, ст.380</w:t>
      </w:r>
      <w:r w:rsidRPr="003D1B14">
        <w:rPr>
          <w:rFonts w:ascii="Times New Roman" w:eastAsia="Times New Roman" w:hAnsi="Times New Roman" w:cs="Times New Roman"/>
          <w:sz w:val="24"/>
          <w:szCs w:val="24"/>
          <w:lang w:eastAsia="uk-UA"/>
        </w:rPr>
        <w:br/>
      </w:r>
      <w:hyperlink r:id="rId130" w:anchor="n6" w:tgtFrame="_blank" w:history="1">
        <w:r w:rsidRPr="003D1B14">
          <w:rPr>
            <w:rFonts w:ascii="Times New Roman" w:eastAsia="Times New Roman" w:hAnsi="Times New Roman" w:cs="Times New Roman"/>
            <w:color w:val="000099"/>
            <w:sz w:val="24"/>
            <w:szCs w:val="24"/>
            <w:u w:val="single"/>
            <w:lang w:eastAsia="uk-UA"/>
          </w:rPr>
          <w:t>№ 264-IX від 31.10.2019</w:t>
        </w:r>
      </w:hyperlink>
      <w:r w:rsidRPr="003D1B14">
        <w:rPr>
          <w:rFonts w:ascii="Times New Roman" w:eastAsia="Times New Roman" w:hAnsi="Times New Roman" w:cs="Times New Roman"/>
          <w:sz w:val="24"/>
          <w:szCs w:val="24"/>
          <w:lang w:eastAsia="uk-UA"/>
        </w:rPr>
        <w:t>, ВВР, 2020, № 2, ст.6</w:t>
      </w:r>
      <w:r w:rsidRPr="003D1B14">
        <w:rPr>
          <w:rFonts w:ascii="Times New Roman" w:eastAsia="Times New Roman" w:hAnsi="Times New Roman" w:cs="Times New Roman"/>
          <w:sz w:val="24"/>
          <w:szCs w:val="24"/>
          <w:lang w:eastAsia="uk-UA"/>
        </w:rPr>
        <w:br/>
      </w:r>
      <w:hyperlink r:id="rId131" w:anchor="n6" w:tgtFrame="_blank" w:history="1">
        <w:r w:rsidRPr="003D1B14">
          <w:rPr>
            <w:rFonts w:ascii="Times New Roman" w:eastAsia="Times New Roman" w:hAnsi="Times New Roman" w:cs="Times New Roman"/>
            <w:color w:val="000099"/>
            <w:sz w:val="24"/>
            <w:szCs w:val="24"/>
            <w:u w:val="single"/>
            <w:lang w:eastAsia="uk-UA"/>
          </w:rPr>
          <w:t>№ 329-IX від 04.12.2019</w:t>
        </w:r>
      </w:hyperlink>
      <w:r w:rsidRPr="003D1B14">
        <w:rPr>
          <w:rFonts w:ascii="Times New Roman" w:eastAsia="Times New Roman" w:hAnsi="Times New Roman" w:cs="Times New Roman"/>
          <w:sz w:val="24"/>
          <w:szCs w:val="24"/>
          <w:lang w:eastAsia="uk-UA"/>
        </w:rPr>
        <w:t>, ВВР, 2020, № 13, ст.67</w:t>
      </w:r>
      <w:r w:rsidRPr="003D1B14">
        <w:rPr>
          <w:rFonts w:ascii="Times New Roman" w:eastAsia="Times New Roman" w:hAnsi="Times New Roman" w:cs="Times New Roman"/>
          <w:sz w:val="24"/>
          <w:szCs w:val="24"/>
          <w:lang w:eastAsia="uk-UA"/>
        </w:rPr>
        <w:br/>
      </w:r>
      <w:hyperlink r:id="rId132" w:anchor="n6" w:tgtFrame="_blank" w:history="1">
        <w:r w:rsidRPr="003D1B14">
          <w:rPr>
            <w:rFonts w:ascii="Times New Roman" w:eastAsia="Times New Roman" w:hAnsi="Times New Roman" w:cs="Times New Roman"/>
            <w:color w:val="000099"/>
            <w:sz w:val="24"/>
            <w:szCs w:val="24"/>
            <w:u w:val="single"/>
            <w:lang w:eastAsia="uk-UA"/>
          </w:rPr>
          <w:t>№ 340-IX від 05.12.2019</w:t>
        </w:r>
      </w:hyperlink>
      <w:r w:rsidRPr="003D1B14">
        <w:rPr>
          <w:rFonts w:ascii="Times New Roman" w:eastAsia="Times New Roman" w:hAnsi="Times New Roman" w:cs="Times New Roman"/>
          <w:sz w:val="24"/>
          <w:szCs w:val="24"/>
          <w:lang w:eastAsia="uk-UA"/>
        </w:rPr>
        <w:t>, ВВР, 2020, № 12, ст.66</w:t>
      </w:r>
      <w:r w:rsidRPr="003D1B14">
        <w:rPr>
          <w:rFonts w:ascii="Times New Roman" w:eastAsia="Times New Roman" w:hAnsi="Times New Roman" w:cs="Times New Roman"/>
          <w:sz w:val="24"/>
          <w:szCs w:val="24"/>
          <w:lang w:eastAsia="uk-UA"/>
        </w:rPr>
        <w:br/>
      </w:r>
      <w:hyperlink r:id="rId133" w:anchor="n84" w:tgtFrame="_blank" w:history="1">
        <w:r w:rsidRPr="003D1B14">
          <w:rPr>
            <w:rFonts w:ascii="Times New Roman" w:eastAsia="Times New Roman" w:hAnsi="Times New Roman" w:cs="Times New Roman"/>
            <w:color w:val="000099"/>
            <w:sz w:val="24"/>
            <w:szCs w:val="24"/>
            <w:u w:val="single"/>
            <w:lang w:eastAsia="uk-UA"/>
          </w:rPr>
          <w:t>№ 402-IX від 19.12.2019</w:t>
        </w:r>
      </w:hyperlink>
      <w:r w:rsidRPr="003D1B14">
        <w:rPr>
          <w:rFonts w:ascii="Times New Roman" w:eastAsia="Times New Roman" w:hAnsi="Times New Roman" w:cs="Times New Roman"/>
          <w:sz w:val="24"/>
          <w:szCs w:val="24"/>
          <w:lang w:eastAsia="uk-UA"/>
        </w:rPr>
        <w:t>, ВВР, 2020, № 20, ст.141</w:t>
      </w:r>
      <w:r w:rsidRPr="003D1B14">
        <w:rPr>
          <w:rFonts w:ascii="Times New Roman" w:eastAsia="Times New Roman" w:hAnsi="Times New Roman" w:cs="Times New Roman"/>
          <w:sz w:val="24"/>
          <w:szCs w:val="24"/>
          <w:lang w:eastAsia="uk-UA"/>
        </w:rPr>
        <w:br/>
      </w:r>
      <w:hyperlink r:id="rId134" w:anchor="n172" w:tgtFrame="_blank" w:history="1">
        <w:r w:rsidRPr="003D1B14">
          <w:rPr>
            <w:rFonts w:ascii="Times New Roman" w:eastAsia="Times New Roman" w:hAnsi="Times New Roman" w:cs="Times New Roman"/>
            <w:color w:val="000099"/>
            <w:sz w:val="24"/>
            <w:szCs w:val="24"/>
            <w:u w:val="single"/>
            <w:lang w:eastAsia="uk-UA"/>
          </w:rPr>
          <w:t>№ 440-IX від 14.01.2020</w:t>
        </w:r>
      </w:hyperlink>
      <w:r w:rsidRPr="003D1B14">
        <w:rPr>
          <w:rFonts w:ascii="Times New Roman" w:eastAsia="Times New Roman" w:hAnsi="Times New Roman" w:cs="Times New Roman"/>
          <w:sz w:val="24"/>
          <w:szCs w:val="24"/>
          <w:lang w:eastAsia="uk-UA"/>
        </w:rPr>
        <w:t>, ВВР, 2020, № 28, ст.188</w:t>
      </w:r>
      <w:r w:rsidRPr="003D1B14">
        <w:rPr>
          <w:rFonts w:ascii="Times New Roman" w:eastAsia="Times New Roman" w:hAnsi="Times New Roman" w:cs="Times New Roman"/>
          <w:sz w:val="24"/>
          <w:szCs w:val="24"/>
          <w:lang w:eastAsia="uk-UA"/>
        </w:rPr>
        <w:br/>
      </w:r>
      <w:hyperlink r:id="rId135" w:anchor="n6" w:tgtFrame="_blank" w:history="1">
        <w:r w:rsidRPr="003D1B14">
          <w:rPr>
            <w:rFonts w:ascii="Times New Roman" w:eastAsia="Times New Roman" w:hAnsi="Times New Roman" w:cs="Times New Roman"/>
            <w:color w:val="000099"/>
            <w:sz w:val="24"/>
            <w:szCs w:val="24"/>
            <w:u w:val="single"/>
            <w:lang w:eastAsia="uk-UA"/>
          </w:rPr>
          <w:t>№ 552-IX від 31.03.2020</w:t>
        </w:r>
      </w:hyperlink>
      <w:r w:rsidRPr="003D1B14">
        <w:rPr>
          <w:rFonts w:ascii="Times New Roman" w:eastAsia="Times New Roman" w:hAnsi="Times New Roman" w:cs="Times New Roman"/>
          <w:sz w:val="24"/>
          <w:szCs w:val="24"/>
          <w:lang w:eastAsia="uk-UA"/>
        </w:rPr>
        <w:t>, ВВР, 2020, № 20, ст.142</w:t>
      </w:r>
      <w:r w:rsidRPr="003D1B14">
        <w:rPr>
          <w:rFonts w:ascii="Times New Roman" w:eastAsia="Times New Roman" w:hAnsi="Times New Roman" w:cs="Times New Roman"/>
          <w:sz w:val="24"/>
          <w:szCs w:val="24"/>
          <w:lang w:eastAsia="uk-UA"/>
        </w:rPr>
        <w:br/>
      </w:r>
      <w:hyperlink r:id="rId136" w:anchor="n190" w:tgtFrame="_blank" w:history="1">
        <w:r w:rsidRPr="003D1B14">
          <w:rPr>
            <w:rFonts w:ascii="Times New Roman" w:eastAsia="Times New Roman" w:hAnsi="Times New Roman" w:cs="Times New Roman"/>
            <w:color w:val="000099"/>
            <w:sz w:val="24"/>
            <w:szCs w:val="24"/>
            <w:u w:val="single"/>
            <w:lang w:eastAsia="uk-UA"/>
          </w:rPr>
          <w:t>№ 554-IX від 13.04.2020</w:t>
        </w:r>
      </w:hyperlink>
      <w:r w:rsidRPr="003D1B14">
        <w:rPr>
          <w:rFonts w:ascii="Times New Roman" w:eastAsia="Times New Roman" w:hAnsi="Times New Roman" w:cs="Times New Roman"/>
          <w:sz w:val="24"/>
          <w:szCs w:val="24"/>
          <w:lang w:eastAsia="uk-UA"/>
        </w:rPr>
        <w:t>, ВВР, 2020, № 37, ст.277 - вводиться в дію з </w:t>
      </w:r>
      <w:hyperlink r:id="rId137" w:anchor="n172" w:tgtFrame="_blank" w:history="1">
        <w:r w:rsidRPr="003D1B14">
          <w:rPr>
            <w:rFonts w:ascii="Times New Roman" w:eastAsia="Times New Roman" w:hAnsi="Times New Roman" w:cs="Times New Roman"/>
            <w:color w:val="000099"/>
            <w:sz w:val="24"/>
            <w:szCs w:val="24"/>
            <w:u w:val="single"/>
            <w:lang w:eastAsia="uk-UA"/>
          </w:rPr>
          <w:t>1 січня 2021 року</w:t>
        </w:r>
      </w:hyperlink>
      <w:r w:rsidRPr="003D1B14">
        <w:rPr>
          <w:rFonts w:ascii="Times New Roman" w:eastAsia="Times New Roman" w:hAnsi="Times New Roman" w:cs="Times New Roman"/>
          <w:sz w:val="24"/>
          <w:szCs w:val="24"/>
          <w:lang w:eastAsia="uk-UA"/>
        </w:rPr>
        <w:br/>
      </w:r>
      <w:hyperlink r:id="rId138" w:anchor="n13" w:tgtFrame="_blank" w:history="1">
        <w:r w:rsidRPr="003D1B14">
          <w:rPr>
            <w:rFonts w:ascii="Times New Roman" w:eastAsia="Times New Roman" w:hAnsi="Times New Roman" w:cs="Times New Roman"/>
            <w:color w:val="000099"/>
            <w:sz w:val="24"/>
            <w:szCs w:val="24"/>
            <w:u w:val="single"/>
            <w:lang w:eastAsia="uk-UA"/>
          </w:rPr>
          <w:t>№ 711-IX від 17.06.2020</w:t>
        </w:r>
      </w:hyperlink>
      <w:r w:rsidRPr="003D1B14">
        <w:rPr>
          <w:rFonts w:ascii="Times New Roman" w:eastAsia="Times New Roman" w:hAnsi="Times New Roman" w:cs="Times New Roman"/>
          <w:sz w:val="24"/>
          <w:szCs w:val="24"/>
          <w:lang w:eastAsia="uk-UA"/>
        </w:rPr>
        <w:t>, ВВР, 2020, № 46, ст.394</w:t>
      </w:r>
      <w:r w:rsidRPr="003D1B14">
        <w:rPr>
          <w:rFonts w:ascii="Times New Roman" w:eastAsia="Times New Roman" w:hAnsi="Times New Roman" w:cs="Times New Roman"/>
          <w:sz w:val="24"/>
          <w:szCs w:val="24"/>
          <w:lang w:eastAsia="uk-UA"/>
        </w:rPr>
        <w:br/>
      </w:r>
      <w:hyperlink r:id="rId139" w:anchor="n1449" w:tgtFrame="_blank" w:history="1">
        <w:r w:rsidRPr="003D1B14">
          <w:rPr>
            <w:rFonts w:ascii="Times New Roman" w:eastAsia="Times New Roman" w:hAnsi="Times New Roman" w:cs="Times New Roman"/>
            <w:color w:val="000099"/>
            <w:sz w:val="24"/>
            <w:szCs w:val="24"/>
            <w:u w:val="single"/>
            <w:lang w:eastAsia="uk-UA"/>
          </w:rPr>
          <w:t>№ 1054-IX від 03.12.2020</w:t>
        </w:r>
      </w:hyperlink>
      <w:r w:rsidRPr="003D1B14">
        <w:rPr>
          <w:rFonts w:ascii="Times New Roman" w:eastAsia="Times New Roman" w:hAnsi="Times New Roman" w:cs="Times New Roman"/>
          <w:sz w:val="24"/>
          <w:szCs w:val="24"/>
          <w:lang w:eastAsia="uk-UA"/>
        </w:rPr>
        <w:br/>
      </w:r>
      <w:hyperlink r:id="rId140" w:anchor="n2255" w:tgtFrame="_blank" w:history="1">
        <w:r w:rsidRPr="003D1B14">
          <w:rPr>
            <w:rFonts w:ascii="Times New Roman" w:eastAsia="Times New Roman" w:hAnsi="Times New Roman" w:cs="Times New Roman"/>
            <w:color w:val="000099"/>
            <w:sz w:val="24"/>
            <w:szCs w:val="24"/>
            <w:u w:val="single"/>
            <w:lang w:eastAsia="uk-UA"/>
          </w:rPr>
          <w:t>№ 1089-IX від 16.12.2020</w:t>
        </w:r>
      </w:hyperlink>
      <w:r w:rsidRPr="003D1B14">
        <w:rPr>
          <w:rFonts w:ascii="Times New Roman" w:eastAsia="Times New Roman" w:hAnsi="Times New Roman" w:cs="Times New Roman"/>
          <w:sz w:val="24"/>
          <w:szCs w:val="24"/>
          <w:lang w:eastAsia="uk-UA"/>
        </w:rPr>
        <w:br/>
      </w:r>
      <w:hyperlink r:id="rId141" w:anchor="n199" w:tgtFrame="_blank" w:history="1">
        <w:r w:rsidRPr="003D1B14">
          <w:rPr>
            <w:rFonts w:ascii="Times New Roman" w:eastAsia="Times New Roman" w:hAnsi="Times New Roman" w:cs="Times New Roman"/>
            <w:color w:val="000099"/>
            <w:sz w:val="24"/>
            <w:szCs w:val="24"/>
            <w:u w:val="single"/>
            <w:lang w:eastAsia="uk-UA"/>
          </w:rPr>
          <w:t>№ 1116-IX від 17.12.2020</w:t>
        </w:r>
      </w:hyperlink>
      <w:r w:rsidRPr="003D1B14">
        <w:rPr>
          <w:rFonts w:ascii="Times New Roman" w:eastAsia="Times New Roman" w:hAnsi="Times New Roman" w:cs="Times New Roman"/>
          <w:sz w:val="24"/>
          <w:szCs w:val="24"/>
          <w:lang w:eastAsia="uk-UA"/>
        </w:rPr>
        <w:br/>
      </w:r>
      <w:hyperlink r:id="rId142" w:anchor="n6" w:tgtFrame="_blank" w:history="1">
        <w:r w:rsidRPr="003D1B14">
          <w:rPr>
            <w:rFonts w:ascii="Times New Roman" w:eastAsia="Times New Roman" w:hAnsi="Times New Roman" w:cs="Times New Roman"/>
            <w:color w:val="000099"/>
            <w:sz w:val="24"/>
            <w:szCs w:val="24"/>
            <w:u w:val="single"/>
            <w:lang w:eastAsia="uk-UA"/>
          </w:rPr>
          <w:t>№ 1174-IX від 02.02.2021</w:t>
        </w:r>
      </w:hyperlink>
      <w:r w:rsidRPr="003D1B14">
        <w:rPr>
          <w:rFonts w:ascii="Times New Roman" w:eastAsia="Times New Roman" w:hAnsi="Times New Roman" w:cs="Times New Roman"/>
          <w:sz w:val="24"/>
          <w:szCs w:val="24"/>
          <w:lang w:eastAsia="uk-UA"/>
        </w:rPr>
        <w:br/>
      </w:r>
      <w:hyperlink r:id="rId143" w:anchor="n13" w:tgtFrame="_blank" w:history="1">
        <w:r w:rsidRPr="003D1B14">
          <w:rPr>
            <w:rFonts w:ascii="Times New Roman" w:eastAsia="Times New Roman" w:hAnsi="Times New Roman" w:cs="Times New Roman"/>
            <w:color w:val="000099"/>
            <w:sz w:val="24"/>
            <w:szCs w:val="24"/>
            <w:u w:val="single"/>
            <w:lang w:eastAsia="uk-UA"/>
          </w:rPr>
          <w:t>№ 1259-IX від 19.02.2021</w:t>
        </w:r>
      </w:hyperlink>
      <w:r w:rsidRPr="003D1B14">
        <w:rPr>
          <w:rFonts w:ascii="Times New Roman" w:eastAsia="Times New Roman" w:hAnsi="Times New Roman" w:cs="Times New Roman"/>
          <w:sz w:val="24"/>
          <w:szCs w:val="24"/>
          <w:lang w:eastAsia="uk-UA"/>
        </w:rPr>
        <w:t>, ВВР, 2021, № 21, ст.190 - вводиться в дію з </w:t>
      </w:r>
      <w:hyperlink r:id="rId144" w:anchor="n41" w:tgtFrame="_blank" w:history="1">
        <w:r w:rsidRPr="003D1B14">
          <w:rPr>
            <w:rFonts w:ascii="Times New Roman" w:eastAsia="Times New Roman" w:hAnsi="Times New Roman" w:cs="Times New Roman"/>
            <w:color w:val="000099"/>
            <w:sz w:val="24"/>
            <w:szCs w:val="24"/>
            <w:u w:val="single"/>
            <w:lang w:eastAsia="uk-UA"/>
          </w:rPr>
          <w:t>17.06.2021</w:t>
        </w:r>
      </w:hyperlink>
      <w:r w:rsidRPr="003D1B14">
        <w:rPr>
          <w:rFonts w:ascii="Times New Roman" w:eastAsia="Times New Roman" w:hAnsi="Times New Roman" w:cs="Times New Roman"/>
          <w:sz w:val="24"/>
          <w:szCs w:val="24"/>
          <w:lang w:eastAsia="uk-UA"/>
        </w:rPr>
        <w:br/>
      </w:r>
      <w:hyperlink r:id="rId145" w:anchor="n61" w:tgtFrame="_blank" w:history="1">
        <w:r w:rsidRPr="003D1B14">
          <w:rPr>
            <w:rFonts w:ascii="Times New Roman" w:eastAsia="Times New Roman" w:hAnsi="Times New Roman" w:cs="Times New Roman"/>
            <w:color w:val="000099"/>
            <w:sz w:val="24"/>
            <w:szCs w:val="24"/>
            <w:u w:val="single"/>
            <w:lang w:eastAsia="uk-UA"/>
          </w:rPr>
          <w:t>№ 1423-IX від 28.04.2021</w:t>
        </w:r>
      </w:hyperlink>
      <w:r w:rsidRPr="003D1B14">
        <w:rPr>
          <w:rFonts w:ascii="Times New Roman" w:eastAsia="Times New Roman" w:hAnsi="Times New Roman" w:cs="Times New Roman"/>
          <w:sz w:val="24"/>
          <w:szCs w:val="24"/>
          <w:lang w:eastAsia="uk-UA"/>
        </w:rPr>
        <w:br/>
      </w:r>
      <w:hyperlink r:id="rId146" w:anchor="n6" w:tgtFrame="_blank" w:history="1">
        <w:r w:rsidRPr="003D1B14">
          <w:rPr>
            <w:rFonts w:ascii="Times New Roman" w:eastAsia="Times New Roman" w:hAnsi="Times New Roman" w:cs="Times New Roman"/>
            <w:color w:val="000099"/>
            <w:sz w:val="24"/>
            <w:szCs w:val="24"/>
            <w:u w:val="single"/>
            <w:lang w:eastAsia="uk-UA"/>
          </w:rPr>
          <w:t>№ 1444-IX від 18.05.2021</w:t>
        </w:r>
      </w:hyperlink>
      <w:r w:rsidRPr="003D1B14">
        <w:rPr>
          <w:rFonts w:ascii="Times New Roman" w:eastAsia="Times New Roman" w:hAnsi="Times New Roman" w:cs="Times New Roman"/>
          <w:sz w:val="24"/>
          <w:szCs w:val="24"/>
          <w:lang w:eastAsia="uk-UA"/>
        </w:rPr>
        <w:t>, ВВР, 2021, № 30, ст.243</w:t>
      </w:r>
      <w:r w:rsidRPr="003D1B14">
        <w:rPr>
          <w:rFonts w:ascii="Times New Roman" w:eastAsia="Times New Roman" w:hAnsi="Times New Roman" w:cs="Times New Roman"/>
          <w:sz w:val="24"/>
          <w:szCs w:val="24"/>
          <w:lang w:eastAsia="uk-UA"/>
        </w:rPr>
        <w:br/>
      </w:r>
      <w:hyperlink r:id="rId147" w:anchor="n259" w:tgtFrame="_blank" w:history="1">
        <w:r w:rsidRPr="003D1B14">
          <w:rPr>
            <w:rFonts w:ascii="Times New Roman" w:eastAsia="Times New Roman" w:hAnsi="Times New Roman" w:cs="Times New Roman"/>
            <w:color w:val="000099"/>
            <w:sz w:val="24"/>
            <w:szCs w:val="24"/>
            <w:u w:val="single"/>
            <w:lang w:eastAsia="uk-UA"/>
          </w:rPr>
          <w:t>№ 1630-IX від 13.07.2021</w:t>
        </w:r>
      </w:hyperlink>
      <w:r w:rsidRPr="003D1B14">
        <w:rPr>
          <w:rFonts w:ascii="Times New Roman" w:eastAsia="Times New Roman" w:hAnsi="Times New Roman" w:cs="Times New Roman"/>
          <w:sz w:val="24"/>
          <w:szCs w:val="24"/>
          <w:lang w:eastAsia="uk-UA"/>
        </w:rPr>
        <w:t>, ВВР, 2021, № 46, ст.378</w:t>
      </w:r>
      <w:r w:rsidRPr="003D1B14">
        <w:rPr>
          <w:rFonts w:ascii="Times New Roman" w:eastAsia="Times New Roman" w:hAnsi="Times New Roman" w:cs="Times New Roman"/>
          <w:sz w:val="24"/>
          <w:szCs w:val="24"/>
          <w:lang w:eastAsia="uk-UA"/>
        </w:rPr>
        <w:br/>
      </w:r>
      <w:hyperlink r:id="rId148" w:anchor="n6" w:tgtFrame="_blank" w:history="1">
        <w:r w:rsidRPr="003D1B14">
          <w:rPr>
            <w:rFonts w:ascii="Times New Roman" w:eastAsia="Times New Roman" w:hAnsi="Times New Roman" w:cs="Times New Roman"/>
            <w:color w:val="000099"/>
            <w:sz w:val="24"/>
            <w:szCs w:val="24"/>
            <w:u w:val="single"/>
            <w:lang w:eastAsia="uk-UA"/>
          </w:rPr>
          <w:t>№ 1657-IX від 15.07.2021</w:t>
        </w:r>
      </w:hyperlink>
      <w:r w:rsidRPr="003D1B14">
        <w:rPr>
          <w:rFonts w:ascii="Times New Roman" w:eastAsia="Times New Roman" w:hAnsi="Times New Roman" w:cs="Times New Roman"/>
          <w:sz w:val="24"/>
          <w:szCs w:val="24"/>
          <w:lang w:eastAsia="uk-UA"/>
        </w:rPr>
        <w:t>, ВВР, 2021, № 44, ст.354</w:t>
      </w:r>
      <w:r w:rsidRPr="003D1B14">
        <w:rPr>
          <w:rFonts w:ascii="Times New Roman" w:eastAsia="Times New Roman" w:hAnsi="Times New Roman" w:cs="Times New Roman"/>
          <w:sz w:val="24"/>
          <w:szCs w:val="24"/>
          <w:lang w:eastAsia="uk-UA"/>
        </w:rPr>
        <w:br/>
      </w:r>
      <w:hyperlink r:id="rId149" w:anchor="n171" w:tgtFrame="_blank" w:history="1">
        <w:r w:rsidRPr="003D1B14">
          <w:rPr>
            <w:rFonts w:ascii="Times New Roman" w:eastAsia="Times New Roman" w:hAnsi="Times New Roman" w:cs="Times New Roman"/>
            <w:color w:val="000099"/>
            <w:sz w:val="24"/>
            <w:szCs w:val="24"/>
            <w:u w:val="single"/>
            <w:lang w:eastAsia="uk-UA"/>
          </w:rPr>
          <w:t>№ 1710-IX від 07.09.2021</w:t>
        </w:r>
      </w:hyperlink>
      <w:r w:rsidRPr="003D1B14">
        <w:rPr>
          <w:rFonts w:ascii="Times New Roman" w:eastAsia="Times New Roman" w:hAnsi="Times New Roman" w:cs="Times New Roman"/>
          <w:sz w:val="24"/>
          <w:szCs w:val="24"/>
          <w:lang w:eastAsia="uk-UA"/>
        </w:rPr>
        <w:t>, ВВР, 2021, № 49, ст.390</w:t>
      </w:r>
      <w:r w:rsidRPr="003D1B14">
        <w:rPr>
          <w:rFonts w:ascii="Times New Roman" w:eastAsia="Times New Roman" w:hAnsi="Times New Roman" w:cs="Times New Roman"/>
          <w:sz w:val="24"/>
          <w:szCs w:val="24"/>
          <w:lang w:eastAsia="uk-UA"/>
        </w:rPr>
        <w:br/>
      </w:r>
      <w:hyperlink r:id="rId150" w:anchor="n6" w:tgtFrame="_blank" w:history="1">
        <w:r w:rsidRPr="003D1B14">
          <w:rPr>
            <w:rFonts w:ascii="Times New Roman" w:eastAsia="Times New Roman" w:hAnsi="Times New Roman" w:cs="Times New Roman"/>
            <w:color w:val="000099"/>
            <w:sz w:val="24"/>
            <w:szCs w:val="24"/>
            <w:u w:val="single"/>
            <w:lang w:eastAsia="uk-UA"/>
          </w:rPr>
          <w:t>№ 1720-IX від 08.09.2021</w:t>
        </w:r>
      </w:hyperlink>
      <w:r w:rsidRPr="003D1B14">
        <w:rPr>
          <w:rFonts w:ascii="Times New Roman" w:eastAsia="Times New Roman" w:hAnsi="Times New Roman" w:cs="Times New Roman"/>
          <w:sz w:val="24"/>
          <w:szCs w:val="24"/>
          <w:lang w:eastAsia="uk-UA"/>
        </w:rPr>
        <w:t>, ВВР, 2021, № 50, ст.394</w:t>
      </w:r>
      <w:r w:rsidRPr="003D1B14">
        <w:rPr>
          <w:rFonts w:ascii="Times New Roman" w:eastAsia="Times New Roman" w:hAnsi="Times New Roman" w:cs="Times New Roman"/>
          <w:sz w:val="24"/>
          <w:szCs w:val="24"/>
          <w:lang w:eastAsia="uk-UA"/>
        </w:rPr>
        <w:br/>
      </w:r>
      <w:hyperlink r:id="rId151" w:anchor="n6" w:tgtFrame="_blank" w:history="1">
        <w:r w:rsidRPr="003D1B14">
          <w:rPr>
            <w:rFonts w:ascii="Times New Roman" w:eastAsia="Times New Roman" w:hAnsi="Times New Roman" w:cs="Times New Roman"/>
            <w:color w:val="000099"/>
            <w:sz w:val="24"/>
            <w:szCs w:val="24"/>
            <w:u w:val="single"/>
            <w:lang w:eastAsia="uk-UA"/>
          </w:rPr>
          <w:t>№ 1788-IX від 24.09.2021</w:t>
        </w:r>
      </w:hyperlink>
      <w:r w:rsidRPr="003D1B14">
        <w:rPr>
          <w:rFonts w:ascii="Times New Roman" w:eastAsia="Times New Roman" w:hAnsi="Times New Roman" w:cs="Times New Roman"/>
          <w:sz w:val="24"/>
          <w:szCs w:val="24"/>
          <w:lang w:eastAsia="uk-UA"/>
        </w:rPr>
        <w:t>, ВВР, 2021, № 51, ст.423</w:t>
      </w:r>
      <w:r w:rsidRPr="003D1B14">
        <w:rPr>
          <w:rFonts w:ascii="Times New Roman" w:eastAsia="Times New Roman" w:hAnsi="Times New Roman" w:cs="Times New Roman"/>
          <w:sz w:val="24"/>
          <w:szCs w:val="24"/>
          <w:lang w:eastAsia="uk-UA"/>
        </w:rPr>
        <w:br/>
      </w:r>
      <w:hyperlink r:id="rId152" w:anchor="n179" w:tgtFrame="_blank" w:history="1">
        <w:r w:rsidRPr="003D1B14">
          <w:rPr>
            <w:rFonts w:ascii="Times New Roman" w:eastAsia="Times New Roman" w:hAnsi="Times New Roman" w:cs="Times New Roman"/>
            <w:color w:val="000099"/>
            <w:sz w:val="24"/>
            <w:szCs w:val="24"/>
            <w:u w:val="single"/>
            <w:lang w:eastAsia="uk-UA"/>
          </w:rPr>
          <w:t>№ 1875-IX від 16.11.2021</w:t>
        </w:r>
      </w:hyperlink>
      <w:r w:rsidRPr="003D1B14">
        <w:rPr>
          <w:rFonts w:ascii="Times New Roman" w:eastAsia="Times New Roman" w:hAnsi="Times New Roman" w:cs="Times New Roman"/>
          <w:sz w:val="24"/>
          <w:szCs w:val="24"/>
          <w:lang w:eastAsia="uk-UA"/>
        </w:rPr>
        <w:t>, ВВР, 2022, № 7, ст.51</w:t>
      </w:r>
      <w:r w:rsidRPr="003D1B14">
        <w:rPr>
          <w:rFonts w:ascii="Times New Roman" w:eastAsia="Times New Roman" w:hAnsi="Times New Roman" w:cs="Times New Roman"/>
          <w:sz w:val="24"/>
          <w:szCs w:val="24"/>
          <w:lang w:eastAsia="uk-UA"/>
        </w:rPr>
        <w:br/>
      </w:r>
      <w:hyperlink r:id="rId153" w:anchor="n195" w:tgtFrame="_blank" w:history="1">
        <w:r w:rsidRPr="003D1B14">
          <w:rPr>
            <w:rFonts w:ascii="Times New Roman" w:eastAsia="Times New Roman" w:hAnsi="Times New Roman" w:cs="Times New Roman"/>
            <w:color w:val="000099"/>
            <w:sz w:val="24"/>
            <w:szCs w:val="24"/>
            <w:u w:val="single"/>
            <w:lang w:eastAsia="uk-UA"/>
          </w:rPr>
          <w:t>№ 1887-IX від 17.11.2021</w:t>
        </w:r>
      </w:hyperlink>
      <w:r w:rsidRPr="003D1B14">
        <w:rPr>
          <w:rFonts w:ascii="Times New Roman" w:eastAsia="Times New Roman" w:hAnsi="Times New Roman" w:cs="Times New Roman"/>
          <w:sz w:val="24"/>
          <w:szCs w:val="24"/>
          <w:lang w:eastAsia="uk-UA"/>
        </w:rPr>
        <w:br/>
      </w:r>
      <w:hyperlink r:id="rId154" w:anchor="n6" w:tgtFrame="_blank" w:history="1">
        <w:r w:rsidRPr="003D1B14">
          <w:rPr>
            <w:rFonts w:ascii="Times New Roman" w:eastAsia="Times New Roman" w:hAnsi="Times New Roman" w:cs="Times New Roman"/>
            <w:color w:val="000099"/>
            <w:sz w:val="24"/>
            <w:szCs w:val="24"/>
            <w:u w:val="single"/>
            <w:lang w:eastAsia="uk-UA"/>
          </w:rPr>
          <w:t>№ 1989-IX від 17.12.2021</w:t>
        </w:r>
      </w:hyperlink>
      <w:r w:rsidRPr="003D1B14">
        <w:rPr>
          <w:rFonts w:ascii="Times New Roman" w:eastAsia="Times New Roman" w:hAnsi="Times New Roman" w:cs="Times New Roman"/>
          <w:sz w:val="24"/>
          <w:szCs w:val="24"/>
          <w:lang w:eastAsia="uk-UA"/>
        </w:rPr>
        <w:br/>
      </w:r>
      <w:hyperlink r:id="rId155" w:anchor="n371" w:tgtFrame="_blank" w:history="1">
        <w:r w:rsidRPr="003D1B14">
          <w:rPr>
            <w:rFonts w:ascii="Times New Roman" w:eastAsia="Times New Roman" w:hAnsi="Times New Roman" w:cs="Times New Roman"/>
            <w:color w:val="000099"/>
            <w:sz w:val="24"/>
            <w:szCs w:val="24"/>
            <w:u w:val="single"/>
            <w:lang w:eastAsia="uk-UA"/>
          </w:rPr>
          <w:t>№ 2079-IX від 17.02.2022</w:t>
        </w:r>
      </w:hyperlink>
      <w:r w:rsidRPr="003D1B14">
        <w:rPr>
          <w:rFonts w:ascii="Times New Roman" w:eastAsia="Times New Roman" w:hAnsi="Times New Roman" w:cs="Times New Roman"/>
          <w:sz w:val="24"/>
          <w:szCs w:val="24"/>
          <w:lang w:eastAsia="uk-UA"/>
        </w:rPr>
        <w:t>, ВВР, 2023, № 16, ст.55</w:t>
      </w:r>
      <w:r w:rsidRPr="003D1B14">
        <w:rPr>
          <w:rFonts w:ascii="Times New Roman" w:eastAsia="Times New Roman" w:hAnsi="Times New Roman" w:cs="Times New Roman"/>
          <w:sz w:val="24"/>
          <w:szCs w:val="24"/>
          <w:lang w:eastAsia="uk-UA"/>
        </w:rPr>
        <w:br/>
      </w:r>
      <w:hyperlink r:id="rId156" w:anchor="n6" w:tgtFrame="_blank" w:history="1">
        <w:r w:rsidRPr="003D1B14">
          <w:rPr>
            <w:rFonts w:ascii="Times New Roman" w:eastAsia="Times New Roman" w:hAnsi="Times New Roman" w:cs="Times New Roman"/>
            <w:color w:val="000099"/>
            <w:sz w:val="24"/>
            <w:szCs w:val="24"/>
            <w:u w:val="single"/>
            <w:lang w:eastAsia="uk-UA"/>
          </w:rPr>
          <w:t>№ 2145-IX від 24.03.2022</w:t>
        </w:r>
      </w:hyperlink>
      <w:r w:rsidRPr="003D1B14">
        <w:rPr>
          <w:rFonts w:ascii="Times New Roman" w:eastAsia="Times New Roman" w:hAnsi="Times New Roman" w:cs="Times New Roman"/>
          <w:sz w:val="24"/>
          <w:szCs w:val="24"/>
          <w:lang w:eastAsia="uk-UA"/>
        </w:rPr>
        <w:br/>
      </w:r>
      <w:hyperlink r:id="rId157" w:anchor="n6" w:tgtFrame="_blank" w:history="1">
        <w:r w:rsidRPr="003D1B14">
          <w:rPr>
            <w:rFonts w:ascii="Times New Roman" w:eastAsia="Times New Roman" w:hAnsi="Times New Roman" w:cs="Times New Roman"/>
            <w:color w:val="000099"/>
            <w:sz w:val="24"/>
            <w:szCs w:val="24"/>
            <w:u w:val="single"/>
            <w:lang w:eastAsia="uk-UA"/>
          </w:rPr>
          <w:t>№ 2247-IX від 12.05.2022</w:t>
        </w:r>
      </w:hyperlink>
      <w:r w:rsidRPr="003D1B14">
        <w:rPr>
          <w:rFonts w:ascii="Times New Roman" w:eastAsia="Times New Roman" w:hAnsi="Times New Roman" w:cs="Times New Roman"/>
          <w:sz w:val="24"/>
          <w:szCs w:val="24"/>
          <w:lang w:eastAsia="uk-UA"/>
        </w:rPr>
        <w:br/>
      </w:r>
      <w:hyperlink r:id="rId158" w:anchor="n6" w:tgtFrame="_blank" w:history="1">
        <w:r w:rsidRPr="003D1B14">
          <w:rPr>
            <w:rFonts w:ascii="Times New Roman" w:eastAsia="Times New Roman" w:hAnsi="Times New Roman" w:cs="Times New Roman"/>
            <w:color w:val="000099"/>
            <w:sz w:val="24"/>
            <w:szCs w:val="24"/>
            <w:u w:val="single"/>
            <w:lang w:eastAsia="uk-UA"/>
          </w:rPr>
          <w:t>№ 2321-IX від 20.06.2022</w:t>
        </w:r>
      </w:hyperlink>
      <w:r w:rsidRPr="003D1B14">
        <w:rPr>
          <w:rFonts w:ascii="Times New Roman" w:eastAsia="Times New Roman" w:hAnsi="Times New Roman" w:cs="Times New Roman"/>
          <w:sz w:val="24"/>
          <w:szCs w:val="24"/>
          <w:lang w:eastAsia="uk-UA"/>
        </w:rPr>
        <w:br/>
      </w:r>
      <w:hyperlink r:id="rId159" w:anchor="n430" w:tgtFrame="_blank" w:history="1">
        <w:r w:rsidRPr="003D1B14">
          <w:rPr>
            <w:rFonts w:ascii="Times New Roman" w:eastAsia="Times New Roman" w:hAnsi="Times New Roman" w:cs="Times New Roman"/>
            <w:color w:val="000099"/>
            <w:sz w:val="24"/>
            <w:szCs w:val="24"/>
            <w:u w:val="single"/>
            <w:lang w:eastAsia="uk-UA"/>
          </w:rPr>
          <w:t>№ 2518-IX від 15.08.2022</w:t>
        </w:r>
      </w:hyperlink>
      <w:r w:rsidRPr="003D1B14">
        <w:rPr>
          <w:rFonts w:ascii="Times New Roman" w:eastAsia="Times New Roman" w:hAnsi="Times New Roman" w:cs="Times New Roman"/>
          <w:sz w:val="24"/>
          <w:szCs w:val="24"/>
          <w:lang w:eastAsia="uk-UA"/>
        </w:rPr>
        <w:t>, ВВР, 2023, №№ 23-24, ст.90</w:t>
      </w:r>
      <w:r w:rsidRPr="003D1B14">
        <w:rPr>
          <w:rFonts w:ascii="Times New Roman" w:eastAsia="Times New Roman" w:hAnsi="Times New Roman" w:cs="Times New Roman"/>
          <w:sz w:val="24"/>
          <w:szCs w:val="24"/>
          <w:lang w:eastAsia="uk-UA"/>
        </w:rPr>
        <w:br/>
      </w:r>
      <w:hyperlink r:id="rId160" w:anchor="n6" w:tgtFrame="_blank" w:history="1">
        <w:r w:rsidRPr="003D1B14">
          <w:rPr>
            <w:rFonts w:ascii="Times New Roman" w:eastAsia="Times New Roman" w:hAnsi="Times New Roman" w:cs="Times New Roman"/>
            <w:color w:val="000099"/>
            <w:sz w:val="24"/>
            <w:szCs w:val="24"/>
            <w:u w:val="single"/>
            <w:lang w:eastAsia="uk-UA"/>
          </w:rPr>
          <w:t>№ 2530-IX від 16.08.2022</w:t>
        </w:r>
      </w:hyperlink>
      <w:r w:rsidRPr="003D1B14">
        <w:rPr>
          <w:rFonts w:ascii="Times New Roman" w:eastAsia="Times New Roman" w:hAnsi="Times New Roman" w:cs="Times New Roman"/>
          <w:sz w:val="24"/>
          <w:szCs w:val="24"/>
          <w:lang w:eastAsia="uk-UA"/>
        </w:rPr>
        <w:br/>
      </w:r>
      <w:hyperlink r:id="rId161" w:anchor="n6" w:tgtFrame="_blank" w:history="1">
        <w:r w:rsidRPr="003D1B14">
          <w:rPr>
            <w:rFonts w:ascii="Times New Roman" w:eastAsia="Times New Roman" w:hAnsi="Times New Roman" w:cs="Times New Roman"/>
            <w:color w:val="000099"/>
            <w:sz w:val="24"/>
            <w:szCs w:val="24"/>
            <w:u w:val="single"/>
            <w:lang w:eastAsia="uk-UA"/>
          </w:rPr>
          <w:t>№ 2698-IX від 19.10.2022</w:t>
        </w:r>
      </w:hyperlink>
      <w:r w:rsidRPr="003D1B14">
        <w:rPr>
          <w:rFonts w:ascii="Times New Roman" w:eastAsia="Times New Roman" w:hAnsi="Times New Roman" w:cs="Times New Roman"/>
          <w:sz w:val="24"/>
          <w:szCs w:val="24"/>
          <w:lang w:eastAsia="uk-UA"/>
        </w:rPr>
        <w:t>, ВВР, 2023, № 28, ст.97</w:t>
      </w:r>
      <w:r w:rsidRPr="003D1B14">
        <w:rPr>
          <w:rFonts w:ascii="Times New Roman" w:eastAsia="Times New Roman" w:hAnsi="Times New Roman" w:cs="Times New Roman"/>
          <w:sz w:val="24"/>
          <w:szCs w:val="24"/>
          <w:lang w:eastAsia="uk-UA"/>
        </w:rPr>
        <w:br/>
      </w:r>
      <w:hyperlink r:id="rId162" w:anchor="n466" w:tgtFrame="_blank" w:history="1">
        <w:r w:rsidRPr="003D1B14">
          <w:rPr>
            <w:rFonts w:ascii="Times New Roman" w:eastAsia="Times New Roman" w:hAnsi="Times New Roman" w:cs="Times New Roman"/>
            <w:color w:val="000099"/>
            <w:sz w:val="24"/>
            <w:szCs w:val="24"/>
            <w:u w:val="single"/>
            <w:lang w:eastAsia="uk-UA"/>
          </w:rPr>
          <w:t>№ 2805-IX від 01.12.2022</w:t>
        </w:r>
      </w:hyperlink>
      <w:r w:rsidRPr="003D1B14">
        <w:rPr>
          <w:rFonts w:ascii="Times New Roman" w:eastAsia="Times New Roman" w:hAnsi="Times New Roman" w:cs="Times New Roman"/>
          <w:sz w:val="24"/>
          <w:szCs w:val="24"/>
          <w:lang w:eastAsia="uk-UA"/>
        </w:rPr>
        <w:t>, ВВР, 2023, № 56, ст.162</w:t>
      </w:r>
      <w:r w:rsidRPr="003D1B14">
        <w:rPr>
          <w:rFonts w:ascii="Times New Roman" w:eastAsia="Times New Roman" w:hAnsi="Times New Roman" w:cs="Times New Roman"/>
          <w:sz w:val="24"/>
          <w:szCs w:val="24"/>
          <w:lang w:eastAsia="uk-UA"/>
        </w:rPr>
        <w:br/>
      </w:r>
      <w:hyperlink r:id="rId163" w:anchor="n2360" w:tgtFrame="_blank" w:history="1">
        <w:r w:rsidRPr="003D1B14">
          <w:rPr>
            <w:rFonts w:ascii="Times New Roman" w:eastAsia="Times New Roman" w:hAnsi="Times New Roman" w:cs="Times New Roman"/>
            <w:color w:val="000099"/>
            <w:sz w:val="24"/>
            <w:szCs w:val="24"/>
            <w:u w:val="single"/>
            <w:lang w:eastAsia="uk-UA"/>
          </w:rPr>
          <w:t>№ 2849-IX від 13.12.2022</w:t>
        </w:r>
      </w:hyperlink>
      <w:r w:rsidRPr="003D1B14">
        <w:rPr>
          <w:rFonts w:ascii="Times New Roman" w:eastAsia="Times New Roman" w:hAnsi="Times New Roman" w:cs="Times New Roman"/>
          <w:sz w:val="24"/>
          <w:szCs w:val="24"/>
          <w:lang w:eastAsia="uk-UA"/>
        </w:rPr>
        <w:t>, ВВР, 2023, №№ 47-50, ст.120</w:t>
      </w:r>
      <w:r w:rsidRPr="003D1B14">
        <w:rPr>
          <w:rFonts w:ascii="Times New Roman" w:eastAsia="Times New Roman" w:hAnsi="Times New Roman" w:cs="Times New Roman"/>
          <w:sz w:val="24"/>
          <w:szCs w:val="24"/>
          <w:lang w:eastAsia="uk-UA"/>
        </w:rPr>
        <w:br/>
      </w:r>
      <w:hyperlink r:id="rId164" w:anchor="n68" w:tgtFrame="_blank" w:history="1">
        <w:r w:rsidRPr="003D1B14">
          <w:rPr>
            <w:rFonts w:ascii="Times New Roman" w:eastAsia="Times New Roman" w:hAnsi="Times New Roman" w:cs="Times New Roman"/>
            <w:color w:val="000099"/>
            <w:sz w:val="24"/>
            <w:szCs w:val="24"/>
            <w:u w:val="single"/>
            <w:lang w:eastAsia="uk-UA"/>
          </w:rPr>
          <w:t>№ 2896-IX від 06.02.2023</w:t>
        </w:r>
      </w:hyperlink>
      <w:r w:rsidRPr="003D1B14">
        <w:rPr>
          <w:rFonts w:ascii="Times New Roman" w:eastAsia="Times New Roman" w:hAnsi="Times New Roman" w:cs="Times New Roman"/>
          <w:sz w:val="24"/>
          <w:szCs w:val="24"/>
          <w:lang w:eastAsia="uk-UA"/>
        </w:rPr>
        <w:t>, ВВР, 2023, № 59, ст.183</w:t>
      </w:r>
      <w:r w:rsidRPr="003D1B14">
        <w:rPr>
          <w:rFonts w:ascii="Times New Roman" w:eastAsia="Times New Roman" w:hAnsi="Times New Roman" w:cs="Times New Roman"/>
          <w:sz w:val="24"/>
          <w:szCs w:val="24"/>
          <w:lang w:eastAsia="uk-UA"/>
        </w:rPr>
        <w:br/>
      </w:r>
      <w:hyperlink r:id="rId165" w:anchor="n6" w:tgtFrame="_blank" w:history="1">
        <w:r w:rsidRPr="003D1B14">
          <w:rPr>
            <w:rFonts w:ascii="Times New Roman" w:eastAsia="Times New Roman" w:hAnsi="Times New Roman" w:cs="Times New Roman"/>
            <w:color w:val="000099"/>
            <w:sz w:val="24"/>
            <w:szCs w:val="24"/>
            <w:u w:val="single"/>
            <w:lang w:eastAsia="uk-UA"/>
          </w:rPr>
          <w:t>№ 2952-IX від 24.02.2023</w:t>
        </w:r>
      </w:hyperlink>
      <w:r w:rsidRPr="003D1B14">
        <w:rPr>
          <w:rFonts w:ascii="Times New Roman" w:eastAsia="Times New Roman" w:hAnsi="Times New Roman" w:cs="Times New Roman"/>
          <w:sz w:val="24"/>
          <w:szCs w:val="24"/>
          <w:lang w:eastAsia="uk-UA"/>
        </w:rPr>
        <w:t>, ВВР, 2023, № 61, ст.199</w:t>
      </w:r>
      <w:r w:rsidRPr="003D1B14">
        <w:rPr>
          <w:rFonts w:ascii="Times New Roman" w:eastAsia="Times New Roman" w:hAnsi="Times New Roman" w:cs="Times New Roman"/>
          <w:sz w:val="24"/>
          <w:szCs w:val="24"/>
          <w:lang w:eastAsia="uk-UA"/>
        </w:rPr>
        <w:br/>
      </w:r>
      <w:hyperlink r:id="rId166" w:anchor="n183" w:tgtFrame="_blank" w:history="1">
        <w:r w:rsidRPr="003D1B14">
          <w:rPr>
            <w:rFonts w:ascii="Times New Roman" w:eastAsia="Times New Roman" w:hAnsi="Times New Roman" w:cs="Times New Roman"/>
            <w:color w:val="000099"/>
            <w:sz w:val="24"/>
            <w:szCs w:val="24"/>
            <w:u w:val="single"/>
            <w:lang w:eastAsia="uk-UA"/>
          </w:rPr>
          <w:t>№ 3050-IX від 11.04.2023</w:t>
        </w:r>
      </w:hyperlink>
      <w:r w:rsidRPr="003D1B14">
        <w:rPr>
          <w:rFonts w:ascii="Times New Roman" w:eastAsia="Times New Roman" w:hAnsi="Times New Roman" w:cs="Times New Roman"/>
          <w:sz w:val="24"/>
          <w:szCs w:val="24"/>
          <w:lang w:eastAsia="uk-UA"/>
        </w:rPr>
        <w:t>, ВВР, 2023, № 68, ст.237</w:t>
      </w:r>
      <w:r w:rsidRPr="003D1B14">
        <w:rPr>
          <w:rFonts w:ascii="Times New Roman" w:eastAsia="Times New Roman" w:hAnsi="Times New Roman" w:cs="Times New Roman"/>
          <w:sz w:val="24"/>
          <w:szCs w:val="24"/>
          <w:lang w:eastAsia="uk-UA"/>
        </w:rPr>
        <w:br/>
      </w:r>
      <w:hyperlink r:id="rId167" w:anchor="n6" w:tgtFrame="_blank" w:history="1">
        <w:r w:rsidRPr="003D1B14">
          <w:rPr>
            <w:rFonts w:ascii="Times New Roman" w:eastAsia="Times New Roman" w:hAnsi="Times New Roman" w:cs="Times New Roman"/>
            <w:color w:val="000099"/>
            <w:sz w:val="24"/>
            <w:szCs w:val="24"/>
            <w:u w:val="single"/>
            <w:lang w:eastAsia="uk-UA"/>
          </w:rPr>
          <w:t>№ 3065-IX від 02.05.2023</w:t>
        </w:r>
      </w:hyperlink>
      <w:r w:rsidRPr="003D1B14">
        <w:rPr>
          <w:rFonts w:ascii="Times New Roman" w:eastAsia="Times New Roman" w:hAnsi="Times New Roman" w:cs="Times New Roman"/>
          <w:sz w:val="24"/>
          <w:szCs w:val="24"/>
          <w:lang w:eastAsia="uk-UA"/>
        </w:rPr>
        <w:t>, ВВР, 2023, № 69, ст.244</w:t>
      </w:r>
      <w:r w:rsidRPr="003D1B14">
        <w:rPr>
          <w:rFonts w:ascii="Times New Roman" w:eastAsia="Times New Roman" w:hAnsi="Times New Roman" w:cs="Times New Roman"/>
          <w:sz w:val="24"/>
          <w:szCs w:val="24"/>
          <w:lang w:eastAsia="uk-UA"/>
        </w:rPr>
        <w:br/>
      </w:r>
      <w:hyperlink r:id="rId168" w:anchor="n6" w:tgtFrame="_blank" w:history="1">
        <w:r w:rsidRPr="003D1B14">
          <w:rPr>
            <w:rFonts w:ascii="Times New Roman" w:eastAsia="Times New Roman" w:hAnsi="Times New Roman" w:cs="Times New Roman"/>
            <w:color w:val="000099"/>
            <w:sz w:val="24"/>
            <w:szCs w:val="24"/>
            <w:u w:val="single"/>
            <w:lang w:eastAsia="uk-UA"/>
          </w:rPr>
          <w:t>№ 3137-IX від 30.05.2023</w:t>
        </w:r>
      </w:hyperlink>
      <w:r w:rsidRPr="003D1B14">
        <w:rPr>
          <w:rFonts w:ascii="Times New Roman" w:eastAsia="Times New Roman" w:hAnsi="Times New Roman" w:cs="Times New Roman"/>
          <w:sz w:val="24"/>
          <w:szCs w:val="24"/>
          <w:lang w:eastAsia="uk-UA"/>
        </w:rPr>
        <w:t>, ВВР, 2023, № 77, ст.269</w:t>
      </w:r>
      <w:r w:rsidRPr="003D1B14">
        <w:rPr>
          <w:rFonts w:ascii="Times New Roman" w:eastAsia="Times New Roman" w:hAnsi="Times New Roman" w:cs="Times New Roman"/>
          <w:sz w:val="24"/>
          <w:szCs w:val="24"/>
          <w:lang w:eastAsia="uk-UA"/>
        </w:rPr>
        <w:br/>
      </w:r>
      <w:hyperlink r:id="rId169" w:anchor="n795" w:tgtFrame="_blank" w:history="1">
        <w:r w:rsidRPr="003D1B14">
          <w:rPr>
            <w:rFonts w:ascii="Times New Roman" w:eastAsia="Times New Roman" w:hAnsi="Times New Roman" w:cs="Times New Roman"/>
            <w:color w:val="000099"/>
            <w:sz w:val="24"/>
            <w:szCs w:val="24"/>
            <w:u w:val="single"/>
            <w:lang w:eastAsia="uk-UA"/>
          </w:rPr>
          <w:t>№ 3220-IX від 30.06.2023</w:t>
        </w:r>
      </w:hyperlink>
      <w:r w:rsidRPr="003D1B14">
        <w:rPr>
          <w:rFonts w:ascii="Times New Roman" w:eastAsia="Times New Roman" w:hAnsi="Times New Roman" w:cs="Times New Roman"/>
          <w:sz w:val="24"/>
          <w:szCs w:val="24"/>
          <w:lang w:eastAsia="uk-UA"/>
        </w:rPr>
        <w:t>, ВВР, 2023, № 82, ст.301</w:t>
      </w:r>
      <w:r w:rsidRPr="003D1B14">
        <w:rPr>
          <w:rFonts w:ascii="Times New Roman" w:eastAsia="Times New Roman" w:hAnsi="Times New Roman" w:cs="Times New Roman"/>
          <w:sz w:val="24"/>
          <w:szCs w:val="24"/>
          <w:lang w:eastAsia="uk-UA"/>
        </w:rPr>
        <w:br/>
      </w:r>
      <w:hyperlink r:id="rId170" w:anchor="n8" w:tgtFrame="_blank" w:history="1">
        <w:r w:rsidRPr="003D1B14">
          <w:rPr>
            <w:rFonts w:ascii="Times New Roman" w:eastAsia="Times New Roman" w:hAnsi="Times New Roman" w:cs="Times New Roman"/>
            <w:color w:val="000099"/>
            <w:sz w:val="24"/>
            <w:szCs w:val="24"/>
            <w:u w:val="single"/>
            <w:lang w:eastAsia="uk-UA"/>
          </w:rPr>
          <w:t>№ 3272-IX від 27.07.2023</w:t>
        </w:r>
      </w:hyperlink>
      <w:r w:rsidRPr="003D1B14">
        <w:rPr>
          <w:rFonts w:ascii="Times New Roman" w:eastAsia="Times New Roman" w:hAnsi="Times New Roman" w:cs="Times New Roman"/>
          <w:sz w:val="24"/>
          <w:szCs w:val="24"/>
          <w:lang w:eastAsia="uk-UA"/>
        </w:rPr>
        <w:t>, ВВР, 2023, № 88, ст.324</w:t>
      </w:r>
      <w:r w:rsidRPr="003D1B14">
        <w:rPr>
          <w:rFonts w:ascii="Times New Roman" w:eastAsia="Times New Roman" w:hAnsi="Times New Roman" w:cs="Times New Roman"/>
          <w:sz w:val="24"/>
          <w:szCs w:val="24"/>
          <w:lang w:eastAsia="uk-UA"/>
        </w:rPr>
        <w:br/>
      </w:r>
      <w:hyperlink r:id="rId171" w:anchor="n171" w:tgtFrame="_blank" w:history="1">
        <w:r w:rsidRPr="003D1B14">
          <w:rPr>
            <w:rFonts w:ascii="Times New Roman" w:eastAsia="Times New Roman" w:hAnsi="Times New Roman" w:cs="Times New Roman"/>
            <w:color w:val="000099"/>
            <w:sz w:val="24"/>
            <w:szCs w:val="24"/>
            <w:u w:val="single"/>
            <w:lang w:eastAsia="uk-UA"/>
          </w:rPr>
          <w:t>№ 3285-IX від 28.07.2023</w:t>
        </w:r>
      </w:hyperlink>
      <w:r w:rsidRPr="003D1B14">
        <w:rPr>
          <w:rFonts w:ascii="Times New Roman" w:eastAsia="Times New Roman" w:hAnsi="Times New Roman" w:cs="Times New Roman"/>
          <w:sz w:val="24"/>
          <w:szCs w:val="24"/>
          <w:lang w:eastAsia="uk-UA"/>
        </w:rPr>
        <w:t>, ВВР, 2023, № 88, ст.330</w:t>
      </w:r>
      <w:r w:rsidRPr="003D1B14">
        <w:rPr>
          <w:rFonts w:ascii="Times New Roman" w:eastAsia="Times New Roman" w:hAnsi="Times New Roman" w:cs="Times New Roman"/>
          <w:sz w:val="24"/>
          <w:szCs w:val="24"/>
          <w:lang w:eastAsia="uk-UA"/>
        </w:rPr>
        <w:br/>
      </w:r>
      <w:hyperlink r:id="rId172" w:anchor="n6" w:tgtFrame="_blank" w:history="1">
        <w:r w:rsidRPr="003D1B14">
          <w:rPr>
            <w:rFonts w:ascii="Times New Roman" w:eastAsia="Times New Roman" w:hAnsi="Times New Roman" w:cs="Times New Roman"/>
            <w:color w:val="000099"/>
            <w:sz w:val="24"/>
            <w:szCs w:val="24"/>
            <w:u w:val="single"/>
            <w:lang w:eastAsia="uk-UA"/>
          </w:rPr>
          <w:t>№ 3311-IX від 09.08.2023</w:t>
        </w:r>
      </w:hyperlink>
      <w:r w:rsidRPr="003D1B14">
        <w:rPr>
          <w:rFonts w:ascii="Times New Roman" w:eastAsia="Times New Roman" w:hAnsi="Times New Roman" w:cs="Times New Roman"/>
          <w:sz w:val="24"/>
          <w:szCs w:val="24"/>
          <w:lang w:eastAsia="uk-UA"/>
        </w:rPr>
        <w:t>, ВВР, 2023, № 90, ст.342</w:t>
      </w:r>
      <w:r w:rsidRPr="003D1B14">
        <w:rPr>
          <w:rFonts w:ascii="Times New Roman" w:eastAsia="Times New Roman" w:hAnsi="Times New Roman" w:cs="Times New Roman"/>
          <w:sz w:val="24"/>
          <w:szCs w:val="24"/>
          <w:lang w:eastAsia="uk-UA"/>
        </w:rPr>
        <w:br/>
      </w:r>
      <w:hyperlink r:id="rId173" w:anchor="n6" w:tgtFrame="_blank" w:history="1">
        <w:r w:rsidRPr="003D1B14">
          <w:rPr>
            <w:rFonts w:ascii="Times New Roman" w:eastAsia="Times New Roman" w:hAnsi="Times New Roman" w:cs="Times New Roman"/>
            <w:color w:val="000099"/>
            <w:sz w:val="24"/>
            <w:szCs w:val="24"/>
            <w:u w:val="single"/>
            <w:lang w:eastAsia="uk-UA"/>
          </w:rPr>
          <w:t>№ 3505-IX від 08.12.2023</w:t>
        </w:r>
      </w:hyperlink>
      <w:r w:rsidRPr="003D1B14">
        <w:rPr>
          <w:rFonts w:ascii="Times New Roman" w:eastAsia="Times New Roman" w:hAnsi="Times New Roman" w:cs="Times New Roman"/>
          <w:sz w:val="24"/>
          <w:szCs w:val="24"/>
          <w:lang w:eastAsia="uk-UA"/>
        </w:rPr>
        <w:t>, ВВР, 2024, № 1, ст.2</w:t>
      </w:r>
      <w:r w:rsidRPr="003D1B14">
        <w:rPr>
          <w:rFonts w:ascii="Times New Roman" w:eastAsia="Times New Roman" w:hAnsi="Times New Roman" w:cs="Times New Roman"/>
          <w:sz w:val="24"/>
          <w:szCs w:val="24"/>
          <w:lang w:eastAsia="uk-UA"/>
        </w:rPr>
        <w:br/>
      </w:r>
      <w:hyperlink r:id="rId174" w:anchor="n6" w:tgtFrame="_blank" w:history="1">
        <w:r w:rsidRPr="003D1B14">
          <w:rPr>
            <w:rFonts w:ascii="Times New Roman" w:eastAsia="Times New Roman" w:hAnsi="Times New Roman" w:cs="Times New Roman"/>
            <w:color w:val="000099"/>
            <w:sz w:val="24"/>
            <w:szCs w:val="24"/>
            <w:u w:val="single"/>
            <w:lang w:eastAsia="uk-UA"/>
          </w:rPr>
          <w:t>№ 3563-IX від 06.02.2024</w:t>
        </w:r>
      </w:hyperlink>
      <w:r w:rsidRPr="003D1B14">
        <w:rPr>
          <w:rFonts w:ascii="Times New Roman" w:eastAsia="Times New Roman" w:hAnsi="Times New Roman" w:cs="Times New Roman"/>
          <w:sz w:val="24"/>
          <w:szCs w:val="24"/>
          <w:lang w:eastAsia="uk-UA"/>
        </w:rPr>
        <w:t>, ВВР, 2024, № 12, ст.59</w:t>
      </w:r>
      <w:r w:rsidRPr="003D1B14">
        <w:rPr>
          <w:rFonts w:ascii="Times New Roman" w:eastAsia="Times New Roman" w:hAnsi="Times New Roman" w:cs="Times New Roman"/>
          <w:sz w:val="24"/>
          <w:szCs w:val="24"/>
          <w:lang w:eastAsia="uk-UA"/>
        </w:rPr>
        <w:br/>
      </w:r>
      <w:hyperlink r:id="rId175" w:anchor="n6" w:tgtFrame="_blank" w:history="1">
        <w:r w:rsidRPr="003D1B14">
          <w:rPr>
            <w:rFonts w:ascii="Times New Roman" w:eastAsia="Times New Roman" w:hAnsi="Times New Roman" w:cs="Times New Roman"/>
            <w:color w:val="000099"/>
            <w:sz w:val="24"/>
            <w:szCs w:val="24"/>
            <w:u w:val="single"/>
            <w:lang w:eastAsia="uk-UA"/>
          </w:rPr>
          <w:t>№ 3948-IX від 04.09.2024</w:t>
        </w:r>
      </w:hyperlink>
      <w:r w:rsidRPr="003D1B14">
        <w:rPr>
          <w:rFonts w:ascii="Times New Roman" w:eastAsia="Times New Roman" w:hAnsi="Times New Roman" w:cs="Times New Roman"/>
          <w:sz w:val="24"/>
          <w:szCs w:val="24"/>
          <w:lang w:eastAsia="uk-UA"/>
        </w:rPr>
        <w:t>, ВВР, 2024, № 52, ст.306</w:t>
      </w:r>
      <w:r w:rsidRPr="003D1B14">
        <w:rPr>
          <w:rFonts w:ascii="Times New Roman" w:eastAsia="Times New Roman" w:hAnsi="Times New Roman" w:cs="Times New Roman"/>
          <w:sz w:val="24"/>
          <w:szCs w:val="24"/>
          <w:lang w:eastAsia="uk-UA"/>
        </w:rPr>
        <w:br/>
      </w:r>
      <w:hyperlink r:id="rId176" w:anchor="n6" w:tgtFrame="_blank" w:history="1">
        <w:r w:rsidRPr="003D1B14">
          <w:rPr>
            <w:rFonts w:ascii="Times New Roman" w:eastAsia="Times New Roman" w:hAnsi="Times New Roman" w:cs="Times New Roman"/>
            <w:color w:val="000099"/>
            <w:sz w:val="24"/>
            <w:szCs w:val="24"/>
            <w:u w:val="single"/>
            <w:lang w:eastAsia="uk-UA"/>
          </w:rPr>
          <w:t>№ 3993-IX від 08.10.2024</w:t>
        </w:r>
      </w:hyperlink>
      <w:r w:rsidRPr="003D1B14">
        <w:rPr>
          <w:rFonts w:ascii="Times New Roman" w:eastAsia="Times New Roman" w:hAnsi="Times New Roman" w:cs="Times New Roman"/>
          <w:sz w:val="24"/>
          <w:szCs w:val="24"/>
          <w:lang w:eastAsia="uk-UA"/>
        </w:rPr>
        <w:t>, ВВР, 2025, № 8, ст.18</w:t>
      </w:r>
      <w:r w:rsidRPr="003D1B14">
        <w:rPr>
          <w:rFonts w:ascii="Times New Roman" w:eastAsia="Times New Roman" w:hAnsi="Times New Roman" w:cs="Times New Roman"/>
          <w:sz w:val="24"/>
          <w:szCs w:val="24"/>
          <w:lang w:eastAsia="uk-UA"/>
        </w:rPr>
        <w:br/>
      </w:r>
      <w:hyperlink r:id="rId177" w:anchor="n6" w:tgtFrame="_blank" w:history="1">
        <w:r w:rsidRPr="003D1B14">
          <w:rPr>
            <w:rFonts w:ascii="Times New Roman" w:eastAsia="Times New Roman" w:hAnsi="Times New Roman" w:cs="Times New Roman"/>
            <w:color w:val="000099"/>
            <w:sz w:val="24"/>
            <w:szCs w:val="24"/>
            <w:u w:val="single"/>
            <w:lang w:eastAsia="uk-UA"/>
          </w:rPr>
          <w:t>№ 3994-IX від 08.10.2024</w:t>
        </w:r>
      </w:hyperlink>
      <w:r w:rsidRPr="003D1B14">
        <w:rPr>
          <w:rFonts w:ascii="Times New Roman" w:eastAsia="Times New Roman" w:hAnsi="Times New Roman" w:cs="Times New Roman"/>
          <w:sz w:val="24"/>
          <w:szCs w:val="24"/>
          <w:lang w:eastAsia="uk-UA"/>
        </w:rPr>
        <w:t>, ВВР, 2025, № 9, ст.20</w:t>
      </w:r>
      <w:r w:rsidRPr="003D1B14">
        <w:rPr>
          <w:rFonts w:ascii="Times New Roman" w:eastAsia="Times New Roman" w:hAnsi="Times New Roman" w:cs="Times New Roman"/>
          <w:sz w:val="24"/>
          <w:szCs w:val="24"/>
          <w:lang w:eastAsia="uk-UA"/>
        </w:rPr>
        <w:br/>
      </w:r>
      <w:hyperlink r:id="rId178" w:anchor="n117" w:tgtFrame="_blank" w:history="1">
        <w:r w:rsidRPr="003D1B14">
          <w:rPr>
            <w:rFonts w:ascii="Times New Roman" w:eastAsia="Times New Roman" w:hAnsi="Times New Roman" w:cs="Times New Roman"/>
            <w:color w:val="000099"/>
            <w:sz w:val="24"/>
            <w:szCs w:val="24"/>
            <w:u w:val="single"/>
            <w:lang w:eastAsia="uk-UA"/>
          </w:rPr>
          <w:t>№ 4017-IX від 10.10.2024</w:t>
        </w:r>
      </w:hyperlink>
      <w:r w:rsidRPr="003D1B14">
        <w:rPr>
          <w:rFonts w:ascii="Times New Roman" w:eastAsia="Times New Roman" w:hAnsi="Times New Roman" w:cs="Times New Roman"/>
          <w:sz w:val="24"/>
          <w:szCs w:val="24"/>
          <w:lang w:eastAsia="uk-UA"/>
        </w:rPr>
        <w:t>, ВВР, 2025, №№ 11-14, ст.35</w:t>
      </w:r>
      <w:r w:rsidRPr="003D1B14">
        <w:rPr>
          <w:rFonts w:ascii="Times New Roman" w:eastAsia="Times New Roman" w:hAnsi="Times New Roman" w:cs="Times New Roman"/>
          <w:sz w:val="24"/>
          <w:szCs w:val="24"/>
          <w:lang w:eastAsia="uk-UA"/>
        </w:rPr>
        <w:br/>
      </w:r>
      <w:hyperlink r:id="rId179" w:anchor="n6" w:tgtFrame="_blank" w:history="1">
        <w:r w:rsidRPr="003D1B14">
          <w:rPr>
            <w:rFonts w:ascii="Times New Roman" w:eastAsia="Times New Roman" w:hAnsi="Times New Roman" w:cs="Times New Roman"/>
            <w:color w:val="000099"/>
            <w:sz w:val="24"/>
            <w:szCs w:val="24"/>
            <w:u w:val="single"/>
            <w:lang w:eastAsia="uk-UA"/>
          </w:rPr>
          <w:t>№ 4321-IX від 25.03.2025</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 w:name="n15"/>
      <w:bookmarkEnd w:id="12"/>
      <w:r w:rsidRPr="003D1B14">
        <w:rPr>
          <w:rFonts w:ascii="Times New Roman" w:eastAsia="Times New Roman" w:hAnsi="Times New Roman" w:cs="Times New Roman"/>
          <w:i/>
          <w:iCs/>
          <w:sz w:val="24"/>
          <w:szCs w:val="24"/>
          <w:lang w:eastAsia="uk-UA"/>
        </w:rPr>
        <w:t>{У тексті Закону слова "статутний фонд" в усіх відмінках і числах замінено словами "статутний капітал" у відповідному відмінку і числі згідно із Законом </w:t>
      </w:r>
      <w:hyperlink r:id="rId180" w:tgtFrame="_blank" w:history="1">
        <w:r w:rsidRPr="003D1B14">
          <w:rPr>
            <w:rFonts w:ascii="Times New Roman" w:eastAsia="Times New Roman" w:hAnsi="Times New Roman" w:cs="Times New Roman"/>
            <w:i/>
            <w:iCs/>
            <w:color w:val="000099"/>
            <w:sz w:val="24"/>
            <w:szCs w:val="24"/>
            <w:u w:val="single"/>
            <w:lang w:eastAsia="uk-UA"/>
          </w:rPr>
          <w:t>№ 2850-VI від 22.12.2010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 w:name="n16"/>
      <w:bookmarkEnd w:id="13"/>
      <w:r w:rsidRPr="003D1B14">
        <w:rPr>
          <w:rFonts w:ascii="Times New Roman" w:eastAsia="Times New Roman" w:hAnsi="Times New Roman" w:cs="Times New Roman"/>
          <w:i/>
          <w:iCs/>
          <w:sz w:val="24"/>
          <w:szCs w:val="24"/>
          <w:lang w:eastAsia="uk-UA"/>
        </w:rPr>
        <w:t>{У тексті Кодексу слова "адміністративно-територіальне утворення" у всіх відмінках і числах замінено словами "адміністративно-територіальна одиниця" у відповідному відмінку і числі згідно із Законом </w:t>
      </w:r>
      <w:hyperlink r:id="rId181"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 w:name="n2675"/>
      <w:bookmarkEnd w:id="14"/>
      <w:r w:rsidRPr="003D1B14">
        <w:rPr>
          <w:rFonts w:ascii="Times New Roman" w:eastAsia="Times New Roman" w:hAnsi="Times New Roman" w:cs="Times New Roman"/>
          <w:i/>
          <w:iCs/>
          <w:sz w:val="24"/>
          <w:szCs w:val="24"/>
          <w:lang w:eastAsia="uk-UA"/>
        </w:rPr>
        <w:t xml:space="preserve">{У тексті Кодексу слова "іноземна юридична особа" в усіх відмінках і числах замінено словами "юридична особа, створена та зареєстрована відповідно до законодавства іноземної держави" у відповідному відмінку і числі; слова "іноземні громадяни" в усіх </w:t>
      </w:r>
      <w:r w:rsidRPr="003D1B14">
        <w:rPr>
          <w:rFonts w:ascii="Times New Roman" w:eastAsia="Times New Roman" w:hAnsi="Times New Roman" w:cs="Times New Roman"/>
          <w:i/>
          <w:iCs/>
          <w:sz w:val="24"/>
          <w:szCs w:val="24"/>
          <w:lang w:eastAsia="uk-UA"/>
        </w:rPr>
        <w:lastRenderedPageBreak/>
        <w:t>відмінках замінено словом "іноземці" у відповідному відмінку згідно із Законом </w:t>
      </w:r>
      <w:hyperlink r:id="rId182" w:anchor="n42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 w:name="n3131"/>
      <w:bookmarkEnd w:id="15"/>
      <w:r w:rsidRPr="003D1B14">
        <w:rPr>
          <w:rFonts w:ascii="Times New Roman" w:eastAsia="Times New Roman" w:hAnsi="Times New Roman" w:cs="Times New Roman"/>
          <w:i/>
          <w:iCs/>
          <w:sz w:val="24"/>
          <w:szCs w:val="24"/>
          <w:lang w:eastAsia="uk-UA"/>
        </w:rPr>
        <w:t>{У тексті Кодексу слова "річковий транспорт" в усіх відмінках замінено словами "внутрішній водний транспорт" у відповідному відмінку згідно із Законом </w:t>
      </w:r>
      <w:hyperlink r:id="rId183" w:anchor="n1465" w:tgtFrame="_blank" w:history="1">
        <w:r w:rsidRPr="003D1B14">
          <w:rPr>
            <w:rFonts w:ascii="Times New Roman" w:eastAsia="Times New Roman" w:hAnsi="Times New Roman" w:cs="Times New Roman"/>
            <w:i/>
            <w:iCs/>
            <w:color w:val="000099"/>
            <w:sz w:val="24"/>
            <w:szCs w:val="24"/>
            <w:u w:val="single"/>
            <w:lang w:eastAsia="uk-UA"/>
          </w:rPr>
          <w:t>№ 1054-IX від 03.12.2020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 w:name="n3533"/>
      <w:bookmarkEnd w:id="16"/>
      <w:r w:rsidRPr="003D1B14">
        <w:rPr>
          <w:rFonts w:ascii="Times New Roman" w:eastAsia="Times New Roman" w:hAnsi="Times New Roman" w:cs="Times New Roman"/>
          <w:i/>
          <w:iCs/>
          <w:sz w:val="24"/>
          <w:szCs w:val="24"/>
          <w:lang w:eastAsia="uk-UA"/>
        </w:rPr>
        <w:t>{У тексті Кодексу слова "засоби масової інформації" в усіх відмінках і числах замінено словом "медіа" згідно із Законом </w:t>
      </w:r>
      <w:hyperlink r:id="rId184" w:anchor="n2363" w:tgtFrame="_blank" w:history="1">
        <w:r w:rsidRPr="003D1B14">
          <w:rPr>
            <w:rFonts w:ascii="Times New Roman" w:eastAsia="Times New Roman" w:hAnsi="Times New Roman" w:cs="Times New Roman"/>
            <w:i/>
            <w:iCs/>
            <w:color w:val="000099"/>
            <w:sz w:val="24"/>
            <w:szCs w:val="24"/>
            <w:u w:val="single"/>
            <w:lang w:eastAsia="uk-UA"/>
          </w:rPr>
          <w:t>№ 2849-IX від 13.12.2022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 w:name="n3834"/>
      <w:bookmarkEnd w:id="17"/>
      <w:r w:rsidRPr="003D1B14">
        <w:rPr>
          <w:rFonts w:ascii="Times New Roman" w:eastAsia="Times New Roman" w:hAnsi="Times New Roman" w:cs="Times New Roman"/>
          <w:i/>
          <w:iCs/>
          <w:sz w:val="24"/>
          <w:szCs w:val="24"/>
          <w:lang w:eastAsia="uk-UA"/>
        </w:rPr>
        <w:t>{У тексті Кодексу слово "клопотання", крім </w:t>
      </w:r>
      <w:hyperlink r:id="rId185" w:anchor="n1593" w:history="1">
        <w:r w:rsidRPr="003D1B14">
          <w:rPr>
            <w:rFonts w:ascii="Times New Roman" w:eastAsia="Times New Roman" w:hAnsi="Times New Roman" w:cs="Times New Roman"/>
            <w:i/>
            <w:iCs/>
            <w:color w:val="006600"/>
            <w:sz w:val="24"/>
            <w:szCs w:val="24"/>
            <w:u w:val="single"/>
            <w:lang w:eastAsia="uk-UA"/>
          </w:rPr>
          <w:t>статті 160</w:t>
        </w:r>
      </w:hyperlink>
      <w:r w:rsidRPr="003D1B14">
        <w:rPr>
          <w:rFonts w:ascii="Times New Roman" w:eastAsia="Times New Roman" w:hAnsi="Times New Roman" w:cs="Times New Roman"/>
          <w:i/>
          <w:iCs/>
          <w:sz w:val="24"/>
          <w:szCs w:val="24"/>
          <w:lang w:eastAsia="uk-UA"/>
        </w:rPr>
        <w:t> та </w:t>
      </w:r>
      <w:hyperlink r:id="rId186" w:anchor="n1921" w:history="1">
        <w:r w:rsidRPr="003D1B14">
          <w:rPr>
            <w:rFonts w:ascii="Times New Roman" w:eastAsia="Times New Roman" w:hAnsi="Times New Roman" w:cs="Times New Roman"/>
            <w:i/>
            <w:iCs/>
            <w:color w:val="006600"/>
            <w:sz w:val="24"/>
            <w:szCs w:val="24"/>
            <w:u w:val="single"/>
            <w:lang w:eastAsia="uk-UA"/>
          </w:rPr>
          <w:t>пункту 2</w:t>
        </w:r>
      </w:hyperlink>
      <w:r w:rsidRPr="003D1B14">
        <w:rPr>
          <w:rFonts w:ascii="Times New Roman" w:eastAsia="Times New Roman" w:hAnsi="Times New Roman" w:cs="Times New Roman"/>
          <w:i/>
          <w:iCs/>
          <w:sz w:val="24"/>
          <w:szCs w:val="24"/>
          <w:lang w:eastAsia="uk-UA"/>
        </w:rPr>
        <w:t> розділу Х "Перехідні положення", в усіх відмінках і числах замінено словом "заява" у відповідному відмінку і числі, а слова "заява (клопотання)" в усіх відмінках і числах замінити словом "заява" у відповідному відмінку і числі згідно із Законом </w:t>
      </w:r>
      <w:hyperlink r:id="rId187" w:anchor="n132"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8" w:name="n17"/>
      <w:bookmarkEnd w:id="18"/>
      <w:r w:rsidRPr="003D1B14">
        <w:rPr>
          <w:rFonts w:ascii="Times New Roman" w:eastAsia="Times New Roman" w:hAnsi="Times New Roman" w:cs="Times New Roman"/>
          <w:b/>
          <w:bCs/>
          <w:sz w:val="28"/>
          <w:szCs w:val="28"/>
          <w:lang w:eastAsia="uk-UA"/>
        </w:rPr>
        <w:t>Розділ I</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ЗАГАЛЬНА ЧАСТИНА</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9" w:name="n18"/>
      <w:bookmarkEnd w:id="19"/>
      <w:r w:rsidRPr="003D1B14">
        <w:rPr>
          <w:rFonts w:ascii="Times New Roman" w:eastAsia="Times New Roman" w:hAnsi="Times New Roman" w:cs="Times New Roman"/>
          <w:b/>
          <w:bCs/>
          <w:sz w:val="28"/>
          <w:szCs w:val="28"/>
          <w:lang w:eastAsia="uk-UA"/>
        </w:rPr>
        <w:t>Глава 1</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Основні положення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 w:name="n19"/>
      <w:bookmarkEnd w:id="20"/>
      <w:r w:rsidRPr="003D1B14">
        <w:rPr>
          <w:rFonts w:ascii="Times New Roman" w:eastAsia="Times New Roman" w:hAnsi="Times New Roman" w:cs="Times New Roman"/>
          <w:b/>
          <w:bCs/>
          <w:sz w:val="24"/>
          <w:szCs w:val="24"/>
          <w:lang w:eastAsia="uk-UA"/>
        </w:rPr>
        <w:t>Стаття 1.</w:t>
      </w:r>
      <w:r w:rsidRPr="003D1B14">
        <w:rPr>
          <w:rFonts w:ascii="Times New Roman" w:eastAsia="Times New Roman" w:hAnsi="Times New Roman" w:cs="Times New Roman"/>
          <w:sz w:val="24"/>
          <w:szCs w:val="24"/>
          <w:lang w:eastAsia="uk-UA"/>
        </w:rPr>
        <w:t> Земля - основне національне багатство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 w:name="n20"/>
      <w:bookmarkEnd w:id="21"/>
      <w:r w:rsidRPr="003D1B14">
        <w:rPr>
          <w:rFonts w:ascii="Times New Roman" w:eastAsia="Times New Roman" w:hAnsi="Times New Roman" w:cs="Times New Roman"/>
          <w:sz w:val="24"/>
          <w:szCs w:val="24"/>
          <w:lang w:eastAsia="uk-UA"/>
        </w:rPr>
        <w:t>1. Земля є основним національним багатством, що перебуває під особливою охороною держави.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 w:name="n21"/>
      <w:bookmarkEnd w:id="22"/>
      <w:r w:rsidRPr="003D1B14">
        <w:rPr>
          <w:rFonts w:ascii="Times New Roman" w:eastAsia="Times New Roman" w:hAnsi="Times New Roman" w:cs="Times New Roman"/>
          <w:sz w:val="24"/>
          <w:szCs w:val="24"/>
          <w:lang w:eastAsia="uk-UA"/>
        </w:rPr>
        <w:t>2. Право власності на землю гарантується.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 w:name="n22"/>
      <w:bookmarkEnd w:id="23"/>
      <w:r w:rsidRPr="003D1B14">
        <w:rPr>
          <w:rFonts w:ascii="Times New Roman" w:eastAsia="Times New Roman" w:hAnsi="Times New Roman" w:cs="Times New Roman"/>
          <w:sz w:val="24"/>
          <w:szCs w:val="24"/>
          <w:lang w:eastAsia="uk-UA"/>
        </w:rPr>
        <w:t>3. Використання власності на землю не може завдавати шкоди правам і свободам громадян, інтересам суспільства, погіршувати екологічну ситуацію і природні якості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 w:name="n23"/>
      <w:bookmarkEnd w:id="24"/>
      <w:r w:rsidRPr="003D1B14">
        <w:rPr>
          <w:rFonts w:ascii="Times New Roman" w:eastAsia="Times New Roman" w:hAnsi="Times New Roman" w:cs="Times New Roman"/>
          <w:b/>
          <w:bCs/>
          <w:sz w:val="24"/>
          <w:szCs w:val="24"/>
          <w:lang w:eastAsia="uk-UA"/>
        </w:rPr>
        <w:t>Стаття 2.</w:t>
      </w:r>
      <w:r w:rsidRPr="003D1B14">
        <w:rPr>
          <w:rFonts w:ascii="Times New Roman" w:eastAsia="Times New Roman" w:hAnsi="Times New Roman" w:cs="Times New Roman"/>
          <w:sz w:val="24"/>
          <w:szCs w:val="24"/>
          <w:lang w:eastAsia="uk-UA"/>
        </w:rPr>
        <w:t> Земельні відносини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 w:name="n24"/>
      <w:bookmarkEnd w:id="25"/>
      <w:r w:rsidRPr="003D1B14">
        <w:rPr>
          <w:rFonts w:ascii="Times New Roman" w:eastAsia="Times New Roman" w:hAnsi="Times New Roman" w:cs="Times New Roman"/>
          <w:sz w:val="24"/>
          <w:szCs w:val="24"/>
          <w:lang w:eastAsia="uk-UA"/>
        </w:rPr>
        <w:t>1. Земельні відносини - це суспільні відносини щодо володіння, користування і розпорядження землею.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 w:name="n25"/>
      <w:bookmarkEnd w:id="26"/>
      <w:r w:rsidRPr="003D1B14">
        <w:rPr>
          <w:rFonts w:ascii="Times New Roman" w:eastAsia="Times New Roman" w:hAnsi="Times New Roman" w:cs="Times New Roman"/>
          <w:sz w:val="24"/>
          <w:szCs w:val="24"/>
          <w:lang w:eastAsia="uk-UA"/>
        </w:rPr>
        <w:t>2. Суб'єктами земельних відносин є громадяни, юридичні особи, органи місцевого самоврядування та органи державної влади.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 w:name="n26"/>
      <w:bookmarkEnd w:id="27"/>
      <w:r w:rsidRPr="003D1B14">
        <w:rPr>
          <w:rFonts w:ascii="Times New Roman" w:eastAsia="Times New Roman" w:hAnsi="Times New Roman" w:cs="Times New Roman"/>
          <w:sz w:val="24"/>
          <w:szCs w:val="24"/>
          <w:lang w:eastAsia="uk-UA"/>
        </w:rPr>
        <w:t>3. Об'єктами земельних відносин є землі в межах території України, земельні ділянки та права на них, у тому числі на земельні частки (паї).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 w:name="n27"/>
      <w:bookmarkEnd w:id="28"/>
      <w:r w:rsidRPr="003D1B14">
        <w:rPr>
          <w:rFonts w:ascii="Times New Roman" w:eastAsia="Times New Roman" w:hAnsi="Times New Roman" w:cs="Times New Roman"/>
          <w:b/>
          <w:bCs/>
          <w:sz w:val="24"/>
          <w:szCs w:val="24"/>
          <w:lang w:eastAsia="uk-UA"/>
        </w:rPr>
        <w:t>Стаття 3.</w:t>
      </w:r>
      <w:r w:rsidRPr="003D1B14">
        <w:rPr>
          <w:rFonts w:ascii="Times New Roman" w:eastAsia="Times New Roman" w:hAnsi="Times New Roman" w:cs="Times New Roman"/>
          <w:sz w:val="24"/>
          <w:szCs w:val="24"/>
          <w:lang w:eastAsia="uk-UA"/>
        </w:rPr>
        <w:t> Регулювання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 w:name="n28"/>
      <w:bookmarkEnd w:id="29"/>
      <w:r w:rsidRPr="003D1B14">
        <w:rPr>
          <w:rFonts w:ascii="Times New Roman" w:eastAsia="Times New Roman" w:hAnsi="Times New Roman" w:cs="Times New Roman"/>
          <w:sz w:val="24"/>
          <w:szCs w:val="24"/>
          <w:lang w:eastAsia="uk-UA"/>
        </w:rPr>
        <w:t>1. Земельні відносини регулюються </w:t>
      </w:r>
      <w:hyperlink r:id="rId188" w:tgtFrame="_blank" w:history="1">
        <w:r w:rsidRPr="003D1B14">
          <w:rPr>
            <w:rFonts w:ascii="Times New Roman" w:eastAsia="Times New Roman" w:hAnsi="Times New Roman" w:cs="Times New Roman"/>
            <w:color w:val="000099"/>
            <w:sz w:val="24"/>
            <w:szCs w:val="24"/>
            <w:u w:val="single"/>
            <w:lang w:eastAsia="uk-UA"/>
          </w:rPr>
          <w:t>Конституцією України</w:t>
        </w:r>
      </w:hyperlink>
      <w:r w:rsidRPr="003D1B14">
        <w:rPr>
          <w:rFonts w:ascii="Times New Roman" w:eastAsia="Times New Roman" w:hAnsi="Times New Roman" w:cs="Times New Roman"/>
          <w:sz w:val="24"/>
          <w:szCs w:val="24"/>
          <w:lang w:eastAsia="uk-UA"/>
        </w:rPr>
        <w:t>, цим Кодексом, а також прийнятими відповідно до них нормативно-правовими актами.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 w:name="n29"/>
      <w:bookmarkEnd w:id="30"/>
      <w:r w:rsidRPr="003D1B14">
        <w:rPr>
          <w:rFonts w:ascii="Times New Roman" w:eastAsia="Times New Roman" w:hAnsi="Times New Roman" w:cs="Times New Roman"/>
          <w:sz w:val="24"/>
          <w:szCs w:val="24"/>
          <w:lang w:eastAsia="uk-UA"/>
        </w:rPr>
        <w:t>2. Земельні відносини, що виникають при використанні надр, лісів, вод, а також рослинного і тваринного світу, атмосферного повітря, регулюються цим Кодексом, нормативно-правовими актами про надра, ліси, води, рослинний і тваринний світ, атмосферне повітря, якщо вони не суперечать цьому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 w:name="n3021"/>
      <w:bookmarkEnd w:id="31"/>
      <w:r w:rsidRPr="003D1B14">
        <w:rPr>
          <w:rFonts w:ascii="Times New Roman" w:eastAsia="Times New Roman" w:hAnsi="Times New Roman" w:cs="Times New Roman"/>
          <w:sz w:val="24"/>
          <w:szCs w:val="24"/>
          <w:lang w:eastAsia="uk-UA"/>
        </w:rPr>
        <w:t>3. Земельні відносини, що виникають при наданні та використанні земельних ділянок для розміщення об’єктів енергетики, встановлення та дотримання правового режиму земель спеціальних зон об’єктів енергетики, у тому числі на підставі договорів про встановлення земельних сервітутів на таких земельних ділянках, регулюються цим Кодексом, </w:t>
      </w:r>
      <w:hyperlink r:id="rId189"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землі енергетики та правовий режим спеціальних зон енергетичних об’єктів".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 w:name="n3020"/>
      <w:bookmarkEnd w:id="32"/>
      <w:r w:rsidRPr="003D1B14">
        <w:rPr>
          <w:rFonts w:ascii="Times New Roman" w:eastAsia="Times New Roman" w:hAnsi="Times New Roman" w:cs="Times New Roman"/>
          <w:i/>
          <w:iCs/>
          <w:sz w:val="24"/>
          <w:szCs w:val="24"/>
          <w:lang w:eastAsia="uk-UA"/>
        </w:rPr>
        <w:t>{Статтю 3 доповнено частиною третьою згідно із Законом </w:t>
      </w:r>
      <w:hyperlink r:id="rId190" w:anchor="n7" w:tgtFrame="_blank" w:history="1">
        <w:r w:rsidRPr="003D1B14">
          <w:rPr>
            <w:rFonts w:ascii="Times New Roman" w:eastAsia="Times New Roman" w:hAnsi="Times New Roman" w:cs="Times New Roman"/>
            <w:i/>
            <w:iCs/>
            <w:color w:val="000099"/>
            <w:sz w:val="24"/>
            <w:szCs w:val="24"/>
            <w:u w:val="single"/>
            <w:lang w:eastAsia="uk-UA"/>
          </w:rPr>
          <w:t>№ 1657-IX від 15.07.2021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 w:name="n30"/>
      <w:bookmarkEnd w:id="33"/>
      <w:r w:rsidRPr="003D1B14">
        <w:rPr>
          <w:rFonts w:ascii="Times New Roman" w:eastAsia="Times New Roman" w:hAnsi="Times New Roman" w:cs="Times New Roman"/>
          <w:b/>
          <w:bCs/>
          <w:sz w:val="24"/>
          <w:szCs w:val="24"/>
          <w:lang w:eastAsia="uk-UA"/>
        </w:rPr>
        <w:lastRenderedPageBreak/>
        <w:t>Стаття 4.</w:t>
      </w:r>
      <w:r w:rsidRPr="003D1B14">
        <w:rPr>
          <w:rFonts w:ascii="Times New Roman" w:eastAsia="Times New Roman" w:hAnsi="Times New Roman" w:cs="Times New Roman"/>
          <w:sz w:val="24"/>
          <w:szCs w:val="24"/>
          <w:lang w:eastAsia="uk-UA"/>
        </w:rPr>
        <w:t> Земельне законодавство та його завдання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 w:name="n31"/>
      <w:bookmarkEnd w:id="34"/>
      <w:r w:rsidRPr="003D1B14">
        <w:rPr>
          <w:rFonts w:ascii="Times New Roman" w:eastAsia="Times New Roman" w:hAnsi="Times New Roman" w:cs="Times New Roman"/>
          <w:sz w:val="24"/>
          <w:szCs w:val="24"/>
          <w:lang w:eastAsia="uk-UA"/>
        </w:rPr>
        <w:t>1. Земельне законодавство включає цей Кодекс, інші нормативно-правові акти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 w:name="n32"/>
      <w:bookmarkEnd w:id="35"/>
      <w:r w:rsidRPr="003D1B14">
        <w:rPr>
          <w:rFonts w:ascii="Times New Roman" w:eastAsia="Times New Roman" w:hAnsi="Times New Roman" w:cs="Times New Roman"/>
          <w:sz w:val="24"/>
          <w:szCs w:val="24"/>
          <w:lang w:eastAsia="uk-UA"/>
        </w:rPr>
        <w:t>2. Завданням земельного законодавства є регулювання земельних відносин з метою забезпечення права на землю громадян, юридичних осіб, територіальних громад та держави, раціонального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 w:name="n33"/>
      <w:bookmarkEnd w:id="36"/>
      <w:r w:rsidRPr="003D1B14">
        <w:rPr>
          <w:rFonts w:ascii="Times New Roman" w:eastAsia="Times New Roman" w:hAnsi="Times New Roman" w:cs="Times New Roman"/>
          <w:b/>
          <w:bCs/>
          <w:sz w:val="24"/>
          <w:szCs w:val="24"/>
          <w:lang w:eastAsia="uk-UA"/>
        </w:rPr>
        <w:t>Стаття 5.</w:t>
      </w:r>
      <w:r w:rsidRPr="003D1B14">
        <w:rPr>
          <w:rFonts w:ascii="Times New Roman" w:eastAsia="Times New Roman" w:hAnsi="Times New Roman" w:cs="Times New Roman"/>
          <w:sz w:val="24"/>
          <w:szCs w:val="24"/>
          <w:lang w:eastAsia="uk-UA"/>
        </w:rPr>
        <w:t> Принципи земельного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 w:name="n34"/>
      <w:bookmarkEnd w:id="37"/>
      <w:r w:rsidRPr="003D1B14">
        <w:rPr>
          <w:rFonts w:ascii="Times New Roman" w:eastAsia="Times New Roman" w:hAnsi="Times New Roman" w:cs="Times New Roman"/>
          <w:sz w:val="24"/>
          <w:szCs w:val="24"/>
          <w:lang w:eastAsia="uk-UA"/>
        </w:rPr>
        <w:t>Земельне законодавство базується на таких принципах: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8" w:name="n35"/>
      <w:bookmarkEnd w:id="38"/>
      <w:r w:rsidRPr="003D1B14">
        <w:rPr>
          <w:rFonts w:ascii="Times New Roman" w:eastAsia="Times New Roman" w:hAnsi="Times New Roman" w:cs="Times New Roman"/>
          <w:sz w:val="24"/>
          <w:szCs w:val="24"/>
          <w:lang w:eastAsia="uk-UA"/>
        </w:rPr>
        <w:t>а) поєднання особливостей використання землі як територіального базису, природного ресурсу і основного засобу виробництва;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 w:name="n36"/>
      <w:bookmarkEnd w:id="39"/>
      <w:r w:rsidRPr="003D1B14">
        <w:rPr>
          <w:rFonts w:ascii="Times New Roman" w:eastAsia="Times New Roman" w:hAnsi="Times New Roman" w:cs="Times New Roman"/>
          <w:sz w:val="24"/>
          <w:szCs w:val="24"/>
          <w:lang w:eastAsia="uk-UA"/>
        </w:rPr>
        <w:t>б) забезпечення рівності права власності на землю громадян, юридичних осіб, територіальних громад та держави;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 w:name="n37"/>
      <w:bookmarkEnd w:id="40"/>
      <w:r w:rsidRPr="003D1B14">
        <w:rPr>
          <w:rFonts w:ascii="Times New Roman" w:eastAsia="Times New Roman" w:hAnsi="Times New Roman" w:cs="Times New Roman"/>
          <w:sz w:val="24"/>
          <w:szCs w:val="24"/>
          <w:lang w:eastAsia="uk-UA"/>
        </w:rPr>
        <w:t>в) невтручання держави в здійснення громадянами, юридичними особами та територіальними громадами своїх прав щодо володіння, користування і розпорядження землею, крім випадків,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 w:name="n38"/>
      <w:bookmarkEnd w:id="41"/>
      <w:r w:rsidRPr="003D1B14">
        <w:rPr>
          <w:rFonts w:ascii="Times New Roman" w:eastAsia="Times New Roman" w:hAnsi="Times New Roman" w:cs="Times New Roman"/>
          <w:sz w:val="24"/>
          <w:szCs w:val="24"/>
          <w:lang w:eastAsia="uk-UA"/>
        </w:rPr>
        <w:t>г) забезпечення раціонального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 w:name="n39"/>
      <w:bookmarkEnd w:id="42"/>
      <w:r w:rsidRPr="003D1B14">
        <w:rPr>
          <w:rFonts w:ascii="Times New Roman" w:eastAsia="Times New Roman" w:hAnsi="Times New Roman" w:cs="Times New Roman"/>
          <w:sz w:val="24"/>
          <w:szCs w:val="24"/>
          <w:lang w:eastAsia="uk-UA"/>
        </w:rPr>
        <w:t>ґ) забезпечення гарантій прав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 w:name="n40"/>
      <w:bookmarkEnd w:id="43"/>
      <w:r w:rsidRPr="003D1B14">
        <w:rPr>
          <w:rFonts w:ascii="Times New Roman" w:eastAsia="Times New Roman" w:hAnsi="Times New Roman" w:cs="Times New Roman"/>
          <w:sz w:val="24"/>
          <w:szCs w:val="24"/>
          <w:lang w:eastAsia="uk-UA"/>
        </w:rPr>
        <w:t>д) пріоритету вимог екологічної безпеки.</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44" w:name="n41"/>
      <w:bookmarkEnd w:id="44"/>
      <w:r w:rsidRPr="003D1B14">
        <w:rPr>
          <w:rFonts w:ascii="Times New Roman" w:eastAsia="Times New Roman" w:hAnsi="Times New Roman" w:cs="Times New Roman"/>
          <w:b/>
          <w:bCs/>
          <w:sz w:val="28"/>
          <w:szCs w:val="28"/>
          <w:lang w:eastAsia="uk-UA"/>
        </w:rPr>
        <w:t>Глава 2</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Повноваження Верховної Ради України, Верховної Ради Автономної Республіки Крим та органів місцевого самоврядування в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 w:name="n42"/>
      <w:bookmarkEnd w:id="45"/>
      <w:r w:rsidRPr="003D1B14">
        <w:rPr>
          <w:rFonts w:ascii="Times New Roman" w:eastAsia="Times New Roman" w:hAnsi="Times New Roman" w:cs="Times New Roman"/>
          <w:b/>
          <w:bCs/>
          <w:sz w:val="24"/>
          <w:szCs w:val="24"/>
          <w:lang w:eastAsia="uk-UA"/>
        </w:rPr>
        <w:t>Стаття 6.</w:t>
      </w:r>
      <w:r w:rsidRPr="003D1B14">
        <w:rPr>
          <w:rFonts w:ascii="Times New Roman" w:eastAsia="Times New Roman" w:hAnsi="Times New Roman" w:cs="Times New Roman"/>
          <w:sz w:val="24"/>
          <w:szCs w:val="24"/>
          <w:lang w:eastAsia="uk-UA"/>
        </w:rPr>
        <w:t> Повноваження Верховної Ради України в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 w:name="n43"/>
      <w:bookmarkEnd w:id="46"/>
      <w:r w:rsidRPr="003D1B14">
        <w:rPr>
          <w:rFonts w:ascii="Times New Roman" w:eastAsia="Times New Roman" w:hAnsi="Times New Roman" w:cs="Times New Roman"/>
          <w:sz w:val="24"/>
          <w:szCs w:val="24"/>
          <w:lang w:eastAsia="uk-UA"/>
        </w:rPr>
        <w:t>До повноважень Верховної Ради України в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 w:name="n44"/>
      <w:bookmarkEnd w:id="47"/>
      <w:r w:rsidRPr="003D1B14">
        <w:rPr>
          <w:rFonts w:ascii="Times New Roman" w:eastAsia="Times New Roman" w:hAnsi="Times New Roman" w:cs="Times New Roman"/>
          <w:sz w:val="24"/>
          <w:szCs w:val="24"/>
          <w:lang w:eastAsia="uk-UA"/>
        </w:rPr>
        <w:t>а) прийняття законів у галузі регулювання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8" w:name="n45"/>
      <w:bookmarkEnd w:id="48"/>
      <w:r w:rsidRPr="003D1B14">
        <w:rPr>
          <w:rFonts w:ascii="Times New Roman" w:eastAsia="Times New Roman" w:hAnsi="Times New Roman" w:cs="Times New Roman"/>
          <w:sz w:val="24"/>
          <w:szCs w:val="24"/>
          <w:lang w:eastAsia="uk-UA"/>
        </w:rPr>
        <w:t>б) визначення засад державної політики в галузі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 w:name="n46"/>
      <w:bookmarkEnd w:id="49"/>
      <w:r w:rsidRPr="003D1B14">
        <w:rPr>
          <w:rFonts w:ascii="Times New Roman" w:eastAsia="Times New Roman" w:hAnsi="Times New Roman" w:cs="Times New Roman"/>
          <w:sz w:val="24"/>
          <w:szCs w:val="24"/>
          <w:lang w:eastAsia="uk-UA"/>
        </w:rPr>
        <w:t>в) затвердження загальнодержавних програм щодо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 w:name="n47"/>
      <w:bookmarkEnd w:id="50"/>
      <w:r w:rsidRPr="003D1B14">
        <w:rPr>
          <w:rFonts w:ascii="Times New Roman" w:eastAsia="Times New Roman" w:hAnsi="Times New Roman" w:cs="Times New Roman"/>
          <w:sz w:val="24"/>
          <w:szCs w:val="24"/>
          <w:lang w:eastAsia="uk-UA"/>
        </w:rPr>
        <w:t>г) встановлення і зміна меж районів і міст;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 w:name="n48"/>
      <w:bookmarkEnd w:id="51"/>
      <w:r w:rsidRPr="003D1B14">
        <w:rPr>
          <w:rFonts w:ascii="Times New Roman" w:eastAsia="Times New Roman" w:hAnsi="Times New Roman" w:cs="Times New Roman"/>
          <w:sz w:val="24"/>
          <w:szCs w:val="24"/>
          <w:lang w:eastAsia="uk-UA"/>
        </w:rPr>
        <w:t>ґ) погодження питань, пов’язаних із припиненням права постійного користування особливо цінними землями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 w:name="n49"/>
      <w:bookmarkEnd w:id="52"/>
      <w:r w:rsidRPr="003D1B14">
        <w:rPr>
          <w:rFonts w:ascii="Times New Roman" w:eastAsia="Times New Roman" w:hAnsi="Times New Roman" w:cs="Times New Roman"/>
          <w:i/>
          <w:iCs/>
          <w:sz w:val="24"/>
          <w:szCs w:val="24"/>
          <w:lang w:eastAsia="uk-UA"/>
        </w:rPr>
        <w:t>{Пункт "ґ" статті 6 в редакції Законів </w:t>
      </w:r>
      <w:hyperlink r:id="rId191" w:anchor="n7"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w:t>
      </w:r>
      <w:hyperlink r:id="rId192" w:anchor="n14"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 w:name="n50"/>
      <w:bookmarkEnd w:id="53"/>
      <w:r w:rsidRPr="003D1B14">
        <w:rPr>
          <w:rFonts w:ascii="Times New Roman" w:eastAsia="Times New Roman" w:hAnsi="Times New Roman" w:cs="Times New Roman"/>
          <w:sz w:val="24"/>
          <w:szCs w:val="24"/>
          <w:lang w:eastAsia="uk-UA"/>
        </w:rPr>
        <w:t>д) вирішення інших питань у галузі земельних відносин відповідно до </w:t>
      </w:r>
      <w:hyperlink r:id="rId193" w:tgtFrame="_blank" w:history="1">
        <w:r w:rsidRPr="003D1B14">
          <w:rPr>
            <w:rFonts w:ascii="Times New Roman" w:eastAsia="Times New Roman" w:hAnsi="Times New Roman" w:cs="Times New Roman"/>
            <w:color w:val="000099"/>
            <w:sz w:val="24"/>
            <w:szCs w:val="24"/>
            <w:u w:val="single"/>
            <w:lang w:eastAsia="uk-UA"/>
          </w:rPr>
          <w:t>Конституції України</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 w:name="n51"/>
      <w:bookmarkEnd w:id="54"/>
      <w:r w:rsidRPr="003D1B14">
        <w:rPr>
          <w:rFonts w:ascii="Times New Roman" w:eastAsia="Times New Roman" w:hAnsi="Times New Roman" w:cs="Times New Roman"/>
          <w:b/>
          <w:bCs/>
          <w:sz w:val="24"/>
          <w:szCs w:val="24"/>
          <w:lang w:eastAsia="uk-UA"/>
        </w:rPr>
        <w:t>Стаття 7.</w:t>
      </w:r>
      <w:r w:rsidRPr="003D1B14">
        <w:rPr>
          <w:rFonts w:ascii="Times New Roman" w:eastAsia="Times New Roman" w:hAnsi="Times New Roman" w:cs="Times New Roman"/>
          <w:sz w:val="24"/>
          <w:szCs w:val="24"/>
          <w:lang w:eastAsia="uk-UA"/>
        </w:rPr>
        <w:t> Повноваження Верховної Ради Автономної Республіки Крим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 w:name="n52"/>
      <w:bookmarkEnd w:id="55"/>
      <w:r w:rsidRPr="003D1B14">
        <w:rPr>
          <w:rFonts w:ascii="Times New Roman" w:eastAsia="Times New Roman" w:hAnsi="Times New Roman" w:cs="Times New Roman"/>
          <w:sz w:val="24"/>
          <w:szCs w:val="24"/>
          <w:lang w:eastAsia="uk-UA"/>
        </w:rPr>
        <w:t>До повноважень Верховної Ради Автономної Республіки Крим у галузі земельних відносин на території республіки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 w:name="n53"/>
      <w:bookmarkEnd w:id="56"/>
      <w:r w:rsidRPr="003D1B14">
        <w:rPr>
          <w:rFonts w:ascii="Times New Roman" w:eastAsia="Times New Roman" w:hAnsi="Times New Roman" w:cs="Times New Roman"/>
          <w:sz w:val="24"/>
          <w:szCs w:val="24"/>
          <w:lang w:eastAsia="uk-UA"/>
        </w:rPr>
        <w:lastRenderedPageBreak/>
        <w:t>а) розпорядження землями, що знаходяться у спільній власності територіальних громад;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 w:name="n54"/>
      <w:bookmarkEnd w:id="57"/>
      <w:r w:rsidRPr="003D1B14">
        <w:rPr>
          <w:rFonts w:ascii="Times New Roman" w:eastAsia="Times New Roman" w:hAnsi="Times New Roman" w:cs="Times New Roman"/>
          <w:sz w:val="24"/>
          <w:szCs w:val="24"/>
          <w:lang w:eastAsia="uk-UA"/>
        </w:rPr>
        <w:t>б) забезпечення реалізації державної політики в галузі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 w:name="n55"/>
      <w:bookmarkEnd w:id="58"/>
      <w:r w:rsidRPr="003D1B14">
        <w:rPr>
          <w:rFonts w:ascii="Times New Roman" w:eastAsia="Times New Roman" w:hAnsi="Times New Roman" w:cs="Times New Roman"/>
          <w:sz w:val="24"/>
          <w:szCs w:val="24"/>
          <w:lang w:eastAsia="uk-UA"/>
        </w:rPr>
        <w:t>в) погодження загальнодержавних програм використання та охорони земель, участь у їх реалізації в межах території Автономної Республіки Крим;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 w:name="n56"/>
      <w:bookmarkEnd w:id="59"/>
      <w:r w:rsidRPr="003D1B14">
        <w:rPr>
          <w:rFonts w:ascii="Times New Roman" w:eastAsia="Times New Roman" w:hAnsi="Times New Roman" w:cs="Times New Roman"/>
          <w:sz w:val="24"/>
          <w:szCs w:val="24"/>
          <w:lang w:eastAsia="uk-UA"/>
        </w:rPr>
        <w:t>г) затвердження та участь у реалізації республіканських програм використання земель, підвищення родючості ґрунтів,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 w:name="n57"/>
      <w:bookmarkEnd w:id="60"/>
      <w:r w:rsidRPr="003D1B14">
        <w:rPr>
          <w:rFonts w:ascii="Times New Roman" w:eastAsia="Times New Roman" w:hAnsi="Times New Roman" w:cs="Times New Roman"/>
          <w:i/>
          <w:iCs/>
          <w:sz w:val="24"/>
          <w:szCs w:val="24"/>
          <w:lang w:eastAsia="uk-UA"/>
        </w:rPr>
        <w:t>{Пункт "ґ" статті 7 виключено на підставі Закону </w:t>
      </w:r>
      <w:hyperlink r:id="rId194"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 w:name="n58"/>
      <w:bookmarkEnd w:id="61"/>
      <w:r w:rsidRPr="003D1B14">
        <w:rPr>
          <w:rFonts w:ascii="Times New Roman" w:eastAsia="Times New Roman" w:hAnsi="Times New Roman" w:cs="Times New Roman"/>
          <w:sz w:val="24"/>
          <w:szCs w:val="24"/>
          <w:lang w:eastAsia="uk-UA"/>
        </w:rPr>
        <w:t>д) координація діяльності районних і міських рад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 w:name="n3757"/>
      <w:bookmarkEnd w:id="62"/>
      <w:r w:rsidRPr="003D1B14">
        <w:rPr>
          <w:rFonts w:ascii="Times New Roman" w:eastAsia="Times New Roman" w:hAnsi="Times New Roman" w:cs="Times New Roman"/>
          <w:i/>
          <w:iCs/>
          <w:sz w:val="24"/>
          <w:szCs w:val="24"/>
          <w:lang w:eastAsia="uk-UA"/>
        </w:rPr>
        <w:t>{Пункт "д" статті 7 із змінами, внесеними згідно із Законом </w:t>
      </w:r>
      <w:hyperlink r:id="rId195" w:anchor="n7"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 w:name="n59"/>
      <w:bookmarkEnd w:id="63"/>
      <w:r w:rsidRPr="003D1B14">
        <w:rPr>
          <w:rFonts w:ascii="Times New Roman" w:eastAsia="Times New Roman" w:hAnsi="Times New Roman" w:cs="Times New Roman"/>
          <w:sz w:val="24"/>
          <w:szCs w:val="24"/>
          <w:lang w:eastAsia="uk-UA"/>
        </w:rPr>
        <w:t>е) координація діяльності місцевих органів земельних ресурсів;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 w:name="n60"/>
      <w:bookmarkEnd w:id="64"/>
      <w:r w:rsidRPr="003D1B14">
        <w:rPr>
          <w:rFonts w:ascii="Times New Roman" w:eastAsia="Times New Roman" w:hAnsi="Times New Roman" w:cs="Times New Roman"/>
          <w:sz w:val="24"/>
          <w:szCs w:val="24"/>
          <w:lang w:eastAsia="uk-UA"/>
        </w:rPr>
        <w:t>є) координація здійснення контролю за використанням та охороною земель;</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65" w:name="n61"/>
      <w:bookmarkEnd w:id="65"/>
      <w:r w:rsidRPr="003D1B14">
        <w:rPr>
          <w:rFonts w:ascii="Times New Roman" w:eastAsia="Times New Roman" w:hAnsi="Times New Roman" w:cs="Times New Roman"/>
          <w:i/>
          <w:iCs/>
          <w:sz w:val="24"/>
          <w:szCs w:val="24"/>
          <w:lang w:eastAsia="uk-UA"/>
        </w:rPr>
        <w:t>{Пункт "ж" статті 7 виключено на підставі Закону </w:t>
      </w:r>
      <w:hyperlink r:id="rId196" w:anchor="n7" w:tgtFrame="_blank" w:history="1">
        <w:r w:rsidRPr="003D1B14">
          <w:rPr>
            <w:rFonts w:ascii="Times New Roman" w:eastAsia="Times New Roman" w:hAnsi="Times New Roman" w:cs="Times New Roman"/>
            <w:i/>
            <w:iCs/>
            <w:color w:val="000099"/>
            <w:sz w:val="24"/>
            <w:szCs w:val="24"/>
            <w:u w:val="single"/>
            <w:lang w:eastAsia="uk-UA"/>
          </w:rPr>
          <w:t>№ 1923-VIII від 14.03.2017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 w:name="n62"/>
      <w:bookmarkEnd w:id="66"/>
      <w:r w:rsidRPr="003D1B14">
        <w:rPr>
          <w:rFonts w:ascii="Times New Roman" w:eastAsia="Times New Roman" w:hAnsi="Times New Roman" w:cs="Times New Roman"/>
          <w:i/>
          <w:iCs/>
          <w:sz w:val="24"/>
          <w:szCs w:val="24"/>
          <w:lang w:eastAsia="uk-UA"/>
        </w:rPr>
        <w:t>{Пункт "з" статті 7 виключено на підставі Закону </w:t>
      </w:r>
      <w:hyperlink r:id="rId197" w:anchor="n172"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 w:name="n64"/>
      <w:bookmarkEnd w:id="67"/>
      <w:r w:rsidRPr="003D1B14">
        <w:rPr>
          <w:rFonts w:ascii="Times New Roman" w:eastAsia="Times New Roman" w:hAnsi="Times New Roman" w:cs="Times New Roman"/>
          <w:sz w:val="24"/>
          <w:szCs w:val="24"/>
          <w:lang w:eastAsia="uk-UA"/>
        </w:rPr>
        <w:t>и)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 w:name="n65"/>
      <w:bookmarkEnd w:id="68"/>
      <w:r w:rsidRPr="003D1B14">
        <w:rPr>
          <w:rFonts w:ascii="Times New Roman" w:eastAsia="Times New Roman" w:hAnsi="Times New Roman" w:cs="Times New Roman"/>
          <w:b/>
          <w:bCs/>
          <w:sz w:val="24"/>
          <w:szCs w:val="24"/>
          <w:lang w:eastAsia="uk-UA"/>
        </w:rPr>
        <w:t>Стаття 8.</w:t>
      </w:r>
      <w:r w:rsidRPr="003D1B14">
        <w:rPr>
          <w:rFonts w:ascii="Times New Roman" w:eastAsia="Times New Roman" w:hAnsi="Times New Roman" w:cs="Times New Roman"/>
          <w:sz w:val="24"/>
          <w:szCs w:val="24"/>
          <w:lang w:eastAsia="uk-UA"/>
        </w:rPr>
        <w:t> Повноваження обласних рад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 w:name="n66"/>
      <w:bookmarkEnd w:id="69"/>
      <w:r w:rsidRPr="003D1B14">
        <w:rPr>
          <w:rFonts w:ascii="Times New Roman" w:eastAsia="Times New Roman" w:hAnsi="Times New Roman" w:cs="Times New Roman"/>
          <w:sz w:val="24"/>
          <w:szCs w:val="24"/>
          <w:lang w:eastAsia="uk-UA"/>
        </w:rPr>
        <w:t>До повноважень обласних рад у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 w:name="n2491"/>
      <w:bookmarkEnd w:id="70"/>
      <w:r w:rsidRPr="003D1B14">
        <w:rPr>
          <w:rFonts w:ascii="Times New Roman" w:eastAsia="Times New Roman" w:hAnsi="Times New Roman" w:cs="Times New Roman"/>
          <w:i/>
          <w:iCs/>
          <w:sz w:val="24"/>
          <w:szCs w:val="24"/>
          <w:lang w:eastAsia="uk-UA"/>
        </w:rPr>
        <w:t>{Абзац перший частини першої статті 8 із змінами, внесеними згідно із Законом </w:t>
      </w:r>
      <w:hyperlink r:id="rId198" w:anchor="n63"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 w:name="n67"/>
      <w:bookmarkEnd w:id="71"/>
      <w:r w:rsidRPr="003D1B14">
        <w:rPr>
          <w:rFonts w:ascii="Times New Roman" w:eastAsia="Times New Roman" w:hAnsi="Times New Roman" w:cs="Times New Roman"/>
          <w:sz w:val="24"/>
          <w:szCs w:val="24"/>
          <w:lang w:eastAsia="uk-UA"/>
        </w:rPr>
        <w:t>а) розпорядження землями, що знаходяться у спільній власності територіальних громад сіл, селищ, міст області;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 w:name="n2492"/>
      <w:bookmarkEnd w:id="72"/>
      <w:r w:rsidRPr="003D1B14">
        <w:rPr>
          <w:rFonts w:ascii="Times New Roman" w:eastAsia="Times New Roman" w:hAnsi="Times New Roman" w:cs="Times New Roman"/>
          <w:i/>
          <w:iCs/>
          <w:sz w:val="24"/>
          <w:szCs w:val="24"/>
          <w:lang w:eastAsia="uk-UA"/>
        </w:rPr>
        <w:t>{Пункт "а" частини першої статті 8 із змінами, внесеними згідно із Законом </w:t>
      </w:r>
      <w:hyperlink r:id="rId199" w:anchor="n6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 w:name="n68"/>
      <w:bookmarkEnd w:id="73"/>
      <w:r w:rsidRPr="003D1B14">
        <w:rPr>
          <w:rFonts w:ascii="Times New Roman" w:eastAsia="Times New Roman" w:hAnsi="Times New Roman" w:cs="Times New Roman"/>
          <w:i/>
          <w:iCs/>
          <w:sz w:val="24"/>
          <w:szCs w:val="24"/>
          <w:lang w:eastAsia="uk-UA"/>
        </w:rPr>
        <w:t>{Пункт "б" статті 8 виключено на підставі Закону </w:t>
      </w:r>
      <w:hyperlink r:id="rId200"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 w:name="n69"/>
      <w:bookmarkEnd w:id="74"/>
      <w:r w:rsidRPr="003D1B14">
        <w:rPr>
          <w:rFonts w:ascii="Times New Roman" w:eastAsia="Times New Roman" w:hAnsi="Times New Roman" w:cs="Times New Roman"/>
          <w:sz w:val="24"/>
          <w:szCs w:val="24"/>
          <w:lang w:eastAsia="uk-UA"/>
        </w:rPr>
        <w:t>в) забезпечення реалізації державної політики в галузі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 w:name="n70"/>
      <w:bookmarkEnd w:id="75"/>
      <w:r w:rsidRPr="003D1B14">
        <w:rPr>
          <w:rFonts w:ascii="Times New Roman" w:eastAsia="Times New Roman" w:hAnsi="Times New Roman" w:cs="Times New Roman"/>
          <w:sz w:val="24"/>
          <w:szCs w:val="24"/>
          <w:lang w:eastAsia="uk-UA"/>
        </w:rPr>
        <w:t>г) погодження загальнодержавних програм використання та охорони земель, участь у їх реалізації на відповідній території;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 w:name="n71"/>
      <w:bookmarkEnd w:id="76"/>
      <w:r w:rsidRPr="003D1B14">
        <w:rPr>
          <w:rFonts w:ascii="Times New Roman" w:eastAsia="Times New Roman" w:hAnsi="Times New Roman" w:cs="Times New Roman"/>
          <w:sz w:val="24"/>
          <w:szCs w:val="24"/>
          <w:lang w:eastAsia="uk-UA"/>
        </w:rPr>
        <w:t>ґ) затвердження та участь у реалізації регіональних програм використання земель, підвищення родючості ґрунтів,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 w:name="n72"/>
      <w:bookmarkEnd w:id="77"/>
      <w:r w:rsidRPr="003D1B14">
        <w:rPr>
          <w:rFonts w:ascii="Times New Roman" w:eastAsia="Times New Roman" w:hAnsi="Times New Roman" w:cs="Times New Roman"/>
          <w:sz w:val="24"/>
          <w:szCs w:val="24"/>
          <w:lang w:eastAsia="uk-UA"/>
        </w:rPr>
        <w:t>д) координація діяльності місцевих органів земельних ресурсів;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 w:name="n73"/>
      <w:bookmarkEnd w:id="78"/>
      <w:r w:rsidRPr="003D1B14">
        <w:rPr>
          <w:rFonts w:ascii="Times New Roman" w:eastAsia="Times New Roman" w:hAnsi="Times New Roman" w:cs="Times New Roman"/>
          <w:sz w:val="24"/>
          <w:szCs w:val="24"/>
          <w:lang w:eastAsia="uk-UA"/>
        </w:rPr>
        <w:t>е) організація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79" w:name="n74"/>
      <w:bookmarkEnd w:id="79"/>
      <w:r w:rsidRPr="003D1B14">
        <w:rPr>
          <w:rFonts w:ascii="Times New Roman" w:eastAsia="Times New Roman" w:hAnsi="Times New Roman" w:cs="Times New Roman"/>
          <w:i/>
          <w:iCs/>
          <w:sz w:val="24"/>
          <w:szCs w:val="24"/>
          <w:lang w:eastAsia="uk-UA"/>
        </w:rPr>
        <w:t>{Пункт "є" статті 8 виключено на підставі Закону </w:t>
      </w:r>
      <w:hyperlink r:id="rId201" w:anchor="n7" w:tgtFrame="_blank" w:history="1">
        <w:r w:rsidRPr="003D1B14">
          <w:rPr>
            <w:rFonts w:ascii="Times New Roman" w:eastAsia="Times New Roman" w:hAnsi="Times New Roman" w:cs="Times New Roman"/>
            <w:i/>
            <w:iCs/>
            <w:color w:val="000099"/>
            <w:sz w:val="24"/>
            <w:szCs w:val="24"/>
            <w:u w:val="single"/>
            <w:lang w:eastAsia="uk-UA"/>
          </w:rPr>
          <w:t>№ 1923-VIII від 14.03.2017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 w:name="n75"/>
      <w:bookmarkEnd w:id="80"/>
      <w:r w:rsidRPr="003D1B14">
        <w:rPr>
          <w:rFonts w:ascii="Times New Roman" w:eastAsia="Times New Roman" w:hAnsi="Times New Roman" w:cs="Times New Roman"/>
          <w:i/>
          <w:iCs/>
          <w:sz w:val="24"/>
          <w:szCs w:val="24"/>
          <w:lang w:eastAsia="uk-UA"/>
        </w:rPr>
        <w:t>{Пункт "ж" статті 8 виключено на підставі Закону </w:t>
      </w:r>
      <w:hyperlink r:id="rId202" w:anchor="n172"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 w:name="n77"/>
      <w:bookmarkEnd w:id="81"/>
      <w:r w:rsidRPr="003D1B14">
        <w:rPr>
          <w:rFonts w:ascii="Times New Roman" w:eastAsia="Times New Roman" w:hAnsi="Times New Roman" w:cs="Times New Roman"/>
          <w:sz w:val="24"/>
          <w:szCs w:val="24"/>
          <w:lang w:eastAsia="uk-UA"/>
        </w:rPr>
        <w:t>з) вирішення земельних спорів;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 w:name="n78"/>
      <w:bookmarkEnd w:id="82"/>
      <w:r w:rsidRPr="003D1B14">
        <w:rPr>
          <w:rFonts w:ascii="Times New Roman" w:eastAsia="Times New Roman" w:hAnsi="Times New Roman" w:cs="Times New Roman"/>
          <w:sz w:val="24"/>
          <w:szCs w:val="24"/>
          <w:lang w:eastAsia="uk-UA"/>
        </w:rPr>
        <w:t>и)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 w:name="n79"/>
      <w:bookmarkEnd w:id="83"/>
      <w:r w:rsidRPr="003D1B14">
        <w:rPr>
          <w:rFonts w:ascii="Times New Roman" w:eastAsia="Times New Roman" w:hAnsi="Times New Roman" w:cs="Times New Roman"/>
          <w:b/>
          <w:bCs/>
          <w:sz w:val="24"/>
          <w:szCs w:val="24"/>
          <w:lang w:eastAsia="uk-UA"/>
        </w:rPr>
        <w:t>Стаття 9.</w:t>
      </w:r>
      <w:r w:rsidRPr="003D1B14">
        <w:rPr>
          <w:rFonts w:ascii="Times New Roman" w:eastAsia="Times New Roman" w:hAnsi="Times New Roman" w:cs="Times New Roman"/>
          <w:sz w:val="24"/>
          <w:szCs w:val="24"/>
          <w:lang w:eastAsia="uk-UA"/>
        </w:rPr>
        <w:t> Повноваження Київської і Севастопольської міських рад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 w:name="n80"/>
      <w:bookmarkEnd w:id="84"/>
      <w:r w:rsidRPr="003D1B14">
        <w:rPr>
          <w:rFonts w:ascii="Times New Roman" w:eastAsia="Times New Roman" w:hAnsi="Times New Roman" w:cs="Times New Roman"/>
          <w:sz w:val="24"/>
          <w:szCs w:val="24"/>
          <w:lang w:eastAsia="uk-UA"/>
        </w:rPr>
        <w:lastRenderedPageBreak/>
        <w:t>До повноважень Київської і Севастопольської міських рад у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 w:name="n2493"/>
      <w:bookmarkEnd w:id="85"/>
      <w:r w:rsidRPr="003D1B14">
        <w:rPr>
          <w:rFonts w:ascii="Times New Roman" w:eastAsia="Times New Roman" w:hAnsi="Times New Roman" w:cs="Times New Roman"/>
          <w:i/>
          <w:iCs/>
          <w:sz w:val="24"/>
          <w:szCs w:val="24"/>
          <w:lang w:eastAsia="uk-UA"/>
        </w:rPr>
        <w:t>{Абзац перший частини першої статті 9 із змінами, внесеними згідно із Законом </w:t>
      </w:r>
      <w:hyperlink r:id="rId203" w:anchor="n6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 w:name="n81"/>
      <w:bookmarkEnd w:id="86"/>
      <w:r w:rsidRPr="003D1B14">
        <w:rPr>
          <w:rFonts w:ascii="Times New Roman" w:eastAsia="Times New Roman" w:hAnsi="Times New Roman" w:cs="Times New Roman"/>
          <w:sz w:val="24"/>
          <w:szCs w:val="24"/>
          <w:lang w:eastAsia="uk-UA"/>
        </w:rPr>
        <w:t>а) розпорядження землями територіальної громади міста;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 w:name="n82"/>
      <w:bookmarkEnd w:id="87"/>
      <w:r w:rsidRPr="003D1B14">
        <w:rPr>
          <w:rFonts w:ascii="Times New Roman" w:eastAsia="Times New Roman" w:hAnsi="Times New Roman" w:cs="Times New Roman"/>
          <w:sz w:val="24"/>
          <w:szCs w:val="24"/>
          <w:lang w:eastAsia="uk-UA"/>
        </w:rPr>
        <w:t>б) передача земельних ділянок комунальної власності у власність громадян та юридичних осіб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 w:name="n83"/>
      <w:bookmarkEnd w:id="88"/>
      <w:r w:rsidRPr="003D1B14">
        <w:rPr>
          <w:rFonts w:ascii="Times New Roman" w:eastAsia="Times New Roman" w:hAnsi="Times New Roman" w:cs="Times New Roman"/>
          <w:sz w:val="24"/>
          <w:szCs w:val="24"/>
          <w:lang w:eastAsia="uk-UA"/>
        </w:rPr>
        <w:t>в) надання земельних ділянок у користування із земель комунальної власності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 w:name="n84"/>
      <w:bookmarkEnd w:id="89"/>
      <w:r w:rsidRPr="003D1B14">
        <w:rPr>
          <w:rFonts w:ascii="Times New Roman" w:eastAsia="Times New Roman" w:hAnsi="Times New Roman" w:cs="Times New Roman"/>
          <w:sz w:val="24"/>
          <w:szCs w:val="24"/>
          <w:lang w:eastAsia="uk-UA"/>
        </w:rPr>
        <w:t>г) вилучення земельних ділянок комунальної власності із постійного користування в порядку, передбаченому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 w:name="n2494"/>
      <w:bookmarkEnd w:id="90"/>
      <w:r w:rsidRPr="003D1B14">
        <w:rPr>
          <w:rFonts w:ascii="Times New Roman" w:eastAsia="Times New Roman" w:hAnsi="Times New Roman" w:cs="Times New Roman"/>
          <w:i/>
          <w:iCs/>
          <w:sz w:val="24"/>
          <w:szCs w:val="24"/>
          <w:lang w:eastAsia="uk-UA"/>
        </w:rPr>
        <w:t>{Пункт "г" частини першої статті 9 із змінами, внесеними згідно із Законом </w:t>
      </w:r>
      <w:hyperlink r:id="rId204" w:anchor="n6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 w:name="n85"/>
      <w:bookmarkEnd w:id="91"/>
      <w:r w:rsidRPr="003D1B14">
        <w:rPr>
          <w:rFonts w:ascii="Times New Roman" w:eastAsia="Times New Roman" w:hAnsi="Times New Roman" w:cs="Times New Roman"/>
          <w:sz w:val="24"/>
          <w:szCs w:val="24"/>
          <w:lang w:eastAsia="uk-UA"/>
        </w:rPr>
        <w:t>ґ) викуп земельних ділянок  приватної власності для суспільних потреб міста;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 w:name="n2495"/>
      <w:bookmarkEnd w:id="92"/>
      <w:r w:rsidRPr="003D1B14">
        <w:rPr>
          <w:rFonts w:ascii="Times New Roman" w:eastAsia="Times New Roman" w:hAnsi="Times New Roman" w:cs="Times New Roman"/>
          <w:i/>
          <w:iCs/>
          <w:sz w:val="24"/>
          <w:szCs w:val="24"/>
          <w:lang w:eastAsia="uk-UA"/>
        </w:rPr>
        <w:t>{Пункт "ґ" частини першої статті 9 із змінами, внесеними згідно із Законом </w:t>
      </w:r>
      <w:hyperlink r:id="rId205" w:anchor="n6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 w:name="n86"/>
      <w:bookmarkEnd w:id="93"/>
      <w:r w:rsidRPr="003D1B14">
        <w:rPr>
          <w:rFonts w:ascii="Times New Roman" w:eastAsia="Times New Roman" w:hAnsi="Times New Roman" w:cs="Times New Roman"/>
          <w:sz w:val="24"/>
          <w:szCs w:val="24"/>
          <w:lang w:eastAsia="uk-UA"/>
        </w:rPr>
        <w:t>д) припинення права користування земельними ділянками комунальної власності у випадках, передбачених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 w:name="n2496"/>
      <w:bookmarkEnd w:id="94"/>
      <w:r w:rsidRPr="003D1B14">
        <w:rPr>
          <w:rFonts w:ascii="Times New Roman" w:eastAsia="Times New Roman" w:hAnsi="Times New Roman" w:cs="Times New Roman"/>
          <w:i/>
          <w:iCs/>
          <w:sz w:val="24"/>
          <w:szCs w:val="24"/>
          <w:lang w:eastAsia="uk-UA"/>
        </w:rPr>
        <w:t>{Пункт "д" частини першої статті 9 із змінами, внесеними згідно із Законом </w:t>
      </w:r>
      <w:hyperlink r:id="rId206" w:anchor="n7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 w:name="n87"/>
      <w:bookmarkEnd w:id="95"/>
      <w:r w:rsidRPr="003D1B14">
        <w:rPr>
          <w:rFonts w:ascii="Times New Roman" w:eastAsia="Times New Roman" w:hAnsi="Times New Roman" w:cs="Times New Roman"/>
          <w:sz w:val="24"/>
          <w:szCs w:val="24"/>
          <w:lang w:eastAsia="uk-UA"/>
        </w:rPr>
        <w:t>е) прийняття рішення щодо звільнення самовільно зайнятих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 w:name="n88"/>
      <w:bookmarkEnd w:id="96"/>
      <w:r w:rsidRPr="003D1B14">
        <w:rPr>
          <w:rFonts w:ascii="Times New Roman" w:eastAsia="Times New Roman" w:hAnsi="Times New Roman" w:cs="Times New Roman"/>
          <w:sz w:val="24"/>
          <w:szCs w:val="24"/>
          <w:lang w:eastAsia="uk-UA"/>
        </w:rPr>
        <w:t>є) підготовка висновків щодо вилучення (викупу) та надання земельних ділянок із земель державної власності, що проводяться органами виконавчої влади;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 w:name="n89"/>
      <w:bookmarkEnd w:id="97"/>
      <w:r w:rsidRPr="003D1B14">
        <w:rPr>
          <w:rFonts w:ascii="Times New Roman" w:eastAsia="Times New Roman" w:hAnsi="Times New Roman" w:cs="Times New Roman"/>
          <w:sz w:val="24"/>
          <w:szCs w:val="24"/>
          <w:lang w:eastAsia="uk-UA"/>
        </w:rPr>
        <w:t>ж) встановлення та зміна меж сіл, селищ, районів у містах;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 w:name="n90"/>
      <w:bookmarkEnd w:id="98"/>
      <w:r w:rsidRPr="003D1B14">
        <w:rPr>
          <w:rFonts w:ascii="Times New Roman" w:eastAsia="Times New Roman" w:hAnsi="Times New Roman" w:cs="Times New Roman"/>
          <w:sz w:val="24"/>
          <w:szCs w:val="24"/>
          <w:lang w:eastAsia="uk-UA"/>
        </w:rPr>
        <w:t>з) організація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 w:name="n91"/>
      <w:bookmarkEnd w:id="99"/>
      <w:r w:rsidRPr="003D1B14">
        <w:rPr>
          <w:rFonts w:ascii="Times New Roman" w:eastAsia="Times New Roman" w:hAnsi="Times New Roman" w:cs="Times New Roman"/>
          <w:i/>
          <w:iCs/>
          <w:sz w:val="24"/>
          <w:szCs w:val="24"/>
          <w:lang w:eastAsia="uk-UA"/>
        </w:rPr>
        <w:t>{Пункт "и" частини першої статті 9 виключено на підставі Закону </w:t>
      </w:r>
      <w:hyperlink r:id="rId207" w:anchor="n7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 w:name="n92"/>
      <w:bookmarkEnd w:id="100"/>
      <w:r w:rsidRPr="003D1B14">
        <w:rPr>
          <w:rFonts w:ascii="Times New Roman" w:eastAsia="Times New Roman" w:hAnsi="Times New Roman" w:cs="Times New Roman"/>
          <w:i/>
          <w:iCs/>
          <w:sz w:val="24"/>
          <w:szCs w:val="24"/>
          <w:lang w:eastAsia="uk-UA"/>
        </w:rPr>
        <w:t>{Пункт "і" частини першої статті 9 виключено на підставі Закону </w:t>
      </w:r>
      <w:hyperlink r:id="rId208" w:anchor="n7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 w:name="n93"/>
      <w:bookmarkEnd w:id="101"/>
      <w:r w:rsidRPr="003D1B14">
        <w:rPr>
          <w:rFonts w:ascii="Times New Roman" w:eastAsia="Times New Roman" w:hAnsi="Times New Roman" w:cs="Times New Roman"/>
          <w:sz w:val="24"/>
          <w:szCs w:val="24"/>
          <w:lang w:eastAsia="uk-UA"/>
        </w:rPr>
        <w:t>ї) обмеження, тимчасова заборона (зупинення) чи припинення використання земельної ділянки громадянами та юридичними особами в разі порушення ними вимог земельного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 w:name="n94"/>
      <w:bookmarkEnd w:id="102"/>
      <w:r w:rsidRPr="003D1B14">
        <w:rPr>
          <w:rFonts w:ascii="Times New Roman" w:eastAsia="Times New Roman" w:hAnsi="Times New Roman" w:cs="Times New Roman"/>
          <w:sz w:val="24"/>
          <w:szCs w:val="24"/>
          <w:lang w:eastAsia="uk-UA"/>
        </w:rPr>
        <w:t>й) інформування населення щодо надання, вилучення (викупу)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03" w:name="n95"/>
      <w:bookmarkEnd w:id="103"/>
      <w:r w:rsidRPr="003D1B14">
        <w:rPr>
          <w:rFonts w:ascii="Times New Roman" w:eastAsia="Times New Roman" w:hAnsi="Times New Roman" w:cs="Times New Roman"/>
          <w:i/>
          <w:iCs/>
          <w:sz w:val="24"/>
          <w:szCs w:val="24"/>
          <w:lang w:eastAsia="uk-UA"/>
        </w:rPr>
        <w:t>{Пункт "к" статті 9 виключено на підставі Закону </w:t>
      </w:r>
      <w:hyperlink r:id="rId209" w:anchor="n7" w:tgtFrame="_blank" w:history="1">
        <w:r w:rsidRPr="003D1B14">
          <w:rPr>
            <w:rFonts w:ascii="Times New Roman" w:eastAsia="Times New Roman" w:hAnsi="Times New Roman" w:cs="Times New Roman"/>
            <w:i/>
            <w:iCs/>
            <w:color w:val="000099"/>
            <w:sz w:val="24"/>
            <w:szCs w:val="24"/>
            <w:u w:val="single"/>
            <w:lang w:eastAsia="uk-UA"/>
          </w:rPr>
          <w:t>№ 1923-VIII від 14.03.2017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 w:name="n96"/>
      <w:bookmarkEnd w:id="104"/>
      <w:r w:rsidRPr="003D1B14">
        <w:rPr>
          <w:rFonts w:ascii="Times New Roman" w:eastAsia="Times New Roman" w:hAnsi="Times New Roman" w:cs="Times New Roman"/>
          <w:sz w:val="24"/>
          <w:szCs w:val="24"/>
          <w:lang w:eastAsia="uk-UA"/>
        </w:rPr>
        <w:t>л) вирішення земельних спорів;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 w:name="n97"/>
      <w:bookmarkEnd w:id="105"/>
      <w:r w:rsidRPr="003D1B14">
        <w:rPr>
          <w:rFonts w:ascii="Times New Roman" w:eastAsia="Times New Roman" w:hAnsi="Times New Roman" w:cs="Times New Roman"/>
          <w:sz w:val="24"/>
          <w:szCs w:val="24"/>
          <w:lang w:eastAsia="uk-UA"/>
        </w:rPr>
        <w:t>м)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 w:name="n3015"/>
      <w:bookmarkEnd w:id="106"/>
      <w:r w:rsidRPr="003D1B14">
        <w:rPr>
          <w:rFonts w:ascii="Times New Roman" w:eastAsia="Times New Roman" w:hAnsi="Times New Roman" w:cs="Times New Roman"/>
          <w:sz w:val="24"/>
          <w:szCs w:val="24"/>
          <w:lang w:eastAsia="uk-UA"/>
        </w:rPr>
        <w:t>До повноважень виконавчих органів Київської та Севастопольської міських рад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 w:name="n3016"/>
      <w:bookmarkEnd w:id="107"/>
      <w:r w:rsidRPr="003D1B14">
        <w:rPr>
          <w:rFonts w:ascii="Times New Roman" w:eastAsia="Times New Roman" w:hAnsi="Times New Roman" w:cs="Times New Roman"/>
          <w:sz w:val="24"/>
          <w:szCs w:val="24"/>
          <w:lang w:eastAsia="uk-UA"/>
        </w:rPr>
        <w:t>а) надання відомостей з Державного земельного кадастру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 w:name="n3017"/>
      <w:bookmarkEnd w:id="108"/>
      <w:r w:rsidRPr="003D1B14">
        <w:rPr>
          <w:rFonts w:ascii="Times New Roman" w:eastAsia="Times New Roman" w:hAnsi="Times New Roman" w:cs="Times New Roman"/>
          <w:sz w:val="24"/>
          <w:szCs w:val="24"/>
          <w:lang w:eastAsia="uk-UA"/>
        </w:rPr>
        <w:lastRenderedPageBreak/>
        <w:t>б) здійснення державного контролю за використанням і охороною земель у межах та порядку, встановлених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 w:name="n3018"/>
      <w:bookmarkEnd w:id="109"/>
      <w:r w:rsidRPr="003D1B14">
        <w:rPr>
          <w:rFonts w:ascii="Times New Roman" w:eastAsia="Times New Roman" w:hAnsi="Times New Roman" w:cs="Times New Roman"/>
          <w:sz w:val="24"/>
          <w:szCs w:val="24"/>
          <w:lang w:eastAsia="uk-UA"/>
        </w:rPr>
        <w:t>в) здійснення інших повноважень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 w:name="n3014"/>
      <w:bookmarkEnd w:id="110"/>
      <w:r w:rsidRPr="003D1B14">
        <w:rPr>
          <w:rFonts w:ascii="Times New Roman" w:eastAsia="Times New Roman" w:hAnsi="Times New Roman" w:cs="Times New Roman"/>
          <w:i/>
          <w:iCs/>
          <w:sz w:val="24"/>
          <w:szCs w:val="24"/>
          <w:lang w:eastAsia="uk-UA"/>
        </w:rPr>
        <w:t>{Статтю 9 доповнено частиною другою згідно із Законом </w:t>
      </w:r>
      <w:hyperlink r:id="rId210" w:anchor="n72"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 w:name="n98"/>
      <w:bookmarkEnd w:id="111"/>
      <w:r w:rsidRPr="003D1B14">
        <w:rPr>
          <w:rFonts w:ascii="Times New Roman" w:eastAsia="Times New Roman" w:hAnsi="Times New Roman" w:cs="Times New Roman"/>
          <w:b/>
          <w:bCs/>
          <w:sz w:val="24"/>
          <w:szCs w:val="24"/>
          <w:lang w:eastAsia="uk-UA"/>
        </w:rPr>
        <w:t>Стаття 10.</w:t>
      </w:r>
      <w:r w:rsidRPr="003D1B14">
        <w:rPr>
          <w:rFonts w:ascii="Times New Roman" w:eastAsia="Times New Roman" w:hAnsi="Times New Roman" w:cs="Times New Roman"/>
          <w:sz w:val="24"/>
          <w:szCs w:val="24"/>
          <w:lang w:eastAsia="uk-UA"/>
        </w:rPr>
        <w:t> Повноваження районних рад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 w:name="n99"/>
      <w:bookmarkEnd w:id="112"/>
      <w:r w:rsidRPr="003D1B14">
        <w:rPr>
          <w:rFonts w:ascii="Times New Roman" w:eastAsia="Times New Roman" w:hAnsi="Times New Roman" w:cs="Times New Roman"/>
          <w:sz w:val="24"/>
          <w:szCs w:val="24"/>
          <w:lang w:eastAsia="uk-UA"/>
        </w:rPr>
        <w:t>До повноважень районних рад у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 w:name="n2497"/>
      <w:bookmarkEnd w:id="113"/>
      <w:r w:rsidRPr="003D1B14">
        <w:rPr>
          <w:rFonts w:ascii="Times New Roman" w:eastAsia="Times New Roman" w:hAnsi="Times New Roman" w:cs="Times New Roman"/>
          <w:i/>
          <w:iCs/>
          <w:sz w:val="24"/>
          <w:szCs w:val="24"/>
          <w:lang w:eastAsia="uk-UA"/>
        </w:rPr>
        <w:t>{Абзац перший частини першої статті 10 із змінами, внесеними згідно із Законом </w:t>
      </w:r>
      <w:hyperlink r:id="rId211" w:anchor="n7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 w:name="n100"/>
      <w:bookmarkEnd w:id="114"/>
      <w:r w:rsidRPr="003D1B14">
        <w:rPr>
          <w:rFonts w:ascii="Times New Roman" w:eastAsia="Times New Roman" w:hAnsi="Times New Roman" w:cs="Times New Roman"/>
          <w:sz w:val="24"/>
          <w:szCs w:val="24"/>
          <w:lang w:eastAsia="uk-UA"/>
        </w:rPr>
        <w:t>а) розпорядження землями на праві спільної власності територіальних громад сіл, селищ, міст району;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 w:name="n2498"/>
      <w:bookmarkEnd w:id="115"/>
      <w:r w:rsidRPr="003D1B14">
        <w:rPr>
          <w:rFonts w:ascii="Times New Roman" w:eastAsia="Times New Roman" w:hAnsi="Times New Roman" w:cs="Times New Roman"/>
          <w:i/>
          <w:iCs/>
          <w:sz w:val="24"/>
          <w:szCs w:val="24"/>
          <w:lang w:eastAsia="uk-UA"/>
        </w:rPr>
        <w:t>{Пункт "а" частини першої статті 10 із змінами, внесеними згідно із Законом </w:t>
      </w:r>
      <w:hyperlink r:id="rId212" w:anchor="n7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 w:name="n101"/>
      <w:bookmarkEnd w:id="116"/>
      <w:r w:rsidRPr="003D1B14">
        <w:rPr>
          <w:rFonts w:ascii="Times New Roman" w:eastAsia="Times New Roman" w:hAnsi="Times New Roman" w:cs="Times New Roman"/>
          <w:i/>
          <w:iCs/>
          <w:sz w:val="24"/>
          <w:szCs w:val="24"/>
          <w:lang w:eastAsia="uk-UA"/>
        </w:rPr>
        <w:t>{Пункт "б" статті 10 виключено на підставі Закону </w:t>
      </w:r>
      <w:hyperlink r:id="rId213"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17" w:name="n102"/>
      <w:bookmarkEnd w:id="117"/>
      <w:r w:rsidRPr="003D1B14">
        <w:rPr>
          <w:rFonts w:ascii="Times New Roman" w:eastAsia="Times New Roman" w:hAnsi="Times New Roman" w:cs="Times New Roman"/>
          <w:i/>
          <w:iCs/>
          <w:sz w:val="24"/>
          <w:szCs w:val="24"/>
          <w:lang w:eastAsia="uk-UA"/>
        </w:rPr>
        <w:t>{Пункт "в" статті 10 виключено на підставі Закону </w:t>
      </w:r>
      <w:hyperlink r:id="rId214" w:anchor="n8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 w:name="n103"/>
      <w:bookmarkEnd w:id="118"/>
      <w:r w:rsidRPr="003D1B14">
        <w:rPr>
          <w:rFonts w:ascii="Times New Roman" w:eastAsia="Times New Roman" w:hAnsi="Times New Roman" w:cs="Times New Roman"/>
          <w:sz w:val="24"/>
          <w:szCs w:val="24"/>
          <w:lang w:eastAsia="uk-UA"/>
        </w:rPr>
        <w:t>г) забезпечення реалізації державної політики в галузі охорони та використання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 w:name="n104"/>
      <w:bookmarkEnd w:id="119"/>
      <w:r w:rsidRPr="003D1B14">
        <w:rPr>
          <w:rFonts w:ascii="Times New Roman" w:eastAsia="Times New Roman" w:hAnsi="Times New Roman" w:cs="Times New Roman"/>
          <w:sz w:val="24"/>
          <w:szCs w:val="24"/>
          <w:lang w:eastAsia="uk-UA"/>
        </w:rPr>
        <w:t>ґ) організація землеустрою та затвердження землевпорядних проектів;</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20" w:name="n105"/>
      <w:bookmarkEnd w:id="120"/>
      <w:r w:rsidRPr="003D1B14">
        <w:rPr>
          <w:rFonts w:ascii="Times New Roman" w:eastAsia="Times New Roman" w:hAnsi="Times New Roman" w:cs="Times New Roman"/>
          <w:i/>
          <w:iCs/>
          <w:sz w:val="24"/>
          <w:szCs w:val="24"/>
          <w:lang w:eastAsia="uk-UA"/>
        </w:rPr>
        <w:t>{Пункт "д" статті 10 виключено на підставі Закону </w:t>
      </w:r>
      <w:hyperlink r:id="rId215" w:anchor="n7" w:tgtFrame="_blank" w:history="1">
        <w:r w:rsidRPr="003D1B14">
          <w:rPr>
            <w:rFonts w:ascii="Times New Roman" w:eastAsia="Times New Roman" w:hAnsi="Times New Roman" w:cs="Times New Roman"/>
            <w:i/>
            <w:iCs/>
            <w:color w:val="000099"/>
            <w:sz w:val="24"/>
            <w:szCs w:val="24"/>
            <w:u w:val="single"/>
            <w:lang w:eastAsia="uk-UA"/>
          </w:rPr>
          <w:t>№ 1923-VIII від 14.03.2017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21" w:name="n107"/>
      <w:bookmarkEnd w:id="121"/>
      <w:r w:rsidRPr="003D1B14">
        <w:rPr>
          <w:rFonts w:ascii="Times New Roman" w:eastAsia="Times New Roman" w:hAnsi="Times New Roman" w:cs="Times New Roman"/>
          <w:i/>
          <w:iCs/>
          <w:sz w:val="24"/>
          <w:szCs w:val="24"/>
          <w:lang w:eastAsia="uk-UA"/>
        </w:rPr>
        <w:t>{Пункт "е" статті 10 виключено на підставі Закону </w:t>
      </w:r>
      <w:hyperlink r:id="rId216" w:anchor="n8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22" w:name="n108"/>
      <w:bookmarkEnd w:id="122"/>
      <w:r w:rsidRPr="003D1B14">
        <w:rPr>
          <w:rFonts w:ascii="Times New Roman" w:eastAsia="Times New Roman" w:hAnsi="Times New Roman" w:cs="Times New Roman"/>
          <w:i/>
          <w:iCs/>
          <w:sz w:val="24"/>
          <w:szCs w:val="24"/>
          <w:lang w:eastAsia="uk-UA"/>
        </w:rPr>
        <w:t>{Пункт "е</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статті 10 виключено на підставі Закону </w:t>
      </w:r>
      <w:hyperlink r:id="rId217" w:anchor="n172"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 w:name="n110"/>
      <w:bookmarkEnd w:id="123"/>
      <w:r w:rsidRPr="003D1B14">
        <w:rPr>
          <w:rFonts w:ascii="Times New Roman" w:eastAsia="Times New Roman" w:hAnsi="Times New Roman" w:cs="Times New Roman"/>
          <w:sz w:val="24"/>
          <w:szCs w:val="24"/>
          <w:lang w:eastAsia="uk-UA"/>
        </w:rPr>
        <w:t>є)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 w:name="n111"/>
      <w:bookmarkEnd w:id="124"/>
      <w:r w:rsidRPr="003D1B14">
        <w:rPr>
          <w:rFonts w:ascii="Times New Roman" w:eastAsia="Times New Roman" w:hAnsi="Times New Roman" w:cs="Times New Roman"/>
          <w:b/>
          <w:bCs/>
          <w:sz w:val="24"/>
          <w:szCs w:val="24"/>
          <w:lang w:eastAsia="uk-UA"/>
        </w:rPr>
        <w:t>Стаття 11.</w:t>
      </w:r>
      <w:r w:rsidRPr="003D1B14">
        <w:rPr>
          <w:rFonts w:ascii="Times New Roman" w:eastAsia="Times New Roman" w:hAnsi="Times New Roman" w:cs="Times New Roman"/>
          <w:sz w:val="24"/>
          <w:szCs w:val="24"/>
          <w:lang w:eastAsia="uk-UA"/>
        </w:rPr>
        <w:t> Повноваження районних у містах рад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 w:name="n112"/>
      <w:bookmarkEnd w:id="125"/>
      <w:r w:rsidRPr="003D1B14">
        <w:rPr>
          <w:rFonts w:ascii="Times New Roman" w:eastAsia="Times New Roman" w:hAnsi="Times New Roman" w:cs="Times New Roman"/>
          <w:sz w:val="24"/>
          <w:szCs w:val="24"/>
          <w:lang w:eastAsia="uk-UA"/>
        </w:rPr>
        <w:t>Повноваження районних у містах рад у галузі земельних відносин визначаються міськими радами.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 w:name="n113"/>
      <w:bookmarkEnd w:id="126"/>
      <w:r w:rsidRPr="003D1B14">
        <w:rPr>
          <w:rFonts w:ascii="Times New Roman" w:eastAsia="Times New Roman" w:hAnsi="Times New Roman" w:cs="Times New Roman"/>
          <w:b/>
          <w:bCs/>
          <w:sz w:val="24"/>
          <w:szCs w:val="24"/>
          <w:lang w:eastAsia="uk-UA"/>
        </w:rPr>
        <w:t>Стаття 12.</w:t>
      </w:r>
      <w:r w:rsidRPr="003D1B14">
        <w:rPr>
          <w:rFonts w:ascii="Times New Roman" w:eastAsia="Times New Roman" w:hAnsi="Times New Roman" w:cs="Times New Roman"/>
          <w:sz w:val="24"/>
          <w:szCs w:val="24"/>
          <w:lang w:eastAsia="uk-UA"/>
        </w:rPr>
        <w:t> Повноваження сільських, селищних, міських рад та їх виконавчих органів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 w:name="n2105"/>
      <w:bookmarkEnd w:id="127"/>
      <w:r w:rsidRPr="003D1B14">
        <w:rPr>
          <w:rFonts w:ascii="Times New Roman" w:eastAsia="Times New Roman" w:hAnsi="Times New Roman" w:cs="Times New Roman"/>
          <w:i/>
          <w:iCs/>
          <w:sz w:val="24"/>
          <w:szCs w:val="24"/>
          <w:lang w:eastAsia="uk-UA"/>
        </w:rPr>
        <w:t>{Назва статті 12 із змінами, внесеними згідно із Законом </w:t>
      </w:r>
      <w:hyperlink r:id="rId218" w:anchor="n27" w:tgtFrame="_blank" w:history="1">
        <w:r w:rsidRPr="003D1B14">
          <w:rPr>
            <w:rFonts w:ascii="Times New Roman" w:eastAsia="Times New Roman" w:hAnsi="Times New Roman" w:cs="Times New Roman"/>
            <w:i/>
            <w:iCs/>
            <w:color w:val="000099"/>
            <w:sz w:val="24"/>
            <w:szCs w:val="24"/>
            <w:u w:val="single"/>
            <w:lang w:eastAsia="uk-UA"/>
          </w:rPr>
          <w:t>№ 888-VIII від 10.12.2015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 w:name="n114"/>
      <w:bookmarkEnd w:id="128"/>
      <w:r w:rsidRPr="003D1B14">
        <w:rPr>
          <w:rFonts w:ascii="Times New Roman" w:eastAsia="Times New Roman" w:hAnsi="Times New Roman" w:cs="Times New Roman"/>
          <w:sz w:val="24"/>
          <w:szCs w:val="24"/>
          <w:lang w:eastAsia="uk-UA"/>
        </w:rPr>
        <w:t>До повноважень сільських, селищних, міських рад у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 w:name="n2499"/>
      <w:bookmarkEnd w:id="129"/>
      <w:r w:rsidRPr="003D1B14">
        <w:rPr>
          <w:rFonts w:ascii="Times New Roman" w:eastAsia="Times New Roman" w:hAnsi="Times New Roman" w:cs="Times New Roman"/>
          <w:i/>
          <w:iCs/>
          <w:sz w:val="24"/>
          <w:szCs w:val="24"/>
          <w:lang w:eastAsia="uk-UA"/>
        </w:rPr>
        <w:t>{Абзац перший частини першої статті 12 із змінами, внесеними згідно із Законом </w:t>
      </w:r>
      <w:hyperlink r:id="rId219" w:anchor="n83"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 w:name="n115"/>
      <w:bookmarkEnd w:id="130"/>
      <w:r w:rsidRPr="003D1B14">
        <w:rPr>
          <w:rFonts w:ascii="Times New Roman" w:eastAsia="Times New Roman" w:hAnsi="Times New Roman" w:cs="Times New Roman"/>
          <w:sz w:val="24"/>
          <w:szCs w:val="24"/>
          <w:lang w:eastAsia="uk-UA"/>
        </w:rPr>
        <w:t>а) розпорядження землями комунальної власності, територіальних громад;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 w:name="n2500"/>
      <w:bookmarkEnd w:id="131"/>
      <w:r w:rsidRPr="003D1B14">
        <w:rPr>
          <w:rFonts w:ascii="Times New Roman" w:eastAsia="Times New Roman" w:hAnsi="Times New Roman" w:cs="Times New Roman"/>
          <w:i/>
          <w:iCs/>
          <w:sz w:val="24"/>
          <w:szCs w:val="24"/>
          <w:lang w:eastAsia="uk-UA"/>
        </w:rPr>
        <w:t>{Пункт "а" частини першої статті 12 із змінами, внесеними згідно із Законом </w:t>
      </w:r>
      <w:hyperlink r:id="rId220" w:anchor="n8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 w:name="n116"/>
      <w:bookmarkEnd w:id="132"/>
      <w:r w:rsidRPr="003D1B14">
        <w:rPr>
          <w:rFonts w:ascii="Times New Roman" w:eastAsia="Times New Roman" w:hAnsi="Times New Roman" w:cs="Times New Roman"/>
          <w:i/>
          <w:iCs/>
          <w:sz w:val="24"/>
          <w:szCs w:val="24"/>
          <w:lang w:eastAsia="uk-UA"/>
        </w:rPr>
        <w:t>{Офіційне тлумачення положення пункту "а" статті 12 див. в Рішенні Конституційного Суду </w:t>
      </w:r>
      <w:hyperlink r:id="rId221" w:tgtFrame="_blank" w:history="1">
        <w:r w:rsidRPr="003D1B14">
          <w:rPr>
            <w:rFonts w:ascii="Times New Roman" w:eastAsia="Times New Roman" w:hAnsi="Times New Roman" w:cs="Times New Roman"/>
            <w:i/>
            <w:iCs/>
            <w:color w:val="000099"/>
            <w:sz w:val="24"/>
            <w:szCs w:val="24"/>
            <w:u w:val="single"/>
            <w:lang w:eastAsia="uk-UA"/>
          </w:rPr>
          <w:t>№ 10-рп/2010 від 01.04.2010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 w:name="n117"/>
      <w:bookmarkEnd w:id="133"/>
      <w:r w:rsidRPr="003D1B14">
        <w:rPr>
          <w:rFonts w:ascii="Times New Roman" w:eastAsia="Times New Roman" w:hAnsi="Times New Roman" w:cs="Times New Roman"/>
          <w:sz w:val="24"/>
          <w:szCs w:val="24"/>
          <w:lang w:eastAsia="uk-UA"/>
        </w:rPr>
        <w:t>б) передача земельних ділянок комунальної власності у власність громадян та юридичних осіб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4" w:name="n118"/>
      <w:bookmarkEnd w:id="134"/>
      <w:r w:rsidRPr="003D1B14">
        <w:rPr>
          <w:rFonts w:ascii="Times New Roman" w:eastAsia="Times New Roman" w:hAnsi="Times New Roman" w:cs="Times New Roman"/>
          <w:i/>
          <w:iCs/>
          <w:sz w:val="24"/>
          <w:szCs w:val="24"/>
          <w:lang w:eastAsia="uk-UA"/>
        </w:rPr>
        <w:lastRenderedPageBreak/>
        <w:t>{Офіційне тлумачення положення пункту "б" статті 12 див. в Рішенні Конституційного Суду </w:t>
      </w:r>
      <w:hyperlink r:id="rId222" w:tgtFrame="_blank" w:history="1">
        <w:r w:rsidRPr="003D1B14">
          <w:rPr>
            <w:rFonts w:ascii="Times New Roman" w:eastAsia="Times New Roman" w:hAnsi="Times New Roman" w:cs="Times New Roman"/>
            <w:i/>
            <w:iCs/>
            <w:color w:val="000099"/>
            <w:sz w:val="24"/>
            <w:szCs w:val="24"/>
            <w:u w:val="single"/>
            <w:lang w:eastAsia="uk-UA"/>
          </w:rPr>
          <w:t>№ 10-рп/2010 від 01.04.2010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 w:name="n119"/>
      <w:bookmarkEnd w:id="135"/>
      <w:r w:rsidRPr="003D1B14">
        <w:rPr>
          <w:rFonts w:ascii="Times New Roman" w:eastAsia="Times New Roman" w:hAnsi="Times New Roman" w:cs="Times New Roman"/>
          <w:sz w:val="24"/>
          <w:szCs w:val="24"/>
          <w:lang w:eastAsia="uk-UA"/>
        </w:rPr>
        <w:t>в) надання земельних ділянок у користування із земель комунальної власності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 w:name="n120"/>
      <w:bookmarkEnd w:id="136"/>
      <w:r w:rsidRPr="003D1B14">
        <w:rPr>
          <w:rFonts w:ascii="Times New Roman" w:eastAsia="Times New Roman" w:hAnsi="Times New Roman" w:cs="Times New Roman"/>
          <w:i/>
          <w:iCs/>
          <w:sz w:val="24"/>
          <w:szCs w:val="24"/>
          <w:lang w:eastAsia="uk-UA"/>
        </w:rPr>
        <w:t>{Офіційне тлумачення положення пункту "в" статті 12 див. в Рішенні Конституційного Суду </w:t>
      </w:r>
      <w:hyperlink r:id="rId223" w:tgtFrame="_blank" w:history="1">
        <w:r w:rsidRPr="003D1B14">
          <w:rPr>
            <w:rFonts w:ascii="Times New Roman" w:eastAsia="Times New Roman" w:hAnsi="Times New Roman" w:cs="Times New Roman"/>
            <w:i/>
            <w:iCs/>
            <w:color w:val="000099"/>
            <w:sz w:val="24"/>
            <w:szCs w:val="24"/>
            <w:u w:val="single"/>
            <w:lang w:eastAsia="uk-UA"/>
          </w:rPr>
          <w:t>№ 10-рп/2010 від 01.04.2010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 w:name="n121"/>
      <w:bookmarkEnd w:id="137"/>
      <w:r w:rsidRPr="003D1B14">
        <w:rPr>
          <w:rFonts w:ascii="Times New Roman" w:eastAsia="Times New Roman" w:hAnsi="Times New Roman" w:cs="Times New Roman"/>
          <w:sz w:val="24"/>
          <w:szCs w:val="24"/>
          <w:lang w:eastAsia="uk-UA"/>
        </w:rPr>
        <w:t>г) вилучення земельних ділянок комунальної власності із постійного користування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 w:name="n2501"/>
      <w:bookmarkEnd w:id="138"/>
      <w:r w:rsidRPr="003D1B14">
        <w:rPr>
          <w:rFonts w:ascii="Times New Roman" w:eastAsia="Times New Roman" w:hAnsi="Times New Roman" w:cs="Times New Roman"/>
          <w:i/>
          <w:iCs/>
          <w:sz w:val="24"/>
          <w:szCs w:val="24"/>
          <w:lang w:eastAsia="uk-UA"/>
        </w:rPr>
        <w:t>{Пункт "г" частини першої статті 12 із змінами, внесеними згідно із Законом </w:t>
      </w:r>
      <w:hyperlink r:id="rId224" w:anchor="n8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 w:name="n122"/>
      <w:bookmarkEnd w:id="139"/>
      <w:r w:rsidRPr="003D1B14">
        <w:rPr>
          <w:rFonts w:ascii="Times New Roman" w:eastAsia="Times New Roman" w:hAnsi="Times New Roman" w:cs="Times New Roman"/>
          <w:i/>
          <w:iCs/>
          <w:sz w:val="24"/>
          <w:szCs w:val="24"/>
          <w:lang w:eastAsia="uk-UA"/>
        </w:rPr>
        <w:t>{Офіційне тлумачення положення пункту "г" статті 12 див. в Рішенні Конституційного Суду </w:t>
      </w:r>
      <w:hyperlink r:id="rId225" w:tgtFrame="_blank" w:history="1">
        <w:r w:rsidRPr="003D1B14">
          <w:rPr>
            <w:rFonts w:ascii="Times New Roman" w:eastAsia="Times New Roman" w:hAnsi="Times New Roman" w:cs="Times New Roman"/>
            <w:i/>
            <w:iCs/>
            <w:color w:val="000099"/>
            <w:sz w:val="24"/>
            <w:szCs w:val="24"/>
            <w:u w:val="single"/>
            <w:lang w:eastAsia="uk-UA"/>
          </w:rPr>
          <w:t>№ 10-рп/2010 від 01.04.2010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 w:name="n123"/>
      <w:bookmarkEnd w:id="140"/>
      <w:r w:rsidRPr="003D1B14">
        <w:rPr>
          <w:rFonts w:ascii="Times New Roman" w:eastAsia="Times New Roman" w:hAnsi="Times New Roman" w:cs="Times New Roman"/>
          <w:sz w:val="24"/>
          <w:szCs w:val="24"/>
          <w:lang w:eastAsia="uk-UA"/>
        </w:rPr>
        <w:t>ґ) викуп земельних ділянок приватної власності для суспільних потреб відповідних територіальних громад сіл, селищ, міст;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 w:name="n2502"/>
      <w:bookmarkEnd w:id="141"/>
      <w:r w:rsidRPr="003D1B14">
        <w:rPr>
          <w:rFonts w:ascii="Times New Roman" w:eastAsia="Times New Roman" w:hAnsi="Times New Roman" w:cs="Times New Roman"/>
          <w:i/>
          <w:iCs/>
          <w:sz w:val="24"/>
          <w:szCs w:val="24"/>
          <w:lang w:eastAsia="uk-UA"/>
        </w:rPr>
        <w:t>{Пункт "ґ" частини першої статті 12 із змінами, внесеними згідно із Законом </w:t>
      </w:r>
      <w:hyperlink r:id="rId226" w:anchor="n8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 w:name="n124"/>
      <w:bookmarkEnd w:id="142"/>
      <w:r w:rsidRPr="003D1B14">
        <w:rPr>
          <w:rFonts w:ascii="Times New Roman" w:eastAsia="Times New Roman" w:hAnsi="Times New Roman" w:cs="Times New Roman"/>
          <w:sz w:val="24"/>
          <w:szCs w:val="24"/>
          <w:lang w:eastAsia="uk-UA"/>
        </w:rPr>
        <w:t>д) організація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43" w:name="n125"/>
      <w:bookmarkEnd w:id="143"/>
      <w:r w:rsidRPr="003D1B14">
        <w:rPr>
          <w:rFonts w:ascii="Times New Roman" w:eastAsia="Times New Roman" w:hAnsi="Times New Roman" w:cs="Times New Roman"/>
          <w:i/>
          <w:iCs/>
          <w:sz w:val="24"/>
          <w:szCs w:val="24"/>
          <w:lang w:eastAsia="uk-UA"/>
        </w:rPr>
        <w:t>{Пункт "е" частини першої статті 12 виключено на підставі Закону </w:t>
      </w:r>
      <w:hyperlink r:id="rId227" w:anchor="n8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44" w:name="n126"/>
      <w:bookmarkEnd w:id="144"/>
      <w:r w:rsidRPr="003D1B14">
        <w:rPr>
          <w:rFonts w:ascii="Times New Roman" w:eastAsia="Times New Roman" w:hAnsi="Times New Roman" w:cs="Times New Roman"/>
          <w:i/>
          <w:iCs/>
          <w:sz w:val="24"/>
          <w:szCs w:val="24"/>
          <w:lang w:eastAsia="uk-UA"/>
        </w:rPr>
        <w:t>{Пункт "є" частини першої статті 12 виключено на підставі Закону </w:t>
      </w:r>
      <w:hyperlink r:id="rId228" w:anchor="n8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 w:name="n127"/>
      <w:bookmarkEnd w:id="145"/>
      <w:r w:rsidRPr="003D1B14">
        <w:rPr>
          <w:rFonts w:ascii="Times New Roman" w:eastAsia="Times New Roman" w:hAnsi="Times New Roman" w:cs="Times New Roman"/>
          <w:sz w:val="24"/>
          <w:szCs w:val="24"/>
          <w:lang w:eastAsia="uk-UA"/>
        </w:rPr>
        <w:t>ж) обмеження, тимчасова заборона (зупинення) використання земель громадянами і юридичними особами у разі порушення ними вимог земельного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 w:name="n128"/>
      <w:bookmarkEnd w:id="146"/>
      <w:r w:rsidRPr="003D1B14">
        <w:rPr>
          <w:rFonts w:ascii="Times New Roman" w:eastAsia="Times New Roman" w:hAnsi="Times New Roman" w:cs="Times New Roman"/>
          <w:sz w:val="24"/>
          <w:szCs w:val="24"/>
          <w:lang w:eastAsia="uk-UA"/>
        </w:rPr>
        <w:t>з) підготовка висновків щодо вилучення (викупу) та надання земельних ділянок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 w:name="n129"/>
      <w:bookmarkEnd w:id="147"/>
      <w:r w:rsidRPr="003D1B14">
        <w:rPr>
          <w:rFonts w:ascii="Times New Roman" w:eastAsia="Times New Roman" w:hAnsi="Times New Roman" w:cs="Times New Roman"/>
          <w:sz w:val="24"/>
          <w:szCs w:val="24"/>
          <w:lang w:eastAsia="uk-UA"/>
        </w:rPr>
        <w:t>и) встановлення та зміна меж районів у містах з районним поділом;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 w:name="n130"/>
      <w:bookmarkEnd w:id="148"/>
      <w:r w:rsidRPr="003D1B14">
        <w:rPr>
          <w:rFonts w:ascii="Times New Roman" w:eastAsia="Times New Roman" w:hAnsi="Times New Roman" w:cs="Times New Roman"/>
          <w:sz w:val="24"/>
          <w:szCs w:val="24"/>
          <w:lang w:eastAsia="uk-UA"/>
        </w:rPr>
        <w:t>і) інформування населення щодо вилучення (викупу), надання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 w:name="n131"/>
      <w:bookmarkEnd w:id="149"/>
      <w:r w:rsidRPr="003D1B14">
        <w:rPr>
          <w:rFonts w:ascii="Times New Roman" w:eastAsia="Times New Roman" w:hAnsi="Times New Roman" w:cs="Times New Roman"/>
          <w:sz w:val="24"/>
          <w:szCs w:val="24"/>
          <w:lang w:eastAsia="uk-UA"/>
        </w:rPr>
        <w:t>ї) встановлення та зміна меж сіл, селищ;</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 w:name="n3673"/>
      <w:bookmarkEnd w:id="150"/>
      <w:r w:rsidRPr="003D1B14">
        <w:rPr>
          <w:rFonts w:ascii="Times New Roman" w:eastAsia="Times New Roman" w:hAnsi="Times New Roman" w:cs="Times New Roman"/>
          <w:i/>
          <w:iCs/>
          <w:sz w:val="24"/>
          <w:szCs w:val="24"/>
          <w:lang w:eastAsia="uk-UA"/>
        </w:rPr>
        <w:t>{Пункт "ї" частини першої статті 12 в редакції Закону </w:t>
      </w:r>
      <w:hyperlink r:id="rId229" w:anchor="n174"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 w:name="n3675"/>
      <w:bookmarkEnd w:id="151"/>
      <w:r w:rsidRPr="003D1B14">
        <w:rPr>
          <w:rFonts w:ascii="Times New Roman" w:eastAsia="Times New Roman" w:hAnsi="Times New Roman" w:cs="Times New Roman"/>
          <w:sz w:val="24"/>
          <w:szCs w:val="24"/>
          <w:lang w:eastAsia="uk-UA"/>
        </w:rPr>
        <w:t>ї</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внесення до Кабінету Міністрів України пропозицій щодо встановлення і зміни меж сіл, селищ, міст у випадках,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2" w:name="n3674"/>
      <w:bookmarkEnd w:id="152"/>
      <w:r w:rsidRPr="003D1B14">
        <w:rPr>
          <w:rFonts w:ascii="Times New Roman" w:eastAsia="Times New Roman" w:hAnsi="Times New Roman" w:cs="Times New Roman"/>
          <w:i/>
          <w:iCs/>
          <w:sz w:val="24"/>
          <w:szCs w:val="24"/>
          <w:lang w:eastAsia="uk-UA"/>
        </w:rPr>
        <w:t>{Частину першу статті 12 доповнено пунктом "ї</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230" w:anchor="n176"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 w:name="n132"/>
      <w:bookmarkEnd w:id="153"/>
      <w:r w:rsidRPr="003D1B14">
        <w:rPr>
          <w:rFonts w:ascii="Times New Roman" w:eastAsia="Times New Roman" w:hAnsi="Times New Roman" w:cs="Times New Roman"/>
          <w:sz w:val="24"/>
          <w:szCs w:val="24"/>
          <w:lang w:eastAsia="uk-UA"/>
        </w:rPr>
        <w:t>й) вирішення земельних спорів;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 w:name="n133"/>
      <w:bookmarkEnd w:id="154"/>
      <w:r w:rsidRPr="003D1B14">
        <w:rPr>
          <w:rFonts w:ascii="Times New Roman" w:eastAsia="Times New Roman" w:hAnsi="Times New Roman" w:cs="Times New Roman"/>
          <w:sz w:val="24"/>
          <w:szCs w:val="24"/>
          <w:lang w:eastAsia="uk-UA"/>
        </w:rPr>
        <w:t>к)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 w:name="n2107"/>
      <w:bookmarkEnd w:id="155"/>
      <w:r w:rsidRPr="003D1B14">
        <w:rPr>
          <w:rFonts w:ascii="Times New Roman" w:eastAsia="Times New Roman" w:hAnsi="Times New Roman" w:cs="Times New Roman"/>
          <w:sz w:val="24"/>
          <w:szCs w:val="24"/>
          <w:lang w:eastAsia="uk-UA"/>
        </w:rPr>
        <w:t>До повноважень виконавчих органів сільських, селищних, міських рад у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 w:name="n2108"/>
      <w:bookmarkEnd w:id="156"/>
      <w:r w:rsidRPr="003D1B14">
        <w:rPr>
          <w:rFonts w:ascii="Times New Roman" w:eastAsia="Times New Roman" w:hAnsi="Times New Roman" w:cs="Times New Roman"/>
          <w:sz w:val="24"/>
          <w:szCs w:val="24"/>
          <w:lang w:eastAsia="uk-UA"/>
        </w:rPr>
        <w:t>а) надання відомостей з Державного земельного кадастру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 w:name="n2109"/>
      <w:bookmarkEnd w:id="157"/>
      <w:r w:rsidRPr="003D1B14">
        <w:rPr>
          <w:rFonts w:ascii="Times New Roman" w:eastAsia="Times New Roman" w:hAnsi="Times New Roman" w:cs="Times New Roman"/>
          <w:sz w:val="24"/>
          <w:szCs w:val="24"/>
          <w:lang w:eastAsia="uk-UA"/>
        </w:rPr>
        <w:t>б) здійснення державного контролю за використанням та охороною земель у межах та порядку, встановлених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 w:name="n3019"/>
      <w:bookmarkEnd w:id="158"/>
      <w:r w:rsidRPr="003D1B14">
        <w:rPr>
          <w:rFonts w:ascii="Times New Roman" w:eastAsia="Times New Roman" w:hAnsi="Times New Roman" w:cs="Times New Roman"/>
          <w:sz w:val="24"/>
          <w:szCs w:val="24"/>
          <w:lang w:eastAsia="uk-UA"/>
        </w:rPr>
        <w:lastRenderedPageBreak/>
        <w:t>в) здійснення інших повноважень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 w:name="n2106"/>
      <w:bookmarkEnd w:id="159"/>
      <w:r w:rsidRPr="003D1B14">
        <w:rPr>
          <w:rFonts w:ascii="Times New Roman" w:eastAsia="Times New Roman" w:hAnsi="Times New Roman" w:cs="Times New Roman"/>
          <w:i/>
          <w:iCs/>
          <w:sz w:val="24"/>
          <w:szCs w:val="24"/>
          <w:lang w:eastAsia="uk-UA"/>
        </w:rPr>
        <w:t>{Статтю 12 доповнено частиною другою згідно із Законом </w:t>
      </w:r>
      <w:hyperlink r:id="rId231" w:anchor="n28" w:tgtFrame="_blank" w:history="1">
        <w:r w:rsidRPr="003D1B14">
          <w:rPr>
            <w:rFonts w:ascii="Times New Roman" w:eastAsia="Times New Roman" w:hAnsi="Times New Roman" w:cs="Times New Roman"/>
            <w:i/>
            <w:iCs/>
            <w:color w:val="000099"/>
            <w:sz w:val="24"/>
            <w:szCs w:val="24"/>
            <w:u w:val="single"/>
            <w:lang w:eastAsia="uk-UA"/>
          </w:rPr>
          <w:t>№ 888-VIII від 10.12.2015</w:t>
        </w:r>
      </w:hyperlink>
      <w:r w:rsidRPr="003D1B14">
        <w:rPr>
          <w:rFonts w:ascii="Times New Roman" w:eastAsia="Times New Roman" w:hAnsi="Times New Roman" w:cs="Times New Roman"/>
          <w:i/>
          <w:iCs/>
          <w:sz w:val="24"/>
          <w:szCs w:val="24"/>
          <w:lang w:eastAsia="uk-UA"/>
        </w:rPr>
        <w:t>; в редакції Закону </w:t>
      </w:r>
      <w:hyperlink r:id="rId232" w:anchor="n8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60" w:name="n134"/>
      <w:bookmarkEnd w:id="160"/>
      <w:r w:rsidRPr="003D1B14">
        <w:rPr>
          <w:rFonts w:ascii="Times New Roman" w:eastAsia="Times New Roman" w:hAnsi="Times New Roman" w:cs="Times New Roman"/>
          <w:b/>
          <w:bCs/>
          <w:sz w:val="28"/>
          <w:szCs w:val="28"/>
          <w:lang w:eastAsia="uk-UA"/>
        </w:rPr>
        <w:t>Глава 3</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Повноваження органів виконавчої влади в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 w:name="n135"/>
      <w:bookmarkEnd w:id="161"/>
      <w:r w:rsidRPr="003D1B14">
        <w:rPr>
          <w:rFonts w:ascii="Times New Roman" w:eastAsia="Times New Roman" w:hAnsi="Times New Roman" w:cs="Times New Roman"/>
          <w:b/>
          <w:bCs/>
          <w:sz w:val="24"/>
          <w:szCs w:val="24"/>
          <w:lang w:eastAsia="uk-UA"/>
        </w:rPr>
        <w:t>Стаття 13.</w:t>
      </w:r>
      <w:r w:rsidRPr="003D1B14">
        <w:rPr>
          <w:rFonts w:ascii="Times New Roman" w:eastAsia="Times New Roman" w:hAnsi="Times New Roman" w:cs="Times New Roman"/>
          <w:sz w:val="24"/>
          <w:szCs w:val="24"/>
          <w:lang w:eastAsia="uk-UA"/>
        </w:rPr>
        <w:t> Повноваження Кабінету Міністрів України в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 w:name="n136"/>
      <w:bookmarkEnd w:id="162"/>
      <w:r w:rsidRPr="003D1B14">
        <w:rPr>
          <w:rFonts w:ascii="Times New Roman" w:eastAsia="Times New Roman" w:hAnsi="Times New Roman" w:cs="Times New Roman"/>
          <w:sz w:val="24"/>
          <w:szCs w:val="24"/>
          <w:lang w:eastAsia="uk-UA"/>
        </w:rPr>
        <w:t>До повноважень Кабінету Міністрів України в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 w:name="n137"/>
      <w:bookmarkEnd w:id="163"/>
      <w:r w:rsidRPr="003D1B14">
        <w:rPr>
          <w:rFonts w:ascii="Times New Roman" w:eastAsia="Times New Roman" w:hAnsi="Times New Roman" w:cs="Times New Roman"/>
          <w:sz w:val="24"/>
          <w:szCs w:val="24"/>
          <w:lang w:eastAsia="uk-UA"/>
        </w:rPr>
        <w:t>а) розпорядження землями державної власності в межах,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 w:name="n138"/>
      <w:bookmarkEnd w:id="164"/>
      <w:r w:rsidRPr="003D1B14">
        <w:rPr>
          <w:rFonts w:ascii="Times New Roman" w:eastAsia="Times New Roman" w:hAnsi="Times New Roman" w:cs="Times New Roman"/>
          <w:sz w:val="24"/>
          <w:szCs w:val="24"/>
          <w:lang w:eastAsia="uk-UA"/>
        </w:rPr>
        <w:t>б) реалізація державної політики у галузі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 w:name="n139"/>
      <w:bookmarkEnd w:id="165"/>
      <w:r w:rsidRPr="003D1B14">
        <w:rPr>
          <w:rFonts w:ascii="Times New Roman" w:eastAsia="Times New Roman" w:hAnsi="Times New Roman" w:cs="Times New Roman"/>
          <w:sz w:val="24"/>
          <w:szCs w:val="24"/>
          <w:lang w:eastAsia="uk-UA"/>
        </w:rPr>
        <w:t>в) викуп земельних ділянок для суспільних потреб у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 w:name="n140"/>
      <w:bookmarkEnd w:id="166"/>
      <w:r w:rsidRPr="003D1B14">
        <w:rPr>
          <w:rFonts w:ascii="Times New Roman" w:eastAsia="Times New Roman" w:hAnsi="Times New Roman" w:cs="Times New Roman"/>
          <w:i/>
          <w:iCs/>
          <w:sz w:val="24"/>
          <w:szCs w:val="24"/>
          <w:lang w:eastAsia="uk-UA"/>
        </w:rPr>
        <w:t>{Пункт "в" частини першої статті 13 із змінами, внесеними згідно із Законом </w:t>
      </w:r>
      <w:hyperlink r:id="rId233"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 w:name="n141"/>
      <w:bookmarkEnd w:id="167"/>
      <w:r w:rsidRPr="003D1B14">
        <w:rPr>
          <w:rFonts w:ascii="Times New Roman" w:eastAsia="Times New Roman" w:hAnsi="Times New Roman" w:cs="Times New Roman"/>
          <w:sz w:val="24"/>
          <w:szCs w:val="24"/>
          <w:lang w:eastAsia="uk-UA"/>
        </w:rPr>
        <w:t>г) координація проведення земельної реформи;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 w:name="n142"/>
      <w:bookmarkEnd w:id="168"/>
      <w:r w:rsidRPr="003D1B14">
        <w:rPr>
          <w:rFonts w:ascii="Times New Roman" w:eastAsia="Times New Roman" w:hAnsi="Times New Roman" w:cs="Times New Roman"/>
          <w:sz w:val="24"/>
          <w:szCs w:val="24"/>
          <w:lang w:eastAsia="uk-UA"/>
        </w:rPr>
        <w:t>ґ) розроблення і забезпечення виконання загальнодержавних програм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 w:name="n143"/>
      <w:bookmarkEnd w:id="169"/>
      <w:r w:rsidRPr="003D1B14">
        <w:rPr>
          <w:rFonts w:ascii="Times New Roman" w:eastAsia="Times New Roman" w:hAnsi="Times New Roman" w:cs="Times New Roman"/>
          <w:sz w:val="24"/>
          <w:szCs w:val="24"/>
          <w:lang w:eastAsia="uk-UA"/>
        </w:rPr>
        <w:t>д) організація ведення державного земельного кадастру, державного контролю за використанням і охороною земель та здійснення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 w:name="n144"/>
      <w:bookmarkEnd w:id="170"/>
      <w:r w:rsidRPr="003D1B14">
        <w:rPr>
          <w:rFonts w:ascii="Times New Roman" w:eastAsia="Times New Roman" w:hAnsi="Times New Roman" w:cs="Times New Roman"/>
          <w:sz w:val="24"/>
          <w:szCs w:val="24"/>
          <w:lang w:eastAsia="uk-UA"/>
        </w:rPr>
        <w:t>е) встановлення порядку проведення моніторингу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 w:name="n2184"/>
      <w:bookmarkEnd w:id="171"/>
      <w:r w:rsidRPr="003D1B14">
        <w:rPr>
          <w:rFonts w:ascii="Times New Roman" w:eastAsia="Times New Roman" w:hAnsi="Times New Roman" w:cs="Times New Roman"/>
          <w:sz w:val="24"/>
          <w:szCs w:val="24"/>
          <w:lang w:eastAsia="uk-UA"/>
        </w:rPr>
        <w:t>е</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внесення до Верховної Ради України пропозицій щодо встановлення та зміни меж районів, міст;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 w:name="n2183"/>
      <w:bookmarkEnd w:id="172"/>
      <w:r w:rsidRPr="003D1B14">
        <w:rPr>
          <w:rFonts w:ascii="Times New Roman" w:eastAsia="Times New Roman" w:hAnsi="Times New Roman" w:cs="Times New Roman"/>
          <w:i/>
          <w:iCs/>
          <w:sz w:val="24"/>
          <w:szCs w:val="24"/>
          <w:lang w:eastAsia="uk-UA"/>
        </w:rPr>
        <w:t>{Частину першу статті 13 доповнено пунктом "е</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234" w:anchor="n8" w:tgtFrame="_blank" w:history="1">
        <w:r w:rsidRPr="003D1B14">
          <w:rPr>
            <w:rFonts w:ascii="Times New Roman" w:eastAsia="Times New Roman" w:hAnsi="Times New Roman" w:cs="Times New Roman"/>
            <w:i/>
            <w:iCs/>
            <w:color w:val="000099"/>
            <w:sz w:val="24"/>
            <w:szCs w:val="24"/>
            <w:u w:val="single"/>
            <w:lang w:eastAsia="uk-UA"/>
          </w:rPr>
          <w:t>№ 1923-VIII від 14.03.2017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 w:name="n3677"/>
      <w:bookmarkEnd w:id="173"/>
      <w:r w:rsidRPr="003D1B14">
        <w:rPr>
          <w:rFonts w:ascii="Times New Roman" w:eastAsia="Times New Roman" w:hAnsi="Times New Roman" w:cs="Times New Roman"/>
          <w:sz w:val="24"/>
          <w:szCs w:val="24"/>
          <w:lang w:eastAsia="uk-UA"/>
        </w:rPr>
        <w:t>е</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sz w:val="24"/>
          <w:szCs w:val="24"/>
          <w:lang w:eastAsia="uk-UA"/>
        </w:rPr>
        <w:t>) встановлення та зміна меж сіл, селищ у випадках, передбачених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 w:name="n3676"/>
      <w:bookmarkEnd w:id="174"/>
      <w:r w:rsidRPr="003D1B14">
        <w:rPr>
          <w:rFonts w:ascii="Times New Roman" w:eastAsia="Times New Roman" w:hAnsi="Times New Roman" w:cs="Times New Roman"/>
          <w:i/>
          <w:iCs/>
          <w:sz w:val="24"/>
          <w:szCs w:val="24"/>
          <w:lang w:eastAsia="uk-UA"/>
        </w:rPr>
        <w:t>{Частину першу статті 13 доповнено пунктом "е</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i/>
          <w:iCs/>
          <w:sz w:val="24"/>
          <w:szCs w:val="24"/>
          <w:lang w:eastAsia="uk-UA"/>
        </w:rPr>
        <w:t>" згідно із Законом </w:t>
      </w:r>
      <w:hyperlink r:id="rId235" w:anchor="n178"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 w:name="n145"/>
      <w:bookmarkEnd w:id="175"/>
      <w:r w:rsidRPr="003D1B14">
        <w:rPr>
          <w:rFonts w:ascii="Times New Roman" w:eastAsia="Times New Roman" w:hAnsi="Times New Roman" w:cs="Times New Roman"/>
          <w:sz w:val="24"/>
          <w:szCs w:val="24"/>
          <w:lang w:eastAsia="uk-UA"/>
        </w:rPr>
        <w:t>є)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 w:name="n146"/>
      <w:bookmarkEnd w:id="176"/>
      <w:r w:rsidRPr="003D1B14">
        <w:rPr>
          <w:rFonts w:ascii="Times New Roman" w:eastAsia="Times New Roman" w:hAnsi="Times New Roman" w:cs="Times New Roman"/>
          <w:b/>
          <w:bCs/>
          <w:sz w:val="24"/>
          <w:szCs w:val="24"/>
          <w:lang w:eastAsia="uk-UA"/>
        </w:rPr>
        <w:t>Стаття 14.</w:t>
      </w:r>
      <w:r w:rsidRPr="003D1B14">
        <w:rPr>
          <w:rFonts w:ascii="Times New Roman" w:eastAsia="Times New Roman" w:hAnsi="Times New Roman" w:cs="Times New Roman"/>
          <w:sz w:val="24"/>
          <w:szCs w:val="24"/>
          <w:lang w:eastAsia="uk-UA"/>
        </w:rPr>
        <w:t> Повноваження центрального органу виконавчої влади, що забезпечує формування державної політики у сфері охорони навколишнього природного середовища,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 w:name="n147"/>
      <w:bookmarkEnd w:id="177"/>
      <w:r w:rsidRPr="003D1B14">
        <w:rPr>
          <w:rFonts w:ascii="Times New Roman" w:eastAsia="Times New Roman" w:hAnsi="Times New Roman" w:cs="Times New Roman"/>
          <w:sz w:val="24"/>
          <w:szCs w:val="24"/>
          <w:lang w:eastAsia="uk-UA"/>
        </w:rPr>
        <w:t>До повноважень центрального органу виконавчої влади, що забезпечує формування державної політики у сфері охорони навколишнього природного середовища, у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 w:name="n148"/>
      <w:bookmarkEnd w:id="178"/>
      <w:r w:rsidRPr="003D1B14">
        <w:rPr>
          <w:rFonts w:ascii="Times New Roman" w:eastAsia="Times New Roman" w:hAnsi="Times New Roman" w:cs="Times New Roman"/>
          <w:sz w:val="24"/>
          <w:szCs w:val="24"/>
          <w:lang w:eastAsia="uk-UA"/>
        </w:rPr>
        <w:t>а) участь у розробленні загальнодержавних і регіональних програм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 w:name="n149"/>
      <w:bookmarkEnd w:id="179"/>
      <w:r w:rsidRPr="003D1B14">
        <w:rPr>
          <w:rFonts w:ascii="Times New Roman" w:eastAsia="Times New Roman" w:hAnsi="Times New Roman" w:cs="Times New Roman"/>
          <w:sz w:val="24"/>
          <w:szCs w:val="24"/>
          <w:lang w:eastAsia="uk-UA"/>
        </w:rPr>
        <w:t>б) участь у формуванні державної політики в галузі охорони та раціонального використання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 w:name="n150"/>
      <w:bookmarkEnd w:id="180"/>
      <w:r w:rsidRPr="003D1B14">
        <w:rPr>
          <w:rFonts w:ascii="Times New Roman" w:eastAsia="Times New Roman" w:hAnsi="Times New Roman" w:cs="Times New Roman"/>
          <w:sz w:val="24"/>
          <w:szCs w:val="24"/>
          <w:lang w:eastAsia="uk-UA"/>
        </w:rPr>
        <w:t>в) організація моніторингу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 w:name="n151"/>
      <w:bookmarkEnd w:id="181"/>
      <w:r w:rsidRPr="003D1B14">
        <w:rPr>
          <w:rFonts w:ascii="Times New Roman" w:eastAsia="Times New Roman" w:hAnsi="Times New Roman" w:cs="Times New Roman"/>
          <w:sz w:val="24"/>
          <w:szCs w:val="24"/>
          <w:lang w:eastAsia="uk-UA"/>
        </w:rPr>
        <w:t>г)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 w:name="n152"/>
      <w:bookmarkEnd w:id="182"/>
      <w:r w:rsidRPr="003D1B14">
        <w:rPr>
          <w:rFonts w:ascii="Times New Roman" w:eastAsia="Times New Roman" w:hAnsi="Times New Roman" w:cs="Times New Roman"/>
          <w:i/>
          <w:iCs/>
          <w:sz w:val="24"/>
          <w:szCs w:val="24"/>
          <w:lang w:eastAsia="uk-UA"/>
        </w:rPr>
        <w:t>{Стаття 14 в редакції Закону </w:t>
      </w:r>
      <w:hyperlink r:id="rId236" w:anchor="n137"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 w:name="n153"/>
      <w:bookmarkEnd w:id="183"/>
      <w:r w:rsidRPr="003D1B14">
        <w:rPr>
          <w:rFonts w:ascii="Times New Roman" w:eastAsia="Times New Roman" w:hAnsi="Times New Roman" w:cs="Times New Roman"/>
          <w:b/>
          <w:bCs/>
          <w:sz w:val="24"/>
          <w:szCs w:val="24"/>
          <w:lang w:eastAsia="uk-UA"/>
        </w:rPr>
        <w:lastRenderedPageBreak/>
        <w:t>Стаття 14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Повноваження центрального органу виконавчої влади, що реалізує державну політику у сфері охорони навколишнього природного середовища,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 w:name="n154"/>
      <w:bookmarkEnd w:id="184"/>
      <w:r w:rsidRPr="003D1B14">
        <w:rPr>
          <w:rFonts w:ascii="Times New Roman" w:eastAsia="Times New Roman" w:hAnsi="Times New Roman" w:cs="Times New Roman"/>
          <w:sz w:val="24"/>
          <w:szCs w:val="24"/>
          <w:lang w:eastAsia="uk-UA"/>
        </w:rPr>
        <w:t>До повноважень центрального органу виконавчої влади, що реалізує державну політику у сфері охорони навколишнього природного середовища, у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 w:name="n155"/>
      <w:bookmarkEnd w:id="185"/>
      <w:r w:rsidRPr="003D1B14">
        <w:rPr>
          <w:rFonts w:ascii="Times New Roman" w:eastAsia="Times New Roman" w:hAnsi="Times New Roman" w:cs="Times New Roman"/>
          <w:sz w:val="24"/>
          <w:szCs w:val="24"/>
          <w:lang w:eastAsia="uk-UA"/>
        </w:rPr>
        <w:t>а) участь у реалізації загальнодержавних і регіональних програм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6" w:name="n156"/>
      <w:bookmarkEnd w:id="186"/>
      <w:r w:rsidRPr="003D1B14">
        <w:rPr>
          <w:rFonts w:ascii="Times New Roman" w:eastAsia="Times New Roman" w:hAnsi="Times New Roman" w:cs="Times New Roman"/>
          <w:sz w:val="24"/>
          <w:szCs w:val="24"/>
          <w:lang w:eastAsia="uk-UA"/>
        </w:rPr>
        <w:t>б) участь у розробці проектів нормативно-правових актів у галузі охорони земель та відтворення родючості ґрунтів;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7" w:name="n157"/>
      <w:bookmarkEnd w:id="187"/>
      <w:r w:rsidRPr="003D1B14">
        <w:rPr>
          <w:rFonts w:ascii="Times New Roman" w:eastAsia="Times New Roman" w:hAnsi="Times New Roman" w:cs="Times New Roman"/>
          <w:sz w:val="24"/>
          <w:szCs w:val="24"/>
          <w:lang w:eastAsia="uk-UA"/>
        </w:rPr>
        <w:t>в) координація і забезпечення здійснення оцінки впливу на довкілля;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 w:name="n2191"/>
      <w:bookmarkEnd w:id="188"/>
      <w:r w:rsidRPr="003D1B14">
        <w:rPr>
          <w:rFonts w:ascii="Times New Roman" w:eastAsia="Times New Roman" w:hAnsi="Times New Roman" w:cs="Times New Roman"/>
          <w:i/>
          <w:iCs/>
          <w:sz w:val="24"/>
          <w:szCs w:val="24"/>
          <w:lang w:eastAsia="uk-UA"/>
        </w:rPr>
        <w:t>{Пункт "в" частини першої статті 14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237" w:anchor="n396" w:tgtFrame="_blank" w:history="1">
        <w:r w:rsidRPr="003D1B14">
          <w:rPr>
            <w:rFonts w:ascii="Times New Roman" w:eastAsia="Times New Roman" w:hAnsi="Times New Roman" w:cs="Times New Roman"/>
            <w:i/>
            <w:iCs/>
            <w:color w:val="000099"/>
            <w:sz w:val="24"/>
            <w:szCs w:val="24"/>
            <w:u w:val="single"/>
            <w:lang w:eastAsia="uk-UA"/>
          </w:rPr>
          <w:t>№ 2059-VIII від 23.05.2017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 w:name="n158"/>
      <w:bookmarkEnd w:id="189"/>
      <w:r w:rsidRPr="003D1B14">
        <w:rPr>
          <w:rFonts w:ascii="Times New Roman" w:eastAsia="Times New Roman" w:hAnsi="Times New Roman" w:cs="Times New Roman"/>
          <w:sz w:val="24"/>
          <w:szCs w:val="24"/>
          <w:lang w:eastAsia="uk-UA"/>
        </w:rPr>
        <w:t>г) внесення пропозицій щодо формування державної політики в галузі охорони та раціонального використання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 w:name="n159"/>
      <w:bookmarkEnd w:id="190"/>
      <w:r w:rsidRPr="003D1B14">
        <w:rPr>
          <w:rFonts w:ascii="Times New Roman" w:eastAsia="Times New Roman" w:hAnsi="Times New Roman" w:cs="Times New Roman"/>
          <w:sz w:val="24"/>
          <w:szCs w:val="24"/>
          <w:lang w:eastAsia="uk-UA"/>
        </w:rPr>
        <w:t>ґ) здійснення міжнародного співробітництва з питань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 w:name="n160"/>
      <w:bookmarkEnd w:id="191"/>
      <w:r w:rsidRPr="003D1B14">
        <w:rPr>
          <w:rFonts w:ascii="Times New Roman" w:eastAsia="Times New Roman" w:hAnsi="Times New Roman" w:cs="Times New Roman"/>
          <w:sz w:val="24"/>
          <w:szCs w:val="24"/>
          <w:lang w:eastAsia="uk-UA"/>
        </w:rPr>
        <w:t>д)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 w:name="n161"/>
      <w:bookmarkEnd w:id="192"/>
      <w:r w:rsidRPr="003D1B14">
        <w:rPr>
          <w:rFonts w:ascii="Times New Roman" w:eastAsia="Times New Roman" w:hAnsi="Times New Roman" w:cs="Times New Roman"/>
          <w:i/>
          <w:iCs/>
          <w:sz w:val="24"/>
          <w:szCs w:val="24"/>
          <w:lang w:eastAsia="uk-UA"/>
        </w:rPr>
        <w:t>{Кодекс доповнено статтею 14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238" w:anchor="n144"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 w:name="n162"/>
      <w:bookmarkEnd w:id="193"/>
      <w:r w:rsidRPr="003D1B14">
        <w:rPr>
          <w:rFonts w:ascii="Times New Roman" w:eastAsia="Times New Roman" w:hAnsi="Times New Roman" w:cs="Times New Roman"/>
          <w:b/>
          <w:bCs/>
          <w:sz w:val="24"/>
          <w:szCs w:val="24"/>
          <w:lang w:eastAsia="uk-UA"/>
        </w:rPr>
        <w:t>Стаття 14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Повноваження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 w:name="n163"/>
      <w:bookmarkEnd w:id="194"/>
      <w:r w:rsidRPr="003D1B14">
        <w:rPr>
          <w:rFonts w:ascii="Times New Roman" w:eastAsia="Times New Roman" w:hAnsi="Times New Roman" w:cs="Times New Roman"/>
          <w:sz w:val="24"/>
          <w:szCs w:val="24"/>
          <w:lang w:eastAsia="uk-UA"/>
        </w:rPr>
        <w:t>До компетенції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галузі земельних відносин, належить здійснення державного контролю за додержанням органами виконавчої влади та органами місцевого самоврядування, підприємствами, установами, організаціями всіх форм власності, громадянами України, іноземцями та особами без громадянства, а також юридичними особами, створеними та зареєстрованими відповідно до законодавства іноземної держави, вимог законодавства про використання та охорону земель щодо: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 w:name="n164"/>
      <w:bookmarkEnd w:id="195"/>
      <w:r w:rsidRPr="003D1B14">
        <w:rPr>
          <w:rFonts w:ascii="Times New Roman" w:eastAsia="Times New Roman" w:hAnsi="Times New Roman" w:cs="Times New Roman"/>
          <w:sz w:val="24"/>
          <w:szCs w:val="24"/>
          <w:lang w:eastAsia="uk-UA"/>
        </w:rPr>
        <w:t>консервації деградованих і малопродуктивних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 w:name="n165"/>
      <w:bookmarkEnd w:id="196"/>
      <w:r w:rsidRPr="003D1B14">
        <w:rPr>
          <w:rFonts w:ascii="Times New Roman" w:eastAsia="Times New Roman" w:hAnsi="Times New Roman" w:cs="Times New Roman"/>
          <w:sz w:val="24"/>
          <w:szCs w:val="24"/>
          <w:lang w:eastAsia="uk-UA"/>
        </w:rPr>
        <w:t>збереження водно-болотних угідь;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 w:name="n166"/>
      <w:bookmarkEnd w:id="197"/>
      <w:r w:rsidRPr="003D1B14">
        <w:rPr>
          <w:rFonts w:ascii="Times New Roman" w:eastAsia="Times New Roman" w:hAnsi="Times New Roman" w:cs="Times New Roman"/>
          <w:sz w:val="24"/>
          <w:szCs w:val="24"/>
          <w:lang w:eastAsia="uk-UA"/>
        </w:rPr>
        <w:t>виконання екологічних вимог при наданні у власність і користування, в тому числі в оренду,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 w:name="n167"/>
      <w:bookmarkEnd w:id="198"/>
      <w:r w:rsidRPr="003D1B14">
        <w:rPr>
          <w:rFonts w:ascii="Times New Roman" w:eastAsia="Times New Roman" w:hAnsi="Times New Roman" w:cs="Times New Roman"/>
          <w:sz w:val="24"/>
          <w:szCs w:val="24"/>
          <w:lang w:eastAsia="uk-UA"/>
        </w:rPr>
        <w:t>здійснення заходів щодо запобігання забрудненню земель хімічними і радіоактивними речовинами, відходами, стічними водами;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 w:name="n168"/>
      <w:bookmarkEnd w:id="199"/>
      <w:r w:rsidRPr="003D1B14">
        <w:rPr>
          <w:rFonts w:ascii="Times New Roman" w:eastAsia="Times New Roman" w:hAnsi="Times New Roman" w:cs="Times New Roman"/>
          <w:sz w:val="24"/>
          <w:szCs w:val="24"/>
          <w:lang w:eastAsia="uk-UA"/>
        </w:rPr>
        <w:t>додержання режиму використання земель природно-заповідного та іншого природоохоронного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 w:name="n169"/>
      <w:bookmarkEnd w:id="200"/>
      <w:r w:rsidRPr="003D1B14">
        <w:rPr>
          <w:rFonts w:ascii="Times New Roman" w:eastAsia="Times New Roman" w:hAnsi="Times New Roman" w:cs="Times New Roman"/>
          <w:sz w:val="24"/>
          <w:szCs w:val="24"/>
          <w:lang w:eastAsia="uk-UA"/>
        </w:rPr>
        <w:t>додержання екологічних нормативів з питань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 w:name="n170"/>
      <w:bookmarkEnd w:id="201"/>
      <w:r w:rsidRPr="003D1B14">
        <w:rPr>
          <w:rFonts w:ascii="Times New Roman" w:eastAsia="Times New Roman" w:hAnsi="Times New Roman" w:cs="Times New Roman"/>
          <w:sz w:val="24"/>
          <w:szCs w:val="24"/>
          <w:lang w:eastAsia="uk-UA"/>
        </w:rPr>
        <w:t>додержання правового режиму використання територій водоохоронних зон, прибережних захисних смуг та пляжних зон;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 w:name="n2919"/>
      <w:bookmarkEnd w:id="202"/>
      <w:r w:rsidRPr="003D1B14">
        <w:rPr>
          <w:rFonts w:ascii="Times New Roman" w:eastAsia="Times New Roman" w:hAnsi="Times New Roman" w:cs="Times New Roman"/>
          <w:i/>
          <w:iCs/>
          <w:sz w:val="24"/>
          <w:szCs w:val="24"/>
          <w:lang w:eastAsia="uk-UA"/>
        </w:rPr>
        <w:t>{Абзац восьмий статті 14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i/>
          <w:iCs/>
          <w:sz w:val="24"/>
          <w:szCs w:val="24"/>
          <w:lang w:eastAsia="uk-UA"/>
        </w:rPr>
        <w:t> в редакції Закону </w:t>
      </w:r>
      <w:hyperlink r:id="rId239" w:anchor="n16"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 w:name="n171"/>
      <w:bookmarkEnd w:id="203"/>
      <w:r w:rsidRPr="003D1B14">
        <w:rPr>
          <w:rFonts w:ascii="Times New Roman" w:eastAsia="Times New Roman" w:hAnsi="Times New Roman" w:cs="Times New Roman"/>
          <w:sz w:val="24"/>
          <w:szCs w:val="24"/>
          <w:lang w:eastAsia="uk-UA"/>
        </w:rPr>
        <w:lastRenderedPageBreak/>
        <w:t>вирішення інших питань, визначених законами України та покладених на нього актами Президента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 w:name="n172"/>
      <w:bookmarkEnd w:id="204"/>
      <w:r w:rsidRPr="003D1B14">
        <w:rPr>
          <w:rFonts w:ascii="Times New Roman" w:eastAsia="Times New Roman" w:hAnsi="Times New Roman" w:cs="Times New Roman"/>
          <w:i/>
          <w:iCs/>
          <w:sz w:val="24"/>
          <w:szCs w:val="24"/>
          <w:lang w:eastAsia="uk-UA"/>
        </w:rPr>
        <w:t>{Кодекс доповнено статтею 14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i/>
          <w:iCs/>
          <w:sz w:val="24"/>
          <w:szCs w:val="24"/>
          <w:lang w:eastAsia="uk-UA"/>
        </w:rPr>
        <w:t> згідно із Законом </w:t>
      </w:r>
      <w:hyperlink r:id="rId240" w:anchor="n144"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 w:name="n173"/>
      <w:bookmarkEnd w:id="205"/>
      <w:r w:rsidRPr="003D1B14">
        <w:rPr>
          <w:rFonts w:ascii="Times New Roman" w:eastAsia="Times New Roman" w:hAnsi="Times New Roman" w:cs="Times New Roman"/>
          <w:b/>
          <w:bCs/>
          <w:sz w:val="24"/>
          <w:szCs w:val="24"/>
          <w:lang w:eastAsia="uk-UA"/>
        </w:rPr>
        <w:t>Стаття 15.</w:t>
      </w:r>
      <w:r w:rsidRPr="003D1B14">
        <w:rPr>
          <w:rFonts w:ascii="Times New Roman" w:eastAsia="Times New Roman" w:hAnsi="Times New Roman" w:cs="Times New Roman"/>
          <w:sz w:val="24"/>
          <w:szCs w:val="24"/>
          <w:lang w:eastAsia="uk-UA"/>
        </w:rPr>
        <w:t> Повноваження центрального органу виконавчої влади, що забезпечує формування державної політики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 w:name="n174"/>
      <w:bookmarkEnd w:id="206"/>
      <w:r w:rsidRPr="003D1B14">
        <w:rPr>
          <w:rFonts w:ascii="Times New Roman" w:eastAsia="Times New Roman" w:hAnsi="Times New Roman" w:cs="Times New Roman"/>
          <w:sz w:val="24"/>
          <w:szCs w:val="24"/>
          <w:lang w:eastAsia="uk-UA"/>
        </w:rPr>
        <w:t>До повноважень центрального органу виконавчої влади, що забезпечує формування державної політики у сфері земельних відносин, належать: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 w:name="n175"/>
      <w:bookmarkEnd w:id="207"/>
      <w:r w:rsidRPr="003D1B14">
        <w:rPr>
          <w:rFonts w:ascii="Times New Roman" w:eastAsia="Times New Roman" w:hAnsi="Times New Roman" w:cs="Times New Roman"/>
          <w:sz w:val="24"/>
          <w:szCs w:val="24"/>
          <w:lang w:eastAsia="uk-UA"/>
        </w:rPr>
        <w:t>а) здійснення нормативно-правового забезпечення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 w:name="n176"/>
      <w:bookmarkEnd w:id="208"/>
      <w:r w:rsidRPr="003D1B14">
        <w:rPr>
          <w:rFonts w:ascii="Times New Roman" w:eastAsia="Times New Roman" w:hAnsi="Times New Roman" w:cs="Times New Roman"/>
          <w:sz w:val="24"/>
          <w:szCs w:val="24"/>
          <w:lang w:eastAsia="uk-UA"/>
        </w:rPr>
        <w:t>б) забезпечення проведення земельної реформи;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 w:name="n177"/>
      <w:bookmarkEnd w:id="209"/>
      <w:r w:rsidRPr="003D1B14">
        <w:rPr>
          <w:rFonts w:ascii="Times New Roman" w:eastAsia="Times New Roman" w:hAnsi="Times New Roman" w:cs="Times New Roman"/>
          <w:sz w:val="24"/>
          <w:szCs w:val="24"/>
          <w:lang w:eastAsia="uk-UA"/>
        </w:rPr>
        <w:t>в) розробка та забезпечення реалізації загальнодержавних, регіональних програм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10" w:name="n178"/>
      <w:bookmarkEnd w:id="210"/>
      <w:r w:rsidRPr="003D1B14">
        <w:rPr>
          <w:rFonts w:ascii="Times New Roman" w:eastAsia="Times New Roman" w:hAnsi="Times New Roman" w:cs="Times New Roman"/>
          <w:i/>
          <w:iCs/>
          <w:sz w:val="24"/>
          <w:szCs w:val="24"/>
          <w:lang w:eastAsia="uk-UA"/>
        </w:rPr>
        <w:t>{Пункт "г" частини першої статті 15 виключено на підставі Закону </w:t>
      </w:r>
      <w:hyperlink r:id="rId241" w:anchor="n9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 w:name="n179"/>
      <w:bookmarkEnd w:id="211"/>
      <w:r w:rsidRPr="003D1B14">
        <w:rPr>
          <w:rFonts w:ascii="Times New Roman" w:eastAsia="Times New Roman" w:hAnsi="Times New Roman" w:cs="Times New Roman"/>
          <w:sz w:val="24"/>
          <w:szCs w:val="24"/>
          <w:lang w:eastAsia="uk-UA"/>
        </w:rPr>
        <w:t>ґ) забезпечення ведення та адміністрування Державного земельного кадастру,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 w:name="n2002"/>
      <w:bookmarkEnd w:id="212"/>
      <w:r w:rsidRPr="003D1B14">
        <w:rPr>
          <w:rFonts w:ascii="Times New Roman" w:eastAsia="Times New Roman" w:hAnsi="Times New Roman" w:cs="Times New Roman"/>
          <w:i/>
          <w:iCs/>
          <w:sz w:val="24"/>
          <w:szCs w:val="24"/>
          <w:lang w:eastAsia="uk-UA"/>
        </w:rPr>
        <w:t>{Пункт "ґ" частини першої статті 15 в редакції Законів </w:t>
      </w:r>
      <w:hyperlink r:id="rId242" w:anchor="n6"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 </w:t>
      </w:r>
      <w:hyperlink r:id="rId243" w:anchor="n9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 w:name="n180"/>
      <w:bookmarkEnd w:id="213"/>
      <w:r w:rsidRPr="003D1B14">
        <w:rPr>
          <w:rFonts w:ascii="Times New Roman" w:eastAsia="Times New Roman" w:hAnsi="Times New Roman" w:cs="Times New Roman"/>
          <w:sz w:val="24"/>
          <w:szCs w:val="24"/>
          <w:lang w:eastAsia="uk-UA"/>
        </w:rPr>
        <w:t>д) розроблення економічного механізму регулювання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 w:name="n181"/>
      <w:bookmarkEnd w:id="214"/>
      <w:r w:rsidRPr="003D1B14">
        <w:rPr>
          <w:rFonts w:ascii="Times New Roman" w:eastAsia="Times New Roman" w:hAnsi="Times New Roman" w:cs="Times New Roman"/>
          <w:sz w:val="24"/>
          <w:szCs w:val="24"/>
          <w:lang w:eastAsia="uk-UA"/>
        </w:rPr>
        <w:t>е) участь у розробленні заходів щодо розвитку ринку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 w:name="n182"/>
      <w:bookmarkEnd w:id="215"/>
      <w:r w:rsidRPr="003D1B14">
        <w:rPr>
          <w:rFonts w:ascii="Times New Roman" w:eastAsia="Times New Roman" w:hAnsi="Times New Roman" w:cs="Times New Roman"/>
          <w:sz w:val="24"/>
          <w:szCs w:val="24"/>
          <w:lang w:eastAsia="uk-UA"/>
        </w:rPr>
        <w:t>є) міжнародне співробітництво в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 w:name="n183"/>
      <w:bookmarkEnd w:id="216"/>
      <w:r w:rsidRPr="003D1B14">
        <w:rPr>
          <w:rFonts w:ascii="Times New Roman" w:eastAsia="Times New Roman" w:hAnsi="Times New Roman" w:cs="Times New Roman"/>
          <w:sz w:val="24"/>
          <w:szCs w:val="24"/>
          <w:lang w:eastAsia="uk-UA"/>
        </w:rPr>
        <w:t>ж) здійснення інших повноважень, визначених законами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 w:name="n2503"/>
      <w:bookmarkEnd w:id="217"/>
      <w:r w:rsidRPr="003D1B14">
        <w:rPr>
          <w:rFonts w:ascii="Times New Roman" w:eastAsia="Times New Roman" w:hAnsi="Times New Roman" w:cs="Times New Roman"/>
          <w:i/>
          <w:iCs/>
          <w:sz w:val="24"/>
          <w:szCs w:val="24"/>
          <w:lang w:eastAsia="uk-UA"/>
        </w:rPr>
        <w:t>{Пункт "ж" частини першої статті 15 в редакції Закону </w:t>
      </w:r>
      <w:hyperlink r:id="rId244" w:anchor="n9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 w:name="n184"/>
      <w:bookmarkEnd w:id="218"/>
      <w:r w:rsidRPr="003D1B14">
        <w:rPr>
          <w:rFonts w:ascii="Times New Roman" w:eastAsia="Times New Roman" w:hAnsi="Times New Roman" w:cs="Times New Roman"/>
          <w:i/>
          <w:iCs/>
          <w:sz w:val="24"/>
          <w:szCs w:val="24"/>
          <w:lang w:eastAsia="uk-UA"/>
        </w:rPr>
        <w:t>{Стаття 15 із змінами, внесеними згідно із Законами </w:t>
      </w:r>
      <w:hyperlink r:id="rId245"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w:t>
      </w:r>
      <w:hyperlink r:id="rId246" w:anchor="n13" w:tgtFrame="_blank" w:history="1">
        <w:r w:rsidRPr="003D1B14">
          <w:rPr>
            <w:rFonts w:ascii="Times New Roman" w:eastAsia="Times New Roman" w:hAnsi="Times New Roman" w:cs="Times New Roman"/>
            <w:i/>
            <w:iCs/>
            <w:color w:val="000099"/>
            <w:sz w:val="24"/>
            <w:szCs w:val="24"/>
            <w:u w:val="single"/>
            <w:lang w:eastAsia="uk-UA"/>
          </w:rPr>
          <w:t>№ 4444-VI від 23.02.2012</w:t>
        </w:r>
      </w:hyperlink>
      <w:r w:rsidRPr="003D1B14">
        <w:rPr>
          <w:rFonts w:ascii="Times New Roman" w:eastAsia="Times New Roman" w:hAnsi="Times New Roman" w:cs="Times New Roman"/>
          <w:i/>
          <w:iCs/>
          <w:sz w:val="24"/>
          <w:szCs w:val="24"/>
          <w:lang w:eastAsia="uk-UA"/>
        </w:rPr>
        <w:t>; в редакції Закону </w:t>
      </w:r>
      <w:hyperlink r:id="rId247" w:anchor="n163"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 w:name="n185"/>
      <w:bookmarkEnd w:id="219"/>
      <w:r w:rsidRPr="003D1B14">
        <w:rPr>
          <w:rFonts w:ascii="Times New Roman" w:eastAsia="Times New Roman" w:hAnsi="Times New Roman" w:cs="Times New Roman"/>
          <w:i/>
          <w:iCs/>
          <w:sz w:val="24"/>
          <w:szCs w:val="24"/>
          <w:lang w:eastAsia="uk-UA"/>
        </w:rPr>
        <w:t>{Зміни до статті 15 див. в Законах </w:t>
      </w:r>
      <w:hyperlink r:id="rId248" w:anchor="n9"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w:t>
      </w:r>
      <w:hyperlink r:id="rId249" w:anchor="n9" w:tgtFrame="_blank" w:history="1">
        <w:r w:rsidRPr="003D1B14">
          <w:rPr>
            <w:rFonts w:ascii="Times New Roman" w:eastAsia="Times New Roman" w:hAnsi="Times New Roman" w:cs="Times New Roman"/>
            <w:i/>
            <w:iCs/>
            <w:color w:val="000099"/>
            <w:sz w:val="24"/>
            <w:szCs w:val="24"/>
            <w:u w:val="single"/>
            <w:lang w:eastAsia="uk-UA"/>
          </w:rPr>
          <w:t>№ 365-VII від 02.07.2013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 w:name="n186"/>
      <w:bookmarkEnd w:id="220"/>
      <w:r w:rsidRPr="003D1B14">
        <w:rPr>
          <w:rFonts w:ascii="Times New Roman" w:eastAsia="Times New Roman" w:hAnsi="Times New Roman" w:cs="Times New Roman"/>
          <w:b/>
          <w:bCs/>
          <w:sz w:val="24"/>
          <w:szCs w:val="24"/>
          <w:lang w:eastAsia="uk-UA"/>
        </w:rPr>
        <w:t>Стаття 15</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Повноваження центрального органу виконавчої влади, що реалізує державну політику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 w:name="n187"/>
      <w:bookmarkEnd w:id="221"/>
      <w:r w:rsidRPr="003D1B14">
        <w:rPr>
          <w:rFonts w:ascii="Times New Roman" w:eastAsia="Times New Roman" w:hAnsi="Times New Roman" w:cs="Times New Roman"/>
          <w:sz w:val="24"/>
          <w:szCs w:val="24"/>
          <w:lang w:eastAsia="uk-UA"/>
        </w:rPr>
        <w:t>До повноважень центрального органу виконавчої влади, що реалізує державну політику у сфері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 w:name="n188"/>
      <w:bookmarkEnd w:id="222"/>
      <w:r w:rsidRPr="003D1B14">
        <w:rPr>
          <w:rFonts w:ascii="Times New Roman" w:eastAsia="Times New Roman" w:hAnsi="Times New Roman" w:cs="Times New Roman"/>
          <w:sz w:val="24"/>
          <w:szCs w:val="24"/>
          <w:lang w:eastAsia="uk-UA"/>
        </w:rPr>
        <w:t>а) внесення в установленому порядку пропозицій щодо розпорядження землями державної та комунальної власності, встановлення меж області, району, міста, району в місті, села і селища, регулювання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3" w:name="n189"/>
      <w:bookmarkEnd w:id="223"/>
      <w:r w:rsidRPr="003D1B14">
        <w:rPr>
          <w:rFonts w:ascii="Times New Roman" w:eastAsia="Times New Roman" w:hAnsi="Times New Roman" w:cs="Times New Roman"/>
          <w:sz w:val="24"/>
          <w:szCs w:val="24"/>
          <w:lang w:eastAsia="uk-UA"/>
        </w:rPr>
        <w:t>б) участь у розробленні та виконанні державних,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області, району, міста, району в місті, села і селища, у проведенні моніторингу земель, територіальному плануванні;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 w:name="n190"/>
      <w:bookmarkEnd w:id="224"/>
      <w:r w:rsidRPr="003D1B14">
        <w:rPr>
          <w:rFonts w:ascii="Times New Roman" w:eastAsia="Times New Roman" w:hAnsi="Times New Roman" w:cs="Times New Roman"/>
          <w:sz w:val="24"/>
          <w:szCs w:val="24"/>
          <w:lang w:eastAsia="uk-UA"/>
        </w:rPr>
        <w:t>в) організація проведення робіт, пов'язаних із реалізацією земельної реформи;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 w:name="n191"/>
      <w:bookmarkEnd w:id="225"/>
      <w:r w:rsidRPr="003D1B14">
        <w:rPr>
          <w:rFonts w:ascii="Times New Roman" w:eastAsia="Times New Roman" w:hAnsi="Times New Roman" w:cs="Times New Roman"/>
          <w:sz w:val="24"/>
          <w:szCs w:val="24"/>
          <w:lang w:eastAsia="uk-UA"/>
        </w:rPr>
        <w:t>г) проведення відповідно до законодавства моніторингу земель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 w:name="n192"/>
      <w:bookmarkEnd w:id="226"/>
      <w:r w:rsidRPr="003D1B14">
        <w:rPr>
          <w:rFonts w:ascii="Times New Roman" w:eastAsia="Times New Roman" w:hAnsi="Times New Roman" w:cs="Times New Roman"/>
          <w:sz w:val="24"/>
          <w:szCs w:val="24"/>
          <w:lang w:eastAsia="uk-UA"/>
        </w:rPr>
        <w:t>ґ) ведення та адміністрування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7" w:name="n193"/>
      <w:bookmarkEnd w:id="227"/>
      <w:r w:rsidRPr="003D1B14">
        <w:rPr>
          <w:rFonts w:ascii="Times New Roman" w:eastAsia="Times New Roman" w:hAnsi="Times New Roman" w:cs="Times New Roman"/>
          <w:sz w:val="24"/>
          <w:szCs w:val="24"/>
          <w:lang w:eastAsia="uk-UA"/>
        </w:rPr>
        <w:lastRenderedPageBreak/>
        <w:t>д) участь у державному регулюванні планування територій;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 w:name="n194"/>
      <w:bookmarkEnd w:id="228"/>
      <w:r w:rsidRPr="003D1B14">
        <w:rPr>
          <w:rFonts w:ascii="Times New Roman" w:eastAsia="Times New Roman" w:hAnsi="Times New Roman" w:cs="Times New Roman"/>
          <w:i/>
          <w:iCs/>
          <w:sz w:val="24"/>
          <w:szCs w:val="24"/>
          <w:lang w:eastAsia="uk-UA"/>
        </w:rPr>
        <w:t>{Пункт "д" частини першої статті 15</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250" w:anchor="n11" w:tgtFrame="_blank" w:history="1">
        <w:r w:rsidRPr="003D1B14">
          <w:rPr>
            <w:rFonts w:ascii="Times New Roman" w:eastAsia="Times New Roman" w:hAnsi="Times New Roman" w:cs="Times New Roman"/>
            <w:i/>
            <w:iCs/>
            <w:color w:val="000099"/>
            <w:sz w:val="24"/>
            <w:szCs w:val="24"/>
            <w:u w:val="single"/>
            <w:lang w:eastAsia="uk-UA"/>
          </w:rPr>
          <w:t>№ 365-VII від 02.07.2013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 w:name="n195"/>
      <w:bookmarkEnd w:id="229"/>
      <w:r w:rsidRPr="003D1B14">
        <w:rPr>
          <w:rFonts w:ascii="Times New Roman" w:eastAsia="Times New Roman" w:hAnsi="Times New Roman" w:cs="Times New Roman"/>
          <w:sz w:val="24"/>
          <w:szCs w:val="24"/>
          <w:lang w:eastAsia="uk-UA"/>
        </w:rPr>
        <w:t>е) організація та здійснення державного контролю за використанням та охороною земель у порядку, встановленому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 w:name="n2504"/>
      <w:bookmarkEnd w:id="230"/>
      <w:r w:rsidRPr="003D1B14">
        <w:rPr>
          <w:rFonts w:ascii="Times New Roman" w:eastAsia="Times New Roman" w:hAnsi="Times New Roman" w:cs="Times New Roman"/>
          <w:i/>
          <w:iCs/>
          <w:sz w:val="24"/>
          <w:szCs w:val="24"/>
          <w:lang w:eastAsia="uk-UA"/>
        </w:rPr>
        <w:t>{Пункт "е" частини першої статті 15</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251" w:anchor="n9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 w:name="n196"/>
      <w:bookmarkEnd w:id="231"/>
      <w:r w:rsidRPr="003D1B14">
        <w:rPr>
          <w:rFonts w:ascii="Times New Roman" w:eastAsia="Times New Roman" w:hAnsi="Times New Roman" w:cs="Times New Roman"/>
          <w:sz w:val="24"/>
          <w:szCs w:val="24"/>
          <w:lang w:eastAsia="uk-UA"/>
        </w:rPr>
        <w:t>є) здійснення заходів щодо вдосконалення порядку ведення обліку і підготовки звітності з регулювання земельних відносин, використання та охорони земель, формування екомережі;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 w:name="n197"/>
      <w:bookmarkEnd w:id="232"/>
      <w:r w:rsidRPr="003D1B14">
        <w:rPr>
          <w:rFonts w:ascii="Times New Roman" w:eastAsia="Times New Roman" w:hAnsi="Times New Roman" w:cs="Times New Roman"/>
          <w:sz w:val="24"/>
          <w:szCs w:val="24"/>
          <w:lang w:eastAsia="uk-UA"/>
        </w:rPr>
        <w:t>є</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розпорядження землями державної власності в межах,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 w:name="n198"/>
      <w:bookmarkEnd w:id="233"/>
      <w:r w:rsidRPr="003D1B14">
        <w:rPr>
          <w:rFonts w:ascii="Times New Roman" w:eastAsia="Times New Roman" w:hAnsi="Times New Roman" w:cs="Times New Roman"/>
          <w:i/>
          <w:iCs/>
          <w:sz w:val="24"/>
          <w:szCs w:val="24"/>
          <w:lang w:eastAsia="uk-UA"/>
        </w:rPr>
        <w:t>{Частину першу статті 15</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пунктом "є</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252" w:anchor="n12" w:tgtFrame="_blank" w:history="1">
        <w:r w:rsidRPr="003D1B14">
          <w:rPr>
            <w:rFonts w:ascii="Times New Roman" w:eastAsia="Times New Roman" w:hAnsi="Times New Roman" w:cs="Times New Roman"/>
            <w:i/>
            <w:iCs/>
            <w:color w:val="000099"/>
            <w:sz w:val="24"/>
            <w:szCs w:val="24"/>
            <w:u w:val="single"/>
            <w:lang w:eastAsia="uk-UA"/>
          </w:rPr>
          <w:t>№ 365-VII від 02.07.2013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 w:name="n2385"/>
      <w:bookmarkEnd w:id="234"/>
      <w:r w:rsidRPr="003D1B14">
        <w:rPr>
          <w:rFonts w:ascii="Times New Roman" w:eastAsia="Times New Roman" w:hAnsi="Times New Roman" w:cs="Times New Roman"/>
          <w:sz w:val="24"/>
          <w:szCs w:val="24"/>
          <w:lang w:eastAsia="uk-UA"/>
        </w:rPr>
        <w:t>є</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sz w:val="24"/>
          <w:szCs w:val="24"/>
          <w:lang w:eastAsia="uk-UA"/>
        </w:rPr>
        <w:t>)</w:t>
      </w:r>
      <w:r w:rsidRPr="003D1B14">
        <w:rPr>
          <w:rFonts w:ascii="Times New Roman" w:eastAsia="Times New Roman" w:hAnsi="Times New Roman" w:cs="Times New Roman"/>
          <w:b/>
          <w:bCs/>
          <w:sz w:val="16"/>
          <w:szCs w:val="16"/>
          <w:vertAlign w:val="superscript"/>
          <w:lang w:eastAsia="uk-UA"/>
        </w:rPr>
        <w:t> </w:t>
      </w:r>
      <w:r w:rsidRPr="003D1B14">
        <w:rPr>
          <w:rFonts w:ascii="Times New Roman" w:eastAsia="Times New Roman" w:hAnsi="Times New Roman" w:cs="Times New Roman"/>
          <w:sz w:val="24"/>
          <w:szCs w:val="24"/>
          <w:lang w:eastAsia="uk-UA"/>
        </w:rPr>
        <w:t>участь у формуванні та реалізація державної політики у сфері національної інфраструктури геопросторових даних;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5" w:name="n2384"/>
      <w:bookmarkEnd w:id="235"/>
      <w:r w:rsidRPr="003D1B14">
        <w:rPr>
          <w:rFonts w:ascii="Times New Roman" w:eastAsia="Times New Roman" w:hAnsi="Times New Roman" w:cs="Times New Roman"/>
          <w:i/>
          <w:iCs/>
          <w:sz w:val="24"/>
          <w:szCs w:val="24"/>
          <w:lang w:eastAsia="uk-UA"/>
        </w:rPr>
        <w:t>{Частину першу статті 15</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пунктом "є</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i/>
          <w:iCs/>
          <w:sz w:val="24"/>
          <w:szCs w:val="24"/>
          <w:lang w:eastAsia="uk-UA"/>
        </w:rPr>
        <w:t>" згідно із Законом </w:t>
      </w:r>
      <w:hyperlink r:id="rId253" w:anchor="n190" w:tgtFrame="_blank" w:history="1">
        <w:r w:rsidRPr="003D1B14">
          <w:rPr>
            <w:rFonts w:ascii="Times New Roman" w:eastAsia="Times New Roman" w:hAnsi="Times New Roman" w:cs="Times New Roman"/>
            <w:i/>
            <w:iCs/>
            <w:color w:val="000099"/>
            <w:sz w:val="24"/>
            <w:szCs w:val="24"/>
            <w:u w:val="single"/>
            <w:lang w:eastAsia="uk-UA"/>
          </w:rPr>
          <w:t>№ 554-IX від 13.04.2020</w:t>
        </w:r>
      </w:hyperlink>
      <w:r w:rsidRPr="003D1B14">
        <w:rPr>
          <w:rFonts w:ascii="Times New Roman" w:eastAsia="Times New Roman" w:hAnsi="Times New Roman" w:cs="Times New Roman"/>
          <w:i/>
          <w:iCs/>
          <w:sz w:val="24"/>
          <w:szCs w:val="24"/>
          <w:lang w:eastAsia="uk-UA"/>
        </w:rPr>
        <w:t> - вводиться в дію з 1 січня 2021 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 w:name="n199"/>
      <w:bookmarkEnd w:id="236"/>
      <w:r w:rsidRPr="003D1B14">
        <w:rPr>
          <w:rFonts w:ascii="Times New Roman" w:eastAsia="Times New Roman" w:hAnsi="Times New Roman" w:cs="Times New Roman"/>
          <w:sz w:val="24"/>
          <w:szCs w:val="24"/>
          <w:lang w:eastAsia="uk-UA"/>
        </w:rPr>
        <w:t>ж) вирішення інших питань, визначених законами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 w:name="n2505"/>
      <w:bookmarkEnd w:id="237"/>
      <w:r w:rsidRPr="003D1B14">
        <w:rPr>
          <w:rFonts w:ascii="Times New Roman" w:eastAsia="Times New Roman" w:hAnsi="Times New Roman" w:cs="Times New Roman"/>
          <w:i/>
          <w:iCs/>
          <w:sz w:val="24"/>
          <w:szCs w:val="24"/>
          <w:lang w:eastAsia="uk-UA"/>
        </w:rPr>
        <w:t>{Пункт "ж" частини першої статті 15</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254" w:anchor="n10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 w:name="n200"/>
      <w:bookmarkEnd w:id="238"/>
      <w:r w:rsidRPr="003D1B14">
        <w:rPr>
          <w:rFonts w:ascii="Times New Roman" w:eastAsia="Times New Roman" w:hAnsi="Times New Roman" w:cs="Times New Roman"/>
          <w:i/>
          <w:iCs/>
          <w:sz w:val="24"/>
          <w:szCs w:val="24"/>
          <w:lang w:eastAsia="uk-UA"/>
        </w:rPr>
        <w:t>{Кодекс доповнено статтею 15</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255" w:anchor="n17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 w:name="n201"/>
      <w:bookmarkEnd w:id="239"/>
      <w:r w:rsidRPr="003D1B14">
        <w:rPr>
          <w:rFonts w:ascii="Times New Roman" w:eastAsia="Times New Roman" w:hAnsi="Times New Roman" w:cs="Times New Roman"/>
          <w:b/>
          <w:bCs/>
          <w:sz w:val="24"/>
          <w:szCs w:val="24"/>
          <w:lang w:eastAsia="uk-UA"/>
        </w:rPr>
        <w:t>Стаття 15</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{Статтю 15</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i/>
          <w:iCs/>
          <w:sz w:val="24"/>
          <w:szCs w:val="24"/>
          <w:lang w:eastAsia="uk-UA"/>
        </w:rPr>
        <w:t> виключено на підставі Закону </w:t>
      </w:r>
      <w:hyperlink r:id="rId256" w:anchor="n102"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0" w:name="n217"/>
      <w:bookmarkEnd w:id="240"/>
      <w:r w:rsidRPr="003D1B14">
        <w:rPr>
          <w:rFonts w:ascii="Times New Roman" w:eastAsia="Times New Roman" w:hAnsi="Times New Roman" w:cs="Times New Roman"/>
          <w:b/>
          <w:bCs/>
          <w:sz w:val="24"/>
          <w:szCs w:val="24"/>
          <w:lang w:eastAsia="uk-UA"/>
        </w:rPr>
        <w:t>Стаття 16.</w:t>
      </w:r>
      <w:r w:rsidRPr="003D1B14">
        <w:rPr>
          <w:rFonts w:ascii="Times New Roman" w:eastAsia="Times New Roman" w:hAnsi="Times New Roman" w:cs="Times New Roman"/>
          <w:sz w:val="24"/>
          <w:szCs w:val="24"/>
          <w:lang w:eastAsia="uk-UA"/>
        </w:rPr>
        <w:t> Повноваження Ради міністрів Автономної Республіки Крим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 w:name="n218"/>
      <w:bookmarkEnd w:id="241"/>
      <w:r w:rsidRPr="003D1B14">
        <w:rPr>
          <w:rFonts w:ascii="Times New Roman" w:eastAsia="Times New Roman" w:hAnsi="Times New Roman" w:cs="Times New Roman"/>
          <w:sz w:val="24"/>
          <w:szCs w:val="24"/>
          <w:lang w:eastAsia="uk-UA"/>
        </w:rPr>
        <w:t>До повноважень Ради міністрів Автономної Республіки Крим у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 w:name="n219"/>
      <w:bookmarkEnd w:id="242"/>
      <w:r w:rsidRPr="003D1B14">
        <w:rPr>
          <w:rFonts w:ascii="Times New Roman" w:eastAsia="Times New Roman" w:hAnsi="Times New Roman" w:cs="Times New Roman"/>
          <w:sz w:val="24"/>
          <w:szCs w:val="24"/>
          <w:lang w:eastAsia="uk-UA"/>
        </w:rPr>
        <w:t>а) розпорядження землями державної власності в межах,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 w:name="n220"/>
      <w:bookmarkEnd w:id="243"/>
      <w:r w:rsidRPr="003D1B14">
        <w:rPr>
          <w:rFonts w:ascii="Times New Roman" w:eastAsia="Times New Roman" w:hAnsi="Times New Roman" w:cs="Times New Roman"/>
          <w:sz w:val="24"/>
          <w:szCs w:val="24"/>
          <w:lang w:eastAsia="uk-UA"/>
        </w:rPr>
        <w:t>б) участь у розробленні та забезпеченні виконання загальнодержавних і республіканських програм з питань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4" w:name="n221"/>
      <w:bookmarkEnd w:id="244"/>
      <w:r w:rsidRPr="003D1B14">
        <w:rPr>
          <w:rFonts w:ascii="Times New Roman" w:eastAsia="Times New Roman" w:hAnsi="Times New Roman" w:cs="Times New Roman"/>
          <w:sz w:val="24"/>
          <w:szCs w:val="24"/>
          <w:lang w:eastAsia="uk-UA"/>
        </w:rPr>
        <w:t>в) координація здійснення землеустрою і державного контролю за використанням та охороною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 w:name="n222"/>
      <w:bookmarkEnd w:id="245"/>
      <w:r w:rsidRPr="003D1B14">
        <w:rPr>
          <w:rFonts w:ascii="Times New Roman" w:eastAsia="Times New Roman" w:hAnsi="Times New Roman" w:cs="Times New Roman"/>
          <w:sz w:val="24"/>
          <w:szCs w:val="24"/>
          <w:lang w:eastAsia="uk-UA"/>
        </w:rPr>
        <w:t>г) підготовка висновків щодо надання або вилучення (викупу)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 w:name="n223"/>
      <w:bookmarkEnd w:id="246"/>
      <w:r w:rsidRPr="003D1B14">
        <w:rPr>
          <w:rFonts w:ascii="Times New Roman" w:eastAsia="Times New Roman" w:hAnsi="Times New Roman" w:cs="Times New Roman"/>
          <w:sz w:val="24"/>
          <w:szCs w:val="24"/>
          <w:lang w:eastAsia="uk-UA"/>
        </w:rPr>
        <w:t>ґ) викуп земельних ділянок для суспільних потреб у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 w:name="n224"/>
      <w:bookmarkEnd w:id="247"/>
      <w:r w:rsidRPr="003D1B14">
        <w:rPr>
          <w:rFonts w:ascii="Times New Roman" w:eastAsia="Times New Roman" w:hAnsi="Times New Roman" w:cs="Times New Roman"/>
          <w:i/>
          <w:iCs/>
          <w:sz w:val="24"/>
          <w:szCs w:val="24"/>
          <w:lang w:eastAsia="uk-UA"/>
        </w:rPr>
        <w:t>{Пункт "ґ" частини першої статті 16 із змінами, внесеними згідно із Законом </w:t>
      </w:r>
      <w:hyperlink r:id="rId257"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 w:name="n225"/>
      <w:bookmarkEnd w:id="248"/>
      <w:r w:rsidRPr="003D1B14">
        <w:rPr>
          <w:rFonts w:ascii="Times New Roman" w:eastAsia="Times New Roman" w:hAnsi="Times New Roman" w:cs="Times New Roman"/>
          <w:sz w:val="24"/>
          <w:szCs w:val="24"/>
          <w:lang w:eastAsia="uk-UA"/>
        </w:rPr>
        <w:t>д) здійснення контролю за використанням коштів, що надходять у порядку відшкодування втрат лісогосподарського виробництва, пов'язаних із вилученням (викупом)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 w:name="n3474"/>
      <w:bookmarkEnd w:id="249"/>
      <w:r w:rsidRPr="003D1B14">
        <w:rPr>
          <w:rFonts w:ascii="Times New Roman" w:eastAsia="Times New Roman" w:hAnsi="Times New Roman" w:cs="Times New Roman"/>
          <w:i/>
          <w:iCs/>
          <w:sz w:val="24"/>
          <w:szCs w:val="24"/>
          <w:lang w:eastAsia="uk-UA"/>
        </w:rPr>
        <w:t>{Пункт "д" частини першої статті 16 із змінами, внесеними згідно із Законом </w:t>
      </w:r>
      <w:hyperlink r:id="rId258" w:anchor="n7"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 w:name="n2186"/>
      <w:bookmarkEnd w:id="250"/>
      <w:r w:rsidRPr="003D1B14">
        <w:rPr>
          <w:rFonts w:ascii="Times New Roman" w:eastAsia="Times New Roman" w:hAnsi="Times New Roman" w:cs="Times New Roman"/>
          <w:sz w:val="24"/>
          <w:szCs w:val="24"/>
          <w:lang w:eastAsia="uk-UA"/>
        </w:rPr>
        <w:lastRenderedPageBreak/>
        <w:t>д</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внесення до Кабінету Міністрів України пропозицій щодо встановлення та зміни меж районів;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 w:name="n2185"/>
      <w:bookmarkEnd w:id="251"/>
      <w:r w:rsidRPr="003D1B14">
        <w:rPr>
          <w:rFonts w:ascii="Times New Roman" w:eastAsia="Times New Roman" w:hAnsi="Times New Roman" w:cs="Times New Roman"/>
          <w:i/>
          <w:iCs/>
          <w:sz w:val="24"/>
          <w:szCs w:val="24"/>
          <w:lang w:eastAsia="uk-UA"/>
        </w:rPr>
        <w:t>{Частину першу статті 16 доповнено пунктом "д</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259" w:anchor="n10" w:tgtFrame="_blank" w:history="1">
        <w:r w:rsidRPr="003D1B14">
          <w:rPr>
            <w:rFonts w:ascii="Times New Roman" w:eastAsia="Times New Roman" w:hAnsi="Times New Roman" w:cs="Times New Roman"/>
            <w:i/>
            <w:iCs/>
            <w:color w:val="000099"/>
            <w:sz w:val="24"/>
            <w:szCs w:val="24"/>
            <w:u w:val="single"/>
            <w:lang w:eastAsia="uk-UA"/>
          </w:rPr>
          <w:t>№ 1923-VIII від 14.03.2017</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260" w:anchor="n180"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 w:name="n226"/>
      <w:bookmarkEnd w:id="252"/>
      <w:r w:rsidRPr="003D1B14">
        <w:rPr>
          <w:rFonts w:ascii="Times New Roman" w:eastAsia="Times New Roman" w:hAnsi="Times New Roman" w:cs="Times New Roman"/>
          <w:sz w:val="24"/>
          <w:szCs w:val="24"/>
          <w:lang w:eastAsia="uk-UA"/>
        </w:rPr>
        <w:t>е)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 w:name="n227"/>
      <w:bookmarkEnd w:id="253"/>
      <w:r w:rsidRPr="003D1B14">
        <w:rPr>
          <w:rFonts w:ascii="Times New Roman" w:eastAsia="Times New Roman" w:hAnsi="Times New Roman" w:cs="Times New Roman"/>
          <w:b/>
          <w:bCs/>
          <w:sz w:val="24"/>
          <w:szCs w:val="24"/>
          <w:lang w:eastAsia="uk-UA"/>
        </w:rPr>
        <w:t>Стаття 17.</w:t>
      </w:r>
      <w:r w:rsidRPr="003D1B14">
        <w:rPr>
          <w:rFonts w:ascii="Times New Roman" w:eastAsia="Times New Roman" w:hAnsi="Times New Roman" w:cs="Times New Roman"/>
          <w:sz w:val="24"/>
          <w:szCs w:val="24"/>
          <w:lang w:eastAsia="uk-UA"/>
        </w:rPr>
        <w:t> Повноваження місцевих державних адміністрацій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 w:name="n228"/>
      <w:bookmarkEnd w:id="254"/>
      <w:r w:rsidRPr="003D1B14">
        <w:rPr>
          <w:rFonts w:ascii="Times New Roman" w:eastAsia="Times New Roman" w:hAnsi="Times New Roman" w:cs="Times New Roman"/>
          <w:sz w:val="24"/>
          <w:szCs w:val="24"/>
          <w:lang w:eastAsia="uk-UA"/>
        </w:rPr>
        <w:t>До повноважень місцевих державних адміністрацій у галузі земельних відносин належить: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 w:name="n229"/>
      <w:bookmarkEnd w:id="255"/>
      <w:r w:rsidRPr="003D1B14">
        <w:rPr>
          <w:rFonts w:ascii="Times New Roman" w:eastAsia="Times New Roman" w:hAnsi="Times New Roman" w:cs="Times New Roman"/>
          <w:sz w:val="24"/>
          <w:szCs w:val="24"/>
          <w:lang w:eastAsia="uk-UA"/>
        </w:rPr>
        <w:t>а) розпорядження землями державної власності в межах,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 w:name="n230"/>
      <w:bookmarkEnd w:id="256"/>
      <w:r w:rsidRPr="003D1B14">
        <w:rPr>
          <w:rFonts w:ascii="Times New Roman" w:eastAsia="Times New Roman" w:hAnsi="Times New Roman" w:cs="Times New Roman"/>
          <w:sz w:val="24"/>
          <w:szCs w:val="24"/>
          <w:lang w:eastAsia="uk-UA"/>
        </w:rPr>
        <w:t>б) участь у розробленні та забезпеченні виконання загальнодержавних і регіональних (республіканських) програм з питань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 w:name="n231"/>
      <w:bookmarkEnd w:id="257"/>
      <w:r w:rsidRPr="003D1B14">
        <w:rPr>
          <w:rFonts w:ascii="Times New Roman" w:eastAsia="Times New Roman" w:hAnsi="Times New Roman" w:cs="Times New Roman"/>
          <w:sz w:val="24"/>
          <w:szCs w:val="24"/>
          <w:lang w:eastAsia="uk-UA"/>
        </w:rPr>
        <w:t>в) координація здійснення землеустрою та державного контролю за використанням та охороною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 w:name="n232"/>
      <w:bookmarkEnd w:id="258"/>
      <w:r w:rsidRPr="003D1B14">
        <w:rPr>
          <w:rFonts w:ascii="Times New Roman" w:eastAsia="Times New Roman" w:hAnsi="Times New Roman" w:cs="Times New Roman"/>
          <w:sz w:val="24"/>
          <w:szCs w:val="24"/>
          <w:lang w:eastAsia="uk-UA"/>
        </w:rPr>
        <w:t>г) підготовка висновків щодо надання або вилучення (викупу)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 w:name="n233"/>
      <w:bookmarkEnd w:id="259"/>
      <w:r w:rsidRPr="003D1B14">
        <w:rPr>
          <w:rFonts w:ascii="Times New Roman" w:eastAsia="Times New Roman" w:hAnsi="Times New Roman" w:cs="Times New Roman"/>
          <w:sz w:val="24"/>
          <w:szCs w:val="24"/>
          <w:lang w:eastAsia="uk-UA"/>
        </w:rPr>
        <w:t>ґ) викуп земельних ділянок для суспільних потреб у межах, визначених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 w:name="n234"/>
      <w:bookmarkEnd w:id="260"/>
      <w:r w:rsidRPr="003D1B14">
        <w:rPr>
          <w:rFonts w:ascii="Times New Roman" w:eastAsia="Times New Roman" w:hAnsi="Times New Roman" w:cs="Times New Roman"/>
          <w:i/>
          <w:iCs/>
          <w:sz w:val="24"/>
          <w:szCs w:val="24"/>
          <w:lang w:eastAsia="uk-UA"/>
        </w:rPr>
        <w:t>{Пункт "ґ" частини першої статті 17 із змінами, внесеними згідно із Законом </w:t>
      </w:r>
      <w:hyperlink r:id="rId261"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 w:name="n235"/>
      <w:bookmarkEnd w:id="261"/>
      <w:r w:rsidRPr="003D1B14">
        <w:rPr>
          <w:rFonts w:ascii="Times New Roman" w:eastAsia="Times New Roman" w:hAnsi="Times New Roman" w:cs="Times New Roman"/>
          <w:sz w:val="24"/>
          <w:szCs w:val="24"/>
          <w:lang w:eastAsia="uk-UA"/>
        </w:rPr>
        <w:t>д) підготовка висновків щодо встановлення та зміни меж сіл, селищ, районів, районів у містах та міст;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 w:name="n236"/>
      <w:bookmarkEnd w:id="262"/>
      <w:r w:rsidRPr="003D1B14">
        <w:rPr>
          <w:rFonts w:ascii="Times New Roman" w:eastAsia="Times New Roman" w:hAnsi="Times New Roman" w:cs="Times New Roman"/>
          <w:sz w:val="24"/>
          <w:szCs w:val="24"/>
          <w:lang w:eastAsia="uk-UA"/>
        </w:rPr>
        <w:t>е) здійснення контролю за використанням коштів, що надходять у порядку відшкодування втрат лісогосподарського виробництва, пов'язаних із вилученням (викупом)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3" w:name="n3475"/>
      <w:bookmarkEnd w:id="263"/>
      <w:r w:rsidRPr="003D1B14">
        <w:rPr>
          <w:rFonts w:ascii="Times New Roman" w:eastAsia="Times New Roman" w:hAnsi="Times New Roman" w:cs="Times New Roman"/>
          <w:i/>
          <w:iCs/>
          <w:sz w:val="24"/>
          <w:szCs w:val="24"/>
          <w:lang w:eastAsia="uk-UA"/>
        </w:rPr>
        <w:t>{Пункт "е" частини першої статті 17 із змінами, внесеними згідно із Законом </w:t>
      </w:r>
      <w:hyperlink r:id="rId262" w:anchor="n8"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 w:name="n237"/>
      <w:bookmarkEnd w:id="264"/>
      <w:r w:rsidRPr="003D1B14">
        <w:rPr>
          <w:rFonts w:ascii="Times New Roman" w:eastAsia="Times New Roman" w:hAnsi="Times New Roman" w:cs="Times New Roman"/>
          <w:sz w:val="24"/>
          <w:szCs w:val="24"/>
          <w:lang w:eastAsia="uk-UA"/>
        </w:rPr>
        <w:t>є) координація діяльності державних органів земельних ресурсів;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 w:name="n2188"/>
      <w:bookmarkEnd w:id="265"/>
      <w:r w:rsidRPr="003D1B14">
        <w:rPr>
          <w:rFonts w:ascii="Times New Roman" w:eastAsia="Times New Roman" w:hAnsi="Times New Roman" w:cs="Times New Roman"/>
          <w:sz w:val="24"/>
          <w:szCs w:val="24"/>
          <w:lang w:eastAsia="uk-UA"/>
        </w:rPr>
        <w:t>є</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внесення до Кабінету Міністрів України пропозицій щодо встановлення та зміни меж районів у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6" w:name="n2187"/>
      <w:bookmarkEnd w:id="266"/>
      <w:r w:rsidRPr="003D1B14">
        <w:rPr>
          <w:rFonts w:ascii="Times New Roman" w:eastAsia="Times New Roman" w:hAnsi="Times New Roman" w:cs="Times New Roman"/>
          <w:i/>
          <w:iCs/>
          <w:sz w:val="24"/>
          <w:szCs w:val="24"/>
          <w:lang w:eastAsia="uk-UA"/>
        </w:rPr>
        <w:t>{Частину першу статті 17 доповнено пунктом "є</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263" w:anchor="n12" w:tgtFrame="_blank" w:history="1">
        <w:r w:rsidRPr="003D1B14">
          <w:rPr>
            <w:rFonts w:ascii="Times New Roman" w:eastAsia="Times New Roman" w:hAnsi="Times New Roman" w:cs="Times New Roman"/>
            <w:i/>
            <w:iCs/>
            <w:color w:val="000099"/>
            <w:sz w:val="24"/>
            <w:szCs w:val="24"/>
            <w:u w:val="single"/>
            <w:lang w:eastAsia="uk-UA"/>
          </w:rPr>
          <w:t>№ 1923-VIII від 14.03.2017</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264" w:anchor="n181"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 w:name="n238"/>
      <w:bookmarkEnd w:id="267"/>
      <w:r w:rsidRPr="003D1B14">
        <w:rPr>
          <w:rFonts w:ascii="Times New Roman" w:eastAsia="Times New Roman" w:hAnsi="Times New Roman" w:cs="Times New Roman"/>
          <w:sz w:val="24"/>
          <w:szCs w:val="24"/>
          <w:lang w:eastAsia="uk-UA"/>
        </w:rPr>
        <w:t>ж) вирішення інших питань у галузі земельних відносин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8" w:name="n239"/>
      <w:bookmarkEnd w:id="268"/>
      <w:r w:rsidRPr="003D1B14">
        <w:rPr>
          <w:rFonts w:ascii="Times New Roman" w:eastAsia="Times New Roman" w:hAnsi="Times New Roman" w:cs="Times New Roman"/>
          <w:b/>
          <w:bCs/>
          <w:sz w:val="24"/>
          <w:szCs w:val="24"/>
          <w:lang w:eastAsia="uk-UA"/>
        </w:rPr>
        <w:t>Стаття 17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Повноваження державних органів приватизації у галузі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 w:name="n240"/>
      <w:bookmarkEnd w:id="269"/>
      <w:r w:rsidRPr="003D1B14">
        <w:rPr>
          <w:rFonts w:ascii="Times New Roman" w:eastAsia="Times New Roman" w:hAnsi="Times New Roman" w:cs="Times New Roman"/>
          <w:sz w:val="24"/>
          <w:szCs w:val="24"/>
          <w:lang w:eastAsia="uk-UA"/>
        </w:rPr>
        <w:t>Державні органи приватизації здійснюють продаж земельних ділянок, на яких розташовані об'єкти, які підлягають приватизації.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 w:name="n241"/>
      <w:bookmarkEnd w:id="270"/>
      <w:r w:rsidRPr="003D1B14">
        <w:rPr>
          <w:rFonts w:ascii="Times New Roman" w:eastAsia="Times New Roman" w:hAnsi="Times New Roman" w:cs="Times New Roman"/>
          <w:i/>
          <w:iCs/>
          <w:sz w:val="24"/>
          <w:szCs w:val="24"/>
          <w:lang w:eastAsia="uk-UA"/>
        </w:rPr>
        <w:t>{Кодекс доповнено статтею 17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Законами </w:t>
      </w:r>
      <w:hyperlink r:id="rId265"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266"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267"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268"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Закону </w:t>
      </w:r>
      <w:hyperlink r:id="rId269"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71" w:name="n3759"/>
      <w:bookmarkEnd w:id="271"/>
      <w:r w:rsidRPr="003D1B14">
        <w:rPr>
          <w:rFonts w:ascii="Times New Roman" w:eastAsia="Times New Roman" w:hAnsi="Times New Roman" w:cs="Times New Roman"/>
          <w:b/>
          <w:bCs/>
          <w:sz w:val="28"/>
          <w:szCs w:val="28"/>
          <w:lang w:eastAsia="uk-UA"/>
        </w:rPr>
        <w:t>Глава 3</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Особливості адміністративної процедури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 w:name="n3760"/>
      <w:bookmarkEnd w:id="272"/>
      <w:r w:rsidRPr="003D1B14">
        <w:rPr>
          <w:rFonts w:ascii="Times New Roman" w:eastAsia="Times New Roman" w:hAnsi="Times New Roman" w:cs="Times New Roman"/>
          <w:b/>
          <w:bCs/>
          <w:sz w:val="24"/>
          <w:szCs w:val="24"/>
          <w:lang w:eastAsia="uk-UA"/>
        </w:rPr>
        <w:lastRenderedPageBreak/>
        <w:t>Стаття 17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sz w:val="24"/>
          <w:szCs w:val="24"/>
          <w:lang w:eastAsia="uk-UA"/>
        </w:rPr>
        <w:t>. Особливості адміністративного провадження адміністративних справ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 w:name="n3761"/>
      <w:bookmarkEnd w:id="273"/>
      <w:r w:rsidRPr="003D1B14">
        <w:rPr>
          <w:rFonts w:ascii="Times New Roman" w:eastAsia="Times New Roman" w:hAnsi="Times New Roman" w:cs="Times New Roman"/>
          <w:sz w:val="24"/>
          <w:szCs w:val="24"/>
          <w:lang w:eastAsia="uk-UA"/>
        </w:rPr>
        <w:t>1. Подання заяв, передбачених цим Кодексом, іншими нормативно-правовими актами у сфері земельних відносин, до органів державної влади, Верховної Ради Автономної Республіки Крим, Ради міністрів Автономної Республіки Крим, органів місцевого самоврядування, їх посадових осіб здійснюється лише у письмовій формі шляхом особистого звернення, надсилання поштовим відправленням або подання в електронній формі.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 w:name="n3762"/>
      <w:bookmarkEnd w:id="274"/>
      <w:r w:rsidRPr="003D1B14">
        <w:rPr>
          <w:rFonts w:ascii="Times New Roman" w:eastAsia="Times New Roman" w:hAnsi="Times New Roman" w:cs="Times New Roman"/>
          <w:sz w:val="24"/>
          <w:szCs w:val="24"/>
          <w:lang w:eastAsia="uk-UA"/>
        </w:rPr>
        <w:t>Органи державної влади, Верховна Рада Автономної Республіки Крим, Рада міністрів Автономної Республіки Крим, органи місцевого самоврядування, їх посадові особи здійснюють розгляд заяв у порядку, передбаченому </w:t>
      </w:r>
      <w:hyperlink r:id="rId270"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 з урахуванням особливостей, встановлених цим Кодексом, іншими нормативно-правовими актами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 w:name="n3763"/>
      <w:bookmarkEnd w:id="275"/>
      <w:r w:rsidRPr="003D1B14">
        <w:rPr>
          <w:rFonts w:ascii="Times New Roman" w:eastAsia="Times New Roman" w:hAnsi="Times New Roman" w:cs="Times New Roman"/>
          <w:sz w:val="24"/>
          <w:szCs w:val="24"/>
          <w:lang w:eastAsia="uk-UA"/>
        </w:rPr>
        <w:t>2. Оскарження рішень органів державної влади, Верховної Ради Автономної Республіки Крим, Ради міністрів Автономної Республіки Крим, органів місцевого самоврядування, їх посадових осіб у сфері земельних відносин здійснюється лише в судовому порядку, якщо інше не передбачено цим Кодексом, </w:t>
      </w:r>
      <w:hyperlink r:id="rId271"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 іншими нормативно-правовими актами у зазначеній сфері.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 w:name="n3764"/>
      <w:bookmarkEnd w:id="276"/>
      <w:r w:rsidRPr="003D1B14">
        <w:rPr>
          <w:rFonts w:ascii="Times New Roman" w:eastAsia="Times New Roman" w:hAnsi="Times New Roman" w:cs="Times New Roman"/>
          <w:sz w:val="24"/>
          <w:szCs w:val="24"/>
          <w:lang w:eastAsia="uk-UA"/>
        </w:rPr>
        <w:t>3. Рішення органів державної влади, Верховної Ради Автономної Республіки Крим, Ради міністрів Автономної Республіки Крим, органів місцевого самоврядування у сфері земельних відносин, їх посадових осіб, на підставі яких виникають речові права на земельні ділянки, надається дозвіл (згода) на розроблення документації із землеустрою або відмова в його (її) наданні, надається погодження або відмова у погодженні документації із землеустрою, вносяться відомості до Державного земельного кадастру (зміни до таких відомостей), надаються такі відомості (відмова в їх наданні), можуть бути визнані недійсними, протиправними виключно за рішенням суду, крім випадків, коли скасування протиправних рішень в позасудовому порядку передбачено законодавчими актами у сфері земельних відносин, а також </w:t>
      </w:r>
      <w:hyperlink r:id="rId27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 Визнання нікчемними власних рішень органами державної влади, Верховною Радою Автономної Республіки Крим, Радою міністрів Автономної Республіки Крим, органами місцевого самоврядування допускається в порядку, передбаченому </w:t>
      </w:r>
      <w:hyperlink r:id="rId273"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 w:name="n3765"/>
      <w:bookmarkEnd w:id="277"/>
      <w:r w:rsidRPr="003D1B14">
        <w:rPr>
          <w:rFonts w:ascii="Times New Roman" w:eastAsia="Times New Roman" w:hAnsi="Times New Roman" w:cs="Times New Roman"/>
          <w:sz w:val="24"/>
          <w:szCs w:val="24"/>
          <w:lang w:eastAsia="uk-UA"/>
        </w:rPr>
        <w:t>4. Предметна та територіальна компетенція органів державної влади, Верховної Ради Автономної Республіки Крим, Ради міністрів Автономної Республіки Крим, органів місцевого самоврядування у сфері земельних відносин, їх посадових осіб визначається виключно цим Кодексом або іншими нормативно-правовими актами у зазначеній сфері. Врегулювання спорів між адміністративними органами щодо компетенції у сфері земельних відносин шляхом погодження прийняття узгодженого рішення зазначеними органами або органами вищого рівня, а також надання адміністративної взаємодопомоги при здійсненні зазначеними органами повноважень у сфері земельних відносин допускається у порядку, передбаченому </w:t>
      </w:r>
      <w:hyperlink r:id="rId274"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 w:name="n3766"/>
      <w:bookmarkEnd w:id="278"/>
      <w:r w:rsidRPr="003D1B14">
        <w:rPr>
          <w:rFonts w:ascii="Times New Roman" w:eastAsia="Times New Roman" w:hAnsi="Times New Roman" w:cs="Times New Roman"/>
          <w:sz w:val="24"/>
          <w:szCs w:val="24"/>
          <w:lang w:eastAsia="uk-UA"/>
        </w:rPr>
        <w:t>5. У разі якщо вирішення порушених у заяві у сфері земельних відносин питань, зазначених у частині третій цієї статті, не належить до компетенції адміністративного органу, його посадової особи, що її отримав, зазначений орган, посадова особа приймає рішення про відмову в її задоволенні, про що письмово повідомляє заявника. Надсилання заяви за належністю або залишення її без розгляду допускається у порядку, передбаченому </w:t>
      </w:r>
      <w:hyperlink r:id="rId275"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 w:name="n3767"/>
      <w:bookmarkEnd w:id="279"/>
      <w:r w:rsidRPr="003D1B14">
        <w:rPr>
          <w:rFonts w:ascii="Times New Roman" w:eastAsia="Times New Roman" w:hAnsi="Times New Roman" w:cs="Times New Roman"/>
          <w:sz w:val="24"/>
          <w:szCs w:val="24"/>
          <w:lang w:eastAsia="uk-UA"/>
        </w:rPr>
        <w:lastRenderedPageBreak/>
        <w:t>6. Правомірний адміністративний акт, зазначений у частині третій цієї статті, може бути відкликаний в порядку, передбаченому </w:t>
      </w:r>
      <w:hyperlink r:id="rId276"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 w:name="n3768"/>
      <w:bookmarkEnd w:id="280"/>
      <w:r w:rsidRPr="003D1B14">
        <w:rPr>
          <w:rFonts w:ascii="Times New Roman" w:eastAsia="Times New Roman" w:hAnsi="Times New Roman" w:cs="Times New Roman"/>
          <w:sz w:val="24"/>
          <w:szCs w:val="24"/>
          <w:lang w:eastAsia="uk-UA"/>
        </w:rPr>
        <w:t>7. Обчислення строків в адміністративних провадженнях у сфері земельних відносин здійснюється в порядку, визначеному </w:t>
      </w:r>
      <w:hyperlink r:id="rId277"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 якщо цим Кодексом або іншим нормативно-правовим актом у сфері земельних відносин не встановлено інше. Погодження та прийняття адміністративного акта у сфері земельних відносин в автоматичному режимі здійснюються виключно у випадках, передбачених цим Кодексом або іншими нормативно-правовими актами в зазначеній сфері.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 w:name="n3769"/>
      <w:bookmarkEnd w:id="281"/>
      <w:r w:rsidRPr="003D1B14">
        <w:rPr>
          <w:rFonts w:ascii="Times New Roman" w:eastAsia="Times New Roman" w:hAnsi="Times New Roman" w:cs="Times New Roman"/>
          <w:sz w:val="24"/>
          <w:szCs w:val="24"/>
          <w:lang w:eastAsia="uk-UA"/>
        </w:rPr>
        <w:t>8. У разі якщо відповідно до цього Кодексу документація із землеустрою підлягає погодженню, отримання розробником документації висновку про її погодження у порядку, визначеному цим Кодексом, є обов’язковим.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 w:name="n3770"/>
      <w:bookmarkEnd w:id="282"/>
      <w:r w:rsidRPr="003D1B14">
        <w:rPr>
          <w:rFonts w:ascii="Times New Roman" w:eastAsia="Times New Roman" w:hAnsi="Times New Roman" w:cs="Times New Roman"/>
          <w:sz w:val="24"/>
          <w:szCs w:val="24"/>
          <w:lang w:eastAsia="uk-UA"/>
        </w:rPr>
        <w:t>9. Мотивування (обґрунтування) адміністративного акта у сфері земельних відносин є обов’язковим лише у разі, якщо таким актом: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 w:name="n3771"/>
      <w:bookmarkEnd w:id="283"/>
      <w:r w:rsidRPr="003D1B14">
        <w:rPr>
          <w:rFonts w:ascii="Times New Roman" w:eastAsia="Times New Roman" w:hAnsi="Times New Roman" w:cs="Times New Roman"/>
          <w:sz w:val="24"/>
          <w:szCs w:val="24"/>
          <w:lang w:eastAsia="uk-UA"/>
        </w:rPr>
        <w:t>прийнято рішення про використання земельної ділянки, що перебуває у користуванні на правах оренди, емфітевзису, суперфіцію, для розміщення об’єктів, визначених </w:t>
      </w:r>
      <w:hyperlink r:id="rId278" w:anchor="n59" w:tgtFrame="_blank" w:history="1">
        <w:r w:rsidRPr="003D1B14">
          <w:rPr>
            <w:rFonts w:ascii="Times New Roman" w:eastAsia="Times New Roman" w:hAnsi="Times New Roman" w:cs="Times New Roman"/>
            <w:color w:val="000099"/>
            <w:sz w:val="24"/>
            <w:szCs w:val="24"/>
            <w:u w:val="single"/>
            <w:lang w:eastAsia="uk-UA"/>
          </w:rPr>
          <w:t>частиною першою</w:t>
        </w:r>
      </w:hyperlink>
      <w:r w:rsidRPr="003D1B14">
        <w:rPr>
          <w:rFonts w:ascii="Times New Roman" w:eastAsia="Times New Roman" w:hAnsi="Times New Roman" w:cs="Times New Roman"/>
          <w:sz w:val="24"/>
          <w:szCs w:val="24"/>
          <w:lang w:eastAsia="uk-UA"/>
        </w:rPr>
        <w:t> статті 7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 w:name="n3772"/>
      <w:bookmarkEnd w:id="284"/>
      <w:r w:rsidRPr="003D1B14">
        <w:rPr>
          <w:rFonts w:ascii="Times New Roman" w:eastAsia="Times New Roman" w:hAnsi="Times New Roman" w:cs="Times New Roman"/>
          <w:sz w:val="24"/>
          <w:szCs w:val="24"/>
          <w:lang w:eastAsia="uk-UA"/>
        </w:rPr>
        <w:t>розірвано договір оренди земельної ділянки державної, комунальної власності, емфітевзису, суперфіцію щодо такої земельної ділянки, за умови що відповідно до закону або згідно з договором сторона договору, якою є адміністративний орган, має право розірвати договір в односторонньому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5" w:name="n3773"/>
      <w:bookmarkEnd w:id="285"/>
      <w:r w:rsidRPr="003D1B14">
        <w:rPr>
          <w:rFonts w:ascii="Times New Roman" w:eastAsia="Times New Roman" w:hAnsi="Times New Roman" w:cs="Times New Roman"/>
          <w:sz w:val="24"/>
          <w:szCs w:val="24"/>
          <w:lang w:eastAsia="uk-UA"/>
        </w:rPr>
        <w:t>в інших випадках, визначених цим Кодексом, </w:t>
      </w:r>
      <w:hyperlink r:id="rId279"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 та іншими нормативно-правовими актами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 w:name="n3774"/>
      <w:bookmarkEnd w:id="286"/>
      <w:r w:rsidRPr="003D1B14">
        <w:rPr>
          <w:rFonts w:ascii="Times New Roman" w:eastAsia="Times New Roman" w:hAnsi="Times New Roman" w:cs="Times New Roman"/>
          <w:sz w:val="24"/>
          <w:szCs w:val="24"/>
          <w:lang w:eastAsia="uk-UA"/>
        </w:rPr>
        <w:t>10. Адміністративний акт у сфері земельних відносин набирає чинності з моменту його прийняття, якщо інше не передбачено цим Кодексом, </w:t>
      </w:r>
      <w:hyperlink r:id="rId280"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 та іншими законодавчими актами у сфері земельних відносин, і має бути доведений до відома тих, кого він стосується.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7" w:name="n3775"/>
      <w:bookmarkEnd w:id="287"/>
      <w:r w:rsidRPr="003D1B14">
        <w:rPr>
          <w:rFonts w:ascii="Times New Roman" w:eastAsia="Times New Roman" w:hAnsi="Times New Roman" w:cs="Times New Roman"/>
          <w:sz w:val="24"/>
          <w:szCs w:val="24"/>
          <w:lang w:eastAsia="uk-UA"/>
        </w:rPr>
        <w:t>11. Адміністративний акт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 w:name="n3776"/>
      <w:bookmarkEnd w:id="288"/>
      <w:r w:rsidRPr="003D1B14">
        <w:rPr>
          <w:rFonts w:ascii="Times New Roman" w:eastAsia="Times New Roman" w:hAnsi="Times New Roman" w:cs="Times New Roman"/>
          <w:sz w:val="24"/>
          <w:szCs w:val="24"/>
          <w:lang w:eastAsia="uk-UA"/>
        </w:rPr>
        <w:t>що є підставою для виникнення речових прав на земельну ділянку, - не втрачає чинності після державної реєстрації відповідного речового права і продовжує діяти протягом усього часу існування такого права;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 w:name="n3777"/>
      <w:bookmarkEnd w:id="289"/>
      <w:r w:rsidRPr="003D1B14">
        <w:rPr>
          <w:rFonts w:ascii="Times New Roman" w:eastAsia="Times New Roman" w:hAnsi="Times New Roman" w:cs="Times New Roman"/>
          <w:sz w:val="24"/>
          <w:szCs w:val="24"/>
          <w:lang w:eastAsia="uk-UA"/>
        </w:rPr>
        <w:t>яким надається дозвіл (згода) на розроблення документації із землеустрою, надається погодження такої документації, - не втрачає чинності після затвердження відповідної документації і продовжує діяти протягом усього часу реалізації заходів із землеустрою, передбачених такою документацією;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 w:name="n3778"/>
      <w:bookmarkEnd w:id="290"/>
      <w:r w:rsidRPr="003D1B14">
        <w:rPr>
          <w:rFonts w:ascii="Times New Roman" w:eastAsia="Times New Roman" w:hAnsi="Times New Roman" w:cs="Times New Roman"/>
          <w:sz w:val="24"/>
          <w:szCs w:val="24"/>
          <w:lang w:eastAsia="uk-UA"/>
        </w:rPr>
        <w:t>яким вносяться відомості до Державного земельного кадастру про об’єкт такого кадастру, - діє протягом усього часу існування відповідного об’єкта.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 w:name="n3779"/>
      <w:bookmarkEnd w:id="291"/>
      <w:r w:rsidRPr="003D1B14">
        <w:rPr>
          <w:rFonts w:ascii="Times New Roman" w:eastAsia="Times New Roman" w:hAnsi="Times New Roman" w:cs="Times New Roman"/>
          <w:sz w:val="24"/>
          <w:szCs w:val="24"/>
          <w:lang w:eastAsia="uk-UA"/>
        </w:rPr>
        <w:t>12. Подання скарги на адміністративний акт у сфері земельних відносин за клопотанням скаржника в порядку, визначеному </w:t>
      </w:r>
      <w:hyperlink r:id="rId281"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адміністративну процедуру", не зупиняє дію адміністративного акта, що оскаржується, якщо інше не передбачено цим Кодексом, іншим законодавчим актом у зазначеній сфері.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 w:name="n3758"/>
      <w:bookmarkEnd w:id="292"/>
      <w:r w:rsidRPr="003D1B14">
        <w:rPr>
          <w:rFonts w:ascii="Times New Roman" w:eastAsia="Times New Roman" w:hAnsi="Times New Roman" w:cs="Times New Roman"/>
          <w:i/>
          <w:iCs/>
          <w:sz w:val="24"/>
          <w:szCs w:val="24"/>
          <w:lang w:eastAsia="uk-UA"/>
        </w:rPr>
        <w:t>{Розділ I доповнено главою 3</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282" w:anchor="n10"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93" w:name="n242"/>
      <w:bookmarkEnd w:id="293"/>
      <w:r w:rsidRPr="003D1B14">
        <w:rPr>
          <w:rFonts w:ascii="Times New Roman" w:eastAsia="Times New Roman" w:hAnsi="Times New Roman" w:cs="Times New Roman"/>
          <w:b/>
          <w:bCs/>
          <w:sz w:val="28"/>
          <w:szCs w:val="28"/>
          <w:lang w:eastAsia="uk-UA"/>
        </w:rPr>
        <w:lastRenderedPageBreak/>
        <w:t>Розділ II</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УКРАЇНИ</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94" w:name="n243"/>
      <w:bookmarkEnd w:id="294"/>
      <w:r w:rsidRPr="003D1B14">
        <w:rPr>
          <w:rFonts w:ascii="Times New Roman" w:eastAsia="Times New Roman" w:hAnsi="Times New Roman" w:cs="Times New Roman"/>
          <w:b/>
          <w:bCs/>
          <w:sz w:val="28"/>
          <w:szCs w:val="28"/>
          <w:lang w:eastAsia="uk-UA"/>
        </w:rPr>
        <w:t>Глава 4</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Склад та цільове призначення земель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 w:name="n244"/>
      <w:bookmarkEnd w:id="295"/>
      <w:r w:rsidRPr="003D1B14">
        <w:rPr>
          <w:rFonts w:ascii="Times New Roman" w:eastAsia="Times New Roman" w:hAnsi="Times New Roman" w:cs="Times New Roman"/>
          <w:b/>
          <w:bCs/>
          <w:sz w:val="24"/>
          <w:szCs w:val="24"/>
          <w:lang w:eastAsia="uk-UA"/>
        </w:rPr>
        <w:t>Стаття 18.</w:t>
      </w:r>
      <w:r w:rsidRPr="003D1B14">
        <w:rPr>
          <w:rFonts w:ascii="Times New Roman" w:eastAsia="Times New Roman" w:hAnsi="Times New Roman" w:cs="Times New Roman"/>
          <w:sz w:val="24"/>
          <w:szCs w:val="24"/>
          <w:lang w:eastAsia="uk-UA"/>
        </w:rPr>
        <w:t> Склад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 w:name="n245"/>
      <w:bookmarkEnd w:id="296"/>
      <w:r w:rsidRPr="003D1B14">
        <w:rPr>
          <w:rFonts w:ascii="Times New Roman" w:eastAsia="Times New Roman" w:hAnsi="Times New Roman" w:cs="Times New Roman"/>
          <w:sz w:val="24"/>
          <w:szCs w:val="24"/>
          <w:lang w:eastAsia="uk-UA"/>
        </w:rPr>
        <w:t>1. До земель України належать усі землі в межах її території, в тому числі острови та землі, зайняті водними об'єктами, які за основним цільовим призначенням поділяються на категорії.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 w:name="n246"/>
      <w:bookmarkEnd w:id="297"/>
      <w:r w:rsidRPr="003D1B14">
        <w:rPr>
          <w:rFonts w:ascii="Times New Roman" w:eastAsia="Times New Roman" w:hAnsi="Times New Roman" w:cs="Times New Roman"/>
          <w:sz w:val="24"/>
          <w:szCs w:val="24"/>
          <w:lang w:eastAsia="uk-UA"/>
        </w:rPr>
        <w:t>2. Категорії земель України мають особливий правовий режим.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 w:name="n247"/>
      <w:bookmarkEnd w:id="298"/>
      <w:r w:rsidRPr="003D1B14">
        <w:rPr>
          <w:rFonts w:ascii="Times New Roman" w:eastAsia="Times New Roman" w:hAnsi="Times New Roman" w:cs="Times New Roman"/>
          <w:sz w:val="24"/>
          <w:szCs w:val="24"/>
          <w:lang w:eastAsia="uk-UA"/>
        </w:rPr>
        <w:t>3. Україна за межами її території може мати на праві державної власності земельні ділянки, правовий режим яких визначається законодавством відповідної 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 w:name="n248"/>
      <w:bookmarkEnd w:id="299"/>
      <w:r w:rsidRPr="003D1B14">
        <w:rPr>
          <w:rFonts w:ascii="Times New Roman" w:eastAsia="Times New Roman" w:hAnsi="Times New Roman" w:cs="Times New Roman"/>
          <w:b/>
          <w:bCs/>
          <w:sz w:val="24"/>
          <w:szCs w:val="24"/>
          <w:lang w:eastAsia="uk-UA"/>
        </w:rPr>
        <w:t>Стаття 19.</w:t>
      </w:r>
      <w:r w:rsidRPr="003D1B14">
        <w:rPr>
          <w:rFonts w:ascii="Times New Roman" w:eastAsia="Times New Roman" w:hAnsi="Times New Roman" w:cs="Times New Roman"/>
          <w:sz w:val="24"/>
          <w:szCs w:val="24"/>
          <w:lang w:eastAsia="uk-UA"/>
        </w:rPr>
        <w:t> Категорії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 w:name="n249"/>
      <w:bookmarkEnd w:id="300"/>
      <w:r w:rsidRPr="003D1B14">
        <w:rPr>
          <w:rFonts w:ascii="Times New Roman" w:eastAsia="Times New Roman" w:hAnsi="Times New Roman" w:cs="Times New Roman"/>
          <w:sz w:val="24"/>
          <w:szCs w:val="24"/>
          <w:lang w:eastAsia="uk-UA"/>
        </w:rPr>
        <w:t>1. Землі України за основним цільовим призначенням поділяються на такі категорії: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 w:name="n250"/>
      <w:bookmarkEnd w:id="301"/>
      <w:r w:rsidRPr="003D1B14">
        <w:rPr>
          <w:rFonts w:ascii="Times New Roman" w:eastAsia="Times New Roman" w:hAnsi="Times New Roman" w:cs="Times New Roman"/>
          <w:sz w:val="24"/>
          <w:szCs w:val="24"/>
          <w:lang w:eastAsia="uk-UA"/>
        </w:rPr>
        <w:t>а) землі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 w:name="n251"/>
      <w:bookmarkEnd w:id="302"/>
      <w:r w:rsidRPr="003D1B14">
        <w:rPr>
          <w:rFonts w:ascii="Times New Roman" w:eastAsia="Times New Roman" w:hAnsi="Times New Roman" w:cs="Times New Roman"/>
          <w:sz w:val="24"/>
          <w:szCs w:val="24"/>
          <w:lang w:eastAsia="uk-UA"/>
        </w:rPr>
        <w:t>б) землі житлової та громадської забудови;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 w:name="n252"/>
      <w:bookmarkEnd w:id="303"/>
      <w:r w:rsidRPr="003D1B14">
        <w:rPr>
          <w:rFonts w:ascii="Times New Roman" w:eastAsia="Times New Roman" w:hAnsi="Times New Roman" w:cs="Times New Roman"/>
          <w:sz w:val="24"/>
          <w:szCs w:val="24"/>
          <w:lang w:eastAsia="uk-UA"/>
        </w:rPr>
        <w:t>в) землі природно-заповідного та іншого природоохоронного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4" w:name="n253"/>
      <w:bookmarkEnd w:id="304"/>
      <w:r w:rsidRPr="003D1B14">
        <w:rPr>
          <w:rFonts w:ascii="Times New Roman" w:eastAsia="Times New Roman" w:hAnsi="Times New Roman" w:cs="Times New Roman"/>
          <w:sz w:val="24"/>
          <w:szCs w:val="24"/>
          <w:lang w:eastAsia="uk-UA"/>
        </w:rPr>
        <w:t>г) землі оздоровчого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 w:name="n254"/>
      <w:bookmarkEnd w:id="305"/>
      <w:r w:rsidRPr="003D1B14">
        <w:rPr>
          <w:rFonts w:ascii="Times New Roman" w:eastAsia="Times New Roman" w:hAnsi="Times New Roman" w:cs="Times New Roman"/>
          <w:sz w:val="24"/>
          <w:szCs w:val="24"/>
          <w:lang w:eastAsia="uk-UA"/>
        </w:rPr>
        <w:t>ґ) землі рекреаційного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6" w:name="n255"/>
      <w:bookmarkEnd w:id="306"/>
      <w:r w:rsidRPr="003D1B14">
        <w:rPr>
          <w:rFonts w:ascii="Times New Roman" w:eastAsia="Times New Roman" w:hAnsi="Times New Roman" w:cs="Times New Roman"/>
          <w:sz w:val="24"/>
          <w:szCs w:val="24"/>
          <w:lang w:eastAsia="uk-UA"/>
        </w:rPr>
        <w:t>д) землі історико-культурного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 w:name="n256"/>
      <w:bookmarkEnd w:id="307"/>
      <w:r w:rsidRPr="003D1B14">
        <w:rPr>
          <w:rFonts w:ascii="Times New Roman" w:eastAsia="Times New Roman" w:hAnsi="Times New Roman" w:cs="Times New Roman"/>
          <w:sz w:val="24"/>
          <w:szCs w:val="24"/>
          <w:lang w:eastAsia="uk-UA"/>
        </w:rPr>
        <w:t>е) землі лісогосподарського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 w:name="n257"/>
      <w:bookmarkEnd w:id="308"/>
      <w:r w:rsidRPr="003D1B14">
        <w:rPr>
          <w:rFonts w:ascii="Times New Roman" w:eastAsia="Times New Roman" w:hAnsi="Times New Roman" w:cs="Times New Roman"/>
          <w:sz w:val="24"/>
          <w:szCs w:val="24"/>
          <w:lang w:eastAsia="uk-UA"/>
        </w:rPr>
        <w:t>є) землі водного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 w:name="n258"/>
      <w:bookmarkEnd w:id="309"/>
      <w:r w:rsidRPr="003D1B14">
        <w:rPr>
          <w:rFonts w:ascii="Times New Roman" w:eastAsia="Times New Roman" w:hAnsi="Times New Roman" w:cs="Times New Roman"/>
          <w:sz w:val="24"/>
          <w:szCs w:val="24"/>
          <w:lang w:eastAsia="uk-UA"/>
        </w:rPr>
        <w:t>ж) землі промисловості, транспорту, електронних комунікацій, енергетики, оборони та іншого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 w:name="n3003"/>
      <w:bookmarkEnd w:id="310"/>
      <w:r w:rsidRPr="003D1B14">
        <w:rPr>
          <w:rFonts w:ascii="Times New Roman" w:eastAsia="Times New Roman" w:hAnsi="Times New Roman" w:cs="Times New Roman"/>
          <w:i/>
          <w:iCs/>
          <w:sz w:val="24"/>
          <w:szCs w:val="24"/>
          <w:lang w:eastAsia="uk-UA"/>
        </w:rPr>
        <w:t>{Пункт "ж" частини першої статті 19 із змінами, внесеними згідно із Законом </w:t>
      </w:r>
      <w:hyperlink r:id="rId283" w:anchor="n2256" w:tgtFrame="_blank" w:history="1">
        <w:r w:rsidRPr="003D1B14">
          <w:rPr>
            <w:rFonts w:ascii="Times New Roman" w:eastAsia="Times New Roman" w:hAnsi="Times New Roman" w:cs="Times New Roman"/>
            <w:i/>
            <w:iCs/>
            <w:color w:val="000099"/>
            <w:sz w:val="24"/>
            <w:szCs w:val="24"/>
            <w:u w:val="single"/>
            <w:lang w:eastAsia="uk-UA"/>
          </w:rPr>
          <w:t>№ 1089-IX від 16.12.2020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 w:name="n259"/>
      <w:bookmarkEnd w:id="311"/>
      <w:r w:rsidRPr="003D1B14">
        <w:rPr>
          <w:rFonts w:ascii="Times New Roman" w:eastAsia="Times New Roman" w:hAnsi="Times New Roman" w:cs="Times New Roman"/>
          <w:sz w:val="24"/>
          <w:szCs w:val="24"/>
          <w:lang w:eastAsia="uk-UA"/>
        </w:rPr>
        <w:t>2. Земельні ділянки кожної категорії земель, які не надані у власність або користування громадян чи юридичних осіб, можуть перебувати у запасі.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2" w:name="n2921"/>
      <w:bookmarkEnd w:id="312"/>
      <w:r w:rsidRPr="003D1B14">
        <w:rPr>
          <w:rFonts w:ascii="Times New Roman" w:eastAsia="Times New Roman" w:hAnsi="Times New Roman" w:cs="Times New Roman"/>
          <w:sz w:val="24"/>
          <w:szCs w:val="24"/>
          <w:lang w:eastAsia="uk-UA"/>
        </w:rPr>
        <w:t>3. Земельна ділянка, яка за основним цільовим призначенням належить до відповідної категорії земель, відноситься в порядку, визначеному цим Кодексом, до певного виду цільового призначення, що характеризує конкретний напрям її використання та її правовий режим.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3" w:name="n2920"/>
      <w:bookmarkEnd w:id="313"/>
      <w:r w:rsidRPr="003D1B14">
        <w:rPr>
          <w:rFonts w:ascii="Times New Roman" w:eastAsia="Times New Roman" w:hAnsi="Times New Roman" w:cs="Times New Roman"/>
          <w:i/>
          <w:iCs/>
          <w:sz w:val="24"/>
          <w:szCs w:val="24"/>
          <w:lang w:eastAsia="uk-UA"/>
        </w:rPr>
        <w:t>{Статтю 19 доповнено частиною третьою згідно із Законом </w:t>
      </w:r>
      <w:hyperlink r:id="rId284" w:anchor="n18"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4" w:name="n260"/>
      <w:bookmarkEnd w:id="314"/>
      <w:r w:rsidRPr="003D1B14">
        <w:rPr>
          <w:rFonts w:ascii="Times New Roman" w:eastAsia="Times New Roman" w:hAnsi="Times New Roman" w:cs="Times New Roman"/>
          <w:i/>
          <w:iCs/>
          <w:sz w:val="24"/>
          <w:szCs w:val="24"/>
          <w:lang w:eastAsia="uk-UA"/>
        </w:rPr>
        <w:t>{Стаття 19 із змінами, внесеними згідно із Законом </w:t>
      </w:r>
      <w:hyperlink r:id="rId285"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5" w:name="n261"/>
      <w:bookmarkEnd w:id="315"/>
      <w:r w:rsidRPr="003D1B14">
        <w:rPr>
          <w:rFonts w:ascii="Times New Roman" w:eastAsia="Times New Roman" w:hAnsi="Times New Roman" w:cs="Times New Roman"/>
          <w:b/>
          <w:bCs/>
          <w:sz w:val="24"/>
          <w:szCs w:val="24"/>
          <w:lang w:eastAsia="uk-UA"/>
        </w:rPr>
        <w:t>Стаття 20.</w:t>
      </w:r>
      <w:r w:rsidRPr="003D1B14">
        <w:rPr>
          <w:rFonts w:ascii="Times New Roman" w:eastAsia="Times New Roman" w:hAnsi="Times New Roman" w:cs="Times New Roman"/>
          <w:sz w:val="24"/>
          <w:szCs w:val="24"/>
          <w:lang w:eastAsia="uk-UA"/>
        </w:rPr>
        <w:t> Встановлення та зміна цільового призначення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6" w:name="n263"/>
      <w:bookmarkEnd w:id="316"/>
      <w:r w:rsidRPr="003D1B14">
        <w:rPr>
          <w:rFonts w:ascii="Times New Roman" w:eastAsia="Times New Roman" w:hAnsi="Times New Roman" w:cs="Times New Roman"/>
          <w:sz w:val="24"/>
          <w:szCs w:val="24"/>
          <w:lang w:eastAsia="uk-UA"/>
        </w:rPr>
        <w:t>1. При встановленні цільового призначення земельних ділянок здійснюється віднесення їх до певної категорії земель та виду цільового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7" w:name="n264"/>
      <w:bookmarkEnd w:id="317"/>
      <w:r w:rsidRPr="003D1B14">
        <w:rPr>
          <w:rFonts w:ascii="Times New Roman" w:eastAsia="Times New Roman" w:hAnsi="Times New Roman" w:cs="Times New Roman"/>
          <w:sz w:val="24"/>
          <w:szCs w:val="24"/>
          <w:lang w:eastAsia="uk-UA"/>
        </w:rPr>
        <w:t>При зміні цільового призначення земельних ділянок здійснюється зміна категорії земель та/або виду цільового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8" w:name="n267"/>
      <w:bookmarkEnd w:id="318"/>
      <w:r w:rsidRPr="003D1B14">
        <w:rPr>
          <w:rFonts w:ascii="Times New Roman" w:eastAsia="Times New Roman" w:hAnsi="Times New Roman" w:cs="Times New Roman"/>
          <w:sz w:val="24"/>
          <w:szCs w:val="24"/>
          <w:lang w:eastAsia="uk-UA"/>
        </w:rPr>
        <w:lastRenderedPageBreak/>
        <w:t>2. Віднесення земельних ділянок до певної категорії та виду цільового призначення земельних ділянок здійснюється щодо: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9" w:name="n2924"/>
      <w:bookmarkEnd w:id="319"/>
      <w:r w:rsidRPr="003D1B14">
        <w:rPr>
          <w:rFonts w:ascii="Times New Roman" w:eastAsia="Times New Roman" w:hAnsi="Times New Roman" w:cs="Times New Roman"/>
          <w:sz w:val="24"/>
          <w:szCs w:val="24"/>
          <w:lang w:eastAsia="uk-UA"/>
        </w:rPr>
        <w:t>земельних ділянок, якими розпоряджаються Верховна Рада Автономної Республіки Крим, Рада міністрів Автономної Республіки Крим, органи виконавчої влади та органи місцевого самоврядування, - за рішенням відповідного органу;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0" w:name="n2925"/>
      <w:bookmarkEnd w:id="320"/>
      <w:r w:rsidRPr="003D1B14">
        <w:rPr>
          <w:rFonts w:ascii="Times New Roman" w:eastAsia="Times New Roman" w:hAnsi="Times New Roman" w:cs="Times New Roman"/>
          <w:sz w:val="24"/>
          <w:szCs w:val="24"/>
          <w:lang w:eastAsia="uk-UA"/>
        </w:rPr>
        <w:t>земельних ділянок приватної власності - їх власниками.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1" w:name="n2926"/>
      <w:bookmarkEnd w:id="321"/>
      <w:r w:rsidRPr="003D1B14">
        <w:rPr>
          <w:rFonts w:ascii="Times New Roman" w:eastAsia="Times New Roman" w:hAnsi="Times New Roman" w:cs="Times New Roman"/>
          <w:sz w:val="24"/>
          <w:szCs w:val="24"/>
          <w:lang w:eastAsia="uk-UA"/>
        </w:rPr>
        <w:t>Зміна цільового призначення земельних ділянок державної та комунальної власності, віднесених до категорій земель житлової та громадської забудови, земель промисловості, транспорту, електронних комунікацій, енергетики, оборони та іншого призначення, а також земельних ділянок (крім земельних ділянок, розташованих на територіях, об’єктах природно-заповідного фонду, та земельних ділянок лісогосподарського призначення), на яких розташовані будівлі, споруди, що є у приватній власності землекористувача, який використовує земельні ділянки на правах постійного користування, оренди, емфітевзису, суперфіцію, може здійснюватися землекористувачем. У такому разі зміна цільового призначення земельної ділянки не потребує 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який здійснює розпорядження відповідною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2" w:name="n3431"/>
      <w:bookmarkEnd w:id="322"/>
      <w:r w:rsidRPr="003D1B14">
        <w:rPr>
          <w:rFonts w:ascii="Times New Roman" w:eastAsia="Times New Roman" w:hAnsi="Times New Roman" w:cs="Times New Roman"/>
          <w:i/>
          <w:iCs/>
          <w:sz w:val="24"/>
          <w:szCs w:val="24"/>
          <w:lang w:eastAsia="uk-UA"/>
        </w:rPr>
        <w:t>{Абзац четвертий частини другої статті 20 в редакції Закону </w:t>
      </w:r>
      <w:hyperlink r:id="rId286" w:anchor="n8"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287" w:anchor="n8" w:tgtFrame="_blank" w:history="1">
        <w:r w:rsidRPr="003D1B14">
          <w:rPr>
            <w:rFonts w:ascii="Times New Roman" w:eastAsia="Times New Roman" w:hAnsi="Times New Roman" w:cs="Times New Roman"/>
            <w:i/>
            <w:iCs/>
            <w:color w:val="000099"/>
            <w:sz w:val="24"/>
            <w:szCs w:val="24"/>
            <w:u w:val="single"/>
            <w:lang w:eastAsia="uk-UA"/>
          </w:rPr>
          <w:t>№ 2530-IX від 16.08.2022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3" w:name="n2927"/>
      <w:bookmarkEnd w:id="323"/>
      <w:r w:rsidRPr="003D1B14">
        <w:rPr>
          <w:rFonts w:ascii="Times New Roman" w:eastAsia="Times New Roman" w:hAnsi="Times New Roman" w:cs="Times New Roman"/>
          <w:sz w:val="24"/>
          <w:szCs w:val="24"/>
          <w:lang w:eastAsia="uk-UA"/>
        </w:rPr>
        <w:t>Зміна землекористувачем цільового призначення земельної ділянки державної, комунальної власності, наданої йому в користування (крім постійного користування) без проведення земельних торгів для провадження певної діяльності, не повинна призводити до провадження ним на такій земельній ділянці іншої діяльності (крім випадків розташування на земельній ділянці будівель, споруд, що перебувають у власності землекористувача).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4" w:name="n269"/>
      <w:bookmarkEnd w:id="324"/>
      <w:r w:rsidRPr="003D1B14">
        <w:rPr>
          <w:rFonts w:ascii="Times New Roman" w:eastAsia="Times New Roman" w:hAnsi="Times New Roman" w:cs="Times New Roman"/>
          <w:sz w:val="24"/>
          <w:szCs w:val="24"/>
          <w:lang w:eastAsia="uk-UA"/>
        </w:rPr>
        <w:t>3.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5" w:name="n270"/>
      <w:bookmarkEnd w:id="325"/>
      <w:r w:rsidRPr="003D1B14">
        <w:rPr>
          <w:rFonts w:ascii="Times New Roman" w:eastAsia="Times New Roman" w:hAnsi="Times New Roman" w:cs="Times New Roman"/>
          <w:sz w:val="24"/>
          <w:szCs w:val="24"/>
          <w:lang w:eastAsia="uk-UA"/>
        </w:rPr>
        <w:t>Встановлення цільового призначення земельної ділянки може здійснюватися без додержання вимог, передбачених абзацом першим цієї частини, у випадках: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6" w:name="n271"/>
      <w:bookmarkEnd w:id="326"/>
      <w:r w:rsidRPr="003D1B14">
        <w:rPr>
          <w:rFonts w:ascii="Times New Roman" w:eastAsia="Times New Roman" w:hAnsi="Times New Roman" w:cs="Times New Roman"/>
          <w:sz w:val="24"/>
          <w:szCs w:val="24"/>
          <w:lang w:eastAsia="uk-UA"/>
        </w:rPr>
        <w:t>передачі земельної ділянки державної, комунальної власності відповідно до </w:t>
      </w:r>
      <w:hyperlink r:id="rId288" w:anchor="n315" w:tgtFrame="_blank" w:history="1">
        <w:r w:rsidRPr="003D1B14">
          <w:rPr>
            <w:rFonts w:ascii="Times New Roman" w:eastAsia="Times New Roman" w:hAnsi="Times New Roman" w:cs="Times New Roman"/>
            <w:color w:val="000099"/>
            <w:sz w:val="24"/>
            <w:szCs w:val="24"/>
            <w:u w:val="single"/>
            <w:lang w:eastAsia="uk-UA"/>
          </w:rPr>
          <w:t>частини третьої</w:t>
        </w:r>
      </w:hyperlink>
      <w:r w:rsidRPr="003D1B14">
        <w:rPr>
          <w:rFonts w:ascii="Times New Roman" w:eastAsia="Times New Roman" w:hAnsi="Times New Roman" w:cs="Times New Roman"/>
          <w:sz w:val="24"/>
          <w:szCs w:val="24"/>
          <w:lang w:eastAsia="uk-UA"/>
        </w:rPr>
        <w:t> статті 24 Закону України "Про регулювання містобудівної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7" w:name="n272"/>
      <w:bookmarkEnd w:id="327"/>
      <w:r w:rsidRPr="003D1B14">
        <w:rPr>
          <w:rFonts w:ascii="Times New Roman" w:eastAsia="Times New Roman" w:hAnsi="Times New Roman" w:cs="Times New Roman"/>
          <w:sz w:val="24"/>
          <w:szCs w:val="24"/>
          <w:lang w:eastAsia="uk-UA"/>
        </w:rPr>
        <w:t>консервації деградованих і малопродуктивних, техногенно забруднених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8" w:name="n273"/>
      <w:bookmarkEnd w:id="328"/>
      <w:r w:rsidRPr="003D1B14">
        <w:rPr>
          <w:rFonts w:ascii="Times New Roman" w:eastAsia="Times New Roman" w:hAnsi="Times New Roman" w:cs="Times New Roman"/>
          <w:sz w:val="24"/>
          <w:szCs w:val="24"/>
          <w:lang w:eastAsia="uk-UA"/>
        </w:rPr>
        <w:t>віднесення земельної ділянки до земель природно-заповідного фонду та іншого природоохоронного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29" w:name="n3435"/>
      <w:bookmarkEnd w:id="329"/>
      <w:r w:rsidRPr="003D1B14">
        <w:rPr>
          <w:rFonts w:ascii="Times New Roman" w:eastAsia="Times New Roman" w:hAnsi="Times New Roman" w:cs="Times New Roman"/>
          <w:sz w:val="24"/>
          <w:szCs w:val="24"/>
          <w:lang w:eastAsia="uk-UA"/>
        </w:rPr>
        <w:t>віднесення земельної ділянки до земель лісогосподарського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0" w:name="n3432"/>
      <w:bookmarkEnd w:id="330"/>
      <w:r w:rsidRPr="003D1B14">
        <w:rPr>
          <w:rFonts w:ascii="Times New Roman" w:eastAsia="Times New Roman" w:hAnsi="Times New Roman" w:cs="Times New Roman"/>
          <w:i/>
          <w:iCs/>
          <w:sz w:val="24"/>
          <w:szCs w:val="24"/>
          <w:lang w:eastAsia="uk-UA"/>
        </w:rPr>
        <w:t>{Частину третю статті 20 доповнено новим абзацом згідноіз Законом </w:t>
      </w:r>
      <w:hyperlink r:id="rId289" w:anchor="n10"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1" w:name="n274"/>
      <w:bookmarkEnd w:id="331"/>
      <w:r w:rsidRPr="003D1B14">
        <w:rPr>
          <w:rFonts w:ascii="Times New Roman" w:eastAsia="Times New Roman" w:hAnsi="Times New Roman" w:cs="Times New Roman"/>
          <w:sz w:val="24"/>
          <w:szCs w:val="24"/>
          <w:lang w:eastAsia="uk-UA"/>
        </w:rPr>
        <w:t>зміни виду цільового призначення земельної ділянки в межах категорії земель сільськогосподарського призначення (крім віднесення їх до земельних ділянок для садівництва, зміни цільового призначення земельних ділянок під полезахисними лісовими смугами);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2" w:name="n3295"/>
      <w:bookmarkEnd w:id="332"/>
      <w:r w:rsidRPr="003D1B14">
        <w:rPr>
          <w:rFonts w:ascii="Times New Roman" w:eastAsia="Times New Roman" w:hAnsi="Times New Roman" w:cs="Times New Roman"/>
          <w:sz w:val="24"/>
          <w:szCs w:val="24"/>
          <w:lang w:eastAsia="uk-UA"/>
        </w:rPr>
        <w:lastRenderedPageBreak/>
        <w:t>віднесення до земель морського транспорту земельних ділянок у межах морського 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3" w:name="n3294"/>
      <w:bookmarkEnd w:id="333"/>
      <w:r w:rsidRPr="003D1B14">
        <w:rPr>
          <w:rFonts w:ascii="Times New Roman" w:eastAsia="Times New Roman" w:hAnsi="Times New Roman" w:cs="Times New Roman"/>
          <w:i/>
          <w:iCs/>
          <w:sz w:val="24"/>
          <w:szCs w:val="24"/>
          <w:lang w:eastAsia="uk-UA"/>
        </w:rPr>
        <w:t>{Частину третю статті 20 доповнено абзацом згідно із Законом </w:t>
      </w:r>
      <w:hyperlink r:id="rId290" w:anchor="n7"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4" w:name="n281"/>
      <w:bookmarkEnd w:id="334"/>
      <w:r w:rsidRPr="003D1B14">
        <w:rPr>
          <w:rFonts w:ascii="Times New Roman" w:eastAsia="Times New Roman" w:hAnsi="Times New Roman" w:cs="Times New Roman"/>
          <w:sz w:val="24"/>
          <w:szCs w:val="24"/>
          <w:lang w:eastAsia="uk-UA"/>
        </w:rPr>
        <w:t>4. При внесенні до Державного земельного кадастру відомостей про встановлення або зміну цільового призначення земельної ділянки належність земельної ділянки до відповідної функціональної зони визначається за даними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5" w:name="n282"/>
      <w:bookmarkEnd w:id="335"/>
      <w:r w:rsidRPr="003D1B14">
        <w:rPr>
          <w:rFonts w:ascii="Times New Roman" w:eastAsia="Times New Roman" w:hAnsi="Times New Roman" w:cs="Times New Roman"/>
          <w:sz w:val="24"/>
          <w:szCs w:val="24"/>
          <w:lang w:eastAsia="uk-UA"/>
        </w:rPr>
        <w:t>Відомості про цільове призначення земельної ділянки вносяться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6" w:name="n285"/>
      <w:bookmarkEnd w:id="336"/>
      <w:r w:rsidRPr="003D1B14">
        <w:rPr>
          <w:rFonts w:ascii="Times New Roman" w:eastAsia="Times New Roman" w:hAnsi="Times New Roman" w:cs="Times New Roman"/>
          <w:sz w:val="24"/>
          <w:szCs w:val="24"/>
          <w:lang w:eastAsia="uk-UA"/>
        </w:rPr>
        <w:t>5. 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7" w:name="n286"/>
      <w:bookmarkEnd w:id="337"/>
      <w:r w:rsidRPr="003D1B14">
        <w:rPr>
          <w:rFonts w:ascii="Times New Roman" w:eastAsia="Times New Roman" w:hAnsi="Times New Roman" w:cs="Times New Roman"/>
          <w:sz w:val="24"/>
          <w:szCs w:val="24"/>
          <w:lang w:eastAsia="uk-UA"/>
        </w:rP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8" w:name="n289"/>
      <w:bookmarkEnd w:id="338"/>
      <w:r w:rsidRPr="003D1B14">
        <w:rPr>
          <w:rFonts w:ascii="Times New Roman" w:eastAsia="Times New Roman" w:hAnsi="Times New Roman" w:cs="Times New Roman"/>
          <w:sz w:val="24"/>
          <w:szCs w:val="24"/>
          <w:lang w:eastAsia="uk-UA"/>
        </w:rPr>
        <w:t>6. Зміна цільового призначення земельної ділянки не потребує: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39" w:name="n3004"/>
      <w:bookmarkEnd w:id="339"/>
      <w:r w:rsidRPr="003D1B14">
        <w:rPr>
          <w:rFonts w:ascii="Times New Roman" w:eastAsia="Times New Roman" w:hAnsi="Times New Roman" w:cs="Times New Roman"/>
          <w:i/>
          <w:iCs/>
          <w:sz w:val="24"/>
          <w:szCs w:val="24"/>
          <w:lang w:eastAsia="uk-UA"/>
        </w:rPr>
        <w:t>{Зміни до абзацу першого частини шостої статті 20, прийняті Законом України </w:t>
      </w:r>
      <w:hyperlink r:id="rId291" w:anchor="n2257" w:tgtFrame="_blank" w:history="1">
        <w:r w:rsidRPr="003D1B14">
          <w:rPr>
            <w:rFonts w:ascii="Times New Roman" w:eastAsia="Times New Roman" w:hAnsi="Times New Roman" w:cs="Times New Roman"/>
            <w:i/>
            <w:iCs/>
            <w:color w:val="000099"/>
            <w:sz w:val="24"/>
            <w:szCs w:val="24"/>
            <w:u w:val="single"/>
            <w:lang w:eastAsia="uk-UA"/>
          </w:rPr>
          <w:t>№ 1089-IX від 16.12.2020</w:t>
        </w:r>
      </w:hyperlink>
      <w:r w:rsidRPr="003D1B14">
        <w:rPr>
          <w:rFonts w:ascii="Times New Roman" w:eastAsia="Times New Roman" w:hAnsi="Times New Roman" w:cs="Times New Roman"/>
          <w:i/>
          <w:iCs/>
          <w:sz w:val="24"/>
          <w:szCs w:val="24"/>
          <w:lang w:eastAsia="uk-UA"/>
        </w:rPr>
        <w:t>, внести неможливо (відсутні слова, що потрібно замінити)}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0" w:name="n2928"/>
      <w:bookmarkEnd w:id="340"/>
      <w:r w:rsidRPr="003D1B14">
        <w:rPr>
          <w:rFonts w:ascii="Times New Roman" w:eastAsia="Times New Roman" w:hAnsi="Times New Roman" w:cs="Times New Roman"/>
          <w:sz w:val="24"/>
          <w:szCs w:val="24"/>
          <w:lang w:eastAsia="uk-UA"/>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1" w:name="n2929"/>
      <w:bookmarkEnd w:id="341"/>
      <w:r w:rsidRPr="003D1B14">
        <w:rPr>
          <w:rFonts w:ascii="Times New Roman" w:eastAsia="Times New Roman" w:hAnsi="Times New Roman" w:cs="Times New Roman"/>
          <w:sz w:val="24"/>
          <w:szCs w:val="24"/>
          <w:lang w:eastAsia="uk-UA"/>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2" w:name="n2508"/>
      <w:bookmarkEnd w:id="342"/>
      <w:r w:rsidRPr="003D1B14">
        <w:rPr>
          <w:rFonts w:ascii="Times New Roman" w:eastAsia="Times New Roman" w:hAnsi="Times New Roman" w:cs="Times New Roman"/>
          <w:sz w:val="24"/>
          <w:szCs w:val="24"/>
          <w:lang w:eastAsia="uk-UA"/>
        </w:rPr>
        <w:t>7. Зміна цільового призначення земельних ділянок погоджується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3" w:name="n2930"/>
      <w:bookmarkEnd w:id="343"/>
      <w:r w:rsidRPr="003D1B14">
        <w:rPr>
          <w:rFonts w:ascii="Times New Roman" w:eastAsia="Times New Roman" w:hAnsi="Times New Roman" w:cs="Times New Roman"/>
          <w:sz w:val="24"/>
          <w:szCs w:val="24"/>
          <w:lang w:eastAsia="uk-UA"/>
        </w:rPr>
        <w:t>якщо земельна ділянка перебуває у користуванні на правах постійного користування, оренди, емфітевзису, суперфіцію, у заставі - із землекористувачем, заставодержателем (підпис якого на погодженні посвідчується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4" w:name="n2931"/>
      <w:bookmarkEnd w:id="344"/>
      <w:r w:rsidRPr="003D1B14">
        <w:rPr>
          <w:rFonts w:ascii="Times New Roman" w:eastAsia="Times New Roman" w:hAnsi="Times New Roman" w:cs="Times New Roman"/>
          <w:sz w:val="24"/>
          <w:szCs w:val="24"/>
          <w:lang w:eastAsia="uk-UA"/>
        </w:rPr>
        <w:t>якщо земельна ділянка відноситься до земель оборони - з Міністерством оборони України або органом державної влади, що здійснює керівництво військовим формуванням, до сфери управління якого належить військова частина, установа, військово-навчальний заклад, підприємство та організація, яка використовує землі оборони на праві постійного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5" w:name="n2932"/>
      <w:bookmarkEnd w:id="345"/>
      <w:r w:rsidRPr="003D1B14">
        <w:rPr>
          <w:rFonts w:ascii="Times New Roman" w:eastAsia="Times New Roman" w:hAnsi="Times New Roman" w:cs="Times New Roman"/>
          <w:sz w:val="24"/>
          <w:szCs w:val="24"/>
          <w:lang w:eastAsia="uk-UA"/>
        </w:rPr>
        <w:t>зміни цільового призначення земельних ділянок державної та комунальної власності природно-заповідного фонду та іншого природоохоронного призначення, історико-культурного, лісогосподарського призначення, внаслідок якої земельні ділянки виводяться із складу таких категорій (крім зміни цільового призначення земельних ділянок лісогосподарського призначення для розміщення лінійних об’єктів енергетичної інфраструктури, трубопроводів, інших лінійних комунікацій, для розгортання, експлуатації електронних комунікаційних мереж на таких земельних ділянках площею до 0,05 гектара), а також зміни цільового призначення земель, визначених </w:t>
      </w:r>
      <w:hyperlink r:id="rId292" w:anchor="n1505" w:history="1">
        <w:r w:rsidRPr="003D1B14">
          <w:rPr>
            <w:rFonts w:ascii="Times New Roman" w:eastAsia="Times New Roman" w:hAnsi="Times New Roman" w:cs="Times New Roman"/>
            <w:color w:val="006600"/>
            <w:sz w:val="24"/>
            <w:szCs w:val="24"/>
            <w:u w:val="single"/>
            <w:lang w:eastAsia="uk-UA"/>
          </w:rPr>
          <w:t>пунктом "б"</w:t>
        </w:r>
      </w:hyperlink>
      <w:r w:rsidRPr="003D1B14">
        <w:rPr>
          <w:rFonts w:ascii="Times New Roman" w:eastAsia="Times New Roman" w:hAnsi="Times New Roman" w:cs="Times New Roman"/>
          <w:sz w:val="24"/>
          <w:szCs w:val="24"/>
          <w:lang w:eastAsia="uk-UA"/>
        </w:rPr>
        <w:t> частини першої статті 150 цього Кодексу, - з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6" w:name="n3855"/>
      <w:bookmarkEnd w:id="346"/>
      <w:r w:rsidRPr="003D1B14">
        <w:rPr>
          <w:rFonts w:ascii="Times New Roman" w:eastAsia="Times New Roman" w:hAnsi="Times New Roman" w:cs="Times New Roman"/>
          <w:i/>
          <w:iCs/>
          <w:sz w:val="24"/>
          <w:szCs w:val="24"/>
          <w:lang w:eastAsia="uk-UA"/>
        </w:rPr>
        <w:lastRenderedPageBreak/>
        <w:t>{Абзац четвертий частини сьомої статті 20 із змінами, внесеними згідно із Законом </w:t>
      </w:r>
      <w:hyperlink r:id="rId293" w:anchor="n8"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347" w:name="n3023"/>
      <w:bookmarkEnd w:id="347"/>
      <w:r w:rsidRPr="003D1B14">
        <w:rPr>
          <w:rFonts w:ascii="Times New Roman" w:eastAsia="Times New Roman" w:hAnsi="Times New Roman" w:cs="Times New Roman"/>
          <w:i/>
          <w:iCs/>
          <w:sz w:val="24"/>
          <w:szCs w:val="24"/>
          <w:lang w:eastAsia="uk-UA"/>
        </w:rPr>
        <w:t>{Абзац п'ятий частини сьомої статті 20 виключено на підставі Закону </w:t>
      </w:r>
      <w:hyperlink r:id="rId294" w:anchor="n9"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8" w:name="n2933"/>
      <w:bookmarkEnd w:id="348"/>
      <w:r w:rsidRPr="003D1B14">
        <w:rPr>
          <w:rFonts w:ascii="Times New Roman" w:eastAsia="Times New Roman" w:hAnsi="Times New Roman" w:cs="Times New Roman"/>
          <w:sz w:val="24"/>
          <w:szCs w:val="24"/>
          <w:lang w:eastAsia="uk-UA"/>
        </w:rPr>
        <w:t>8. Зміна цільового призначення земель лісогосподарського призначення здійснюється за умови відшкодування власником земельної ділянки (а для земель державної та комунальної власності - користувачем) втрат лісогосподарського виробництва, крім випадків, визначених законом. Внесення до Державного земельного кадастру відомостей про зміну цільового призначення земельної ділянки в таких випадках здійснюється за умови надання її власником (а для земель державної та комунальної власності - користувачем) забезпечення виконання зобов’язання з відшкодування втрат лісогосподарського виробництва, крім випадків, визначених законом, у вигляді гарантії. Державний кадастровий реєстратор, який вносить до Державного земельного кадастру відомості про зміну цільового призначення такої земельної ділянки, за допомогою програмного забезпечення Державного земельного кадастру негайно повідомляє установу, що видала гарантію, про настання підстави для відшкодування втрат лісогосподарського виробництва.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49" w:name="n3476"/>
      <w:bookmarkEnd w:id="349"/>
      <w:r w:rsidRPr="003D1B14">
        <w:rPr>
          <w:rFonts w:ascii="Times New Roman" w:eastAsia="Times New Roman" w:hAnsi="Times New Roman" w:cs="Times New Roman"/>
          <w:i/>
          <w:iCs/>
          <w:sz w:val="24"/>
          <w:szCs w:val="24"/>
          <w:lang w:eastAsia="uk-UA"/>
        </w:rPr>
        <w:t>{Частина восьма статті 20 із змінами, внесеними згідно із Законом </w:t>
      </w:r>
      <w:hyperlink r:id="rId295" w:anchor="n9"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0" w:name="n2934"/>
      <w:bookmarkEnd w:id="350"/>
      <w:r w:rsidRPr="003D1B14">
        <w:rPr>
          <w:rFonts w:ascii="Times New Roman" w:eastAsia="Times New Roman" w:hAnsi="Times New Roman" w:cs="Times New Roman"/>
          <w:sz w:val="24"/>
          <w:szCs w:val="24"/>
          <w:lang w:eastAsia="uk-UA"/>
        </w:rPr>
        <w:t>9. Зміна цільового призначення особливо цінних земель та земельних лісових ділянок з метою їх використання для цілей, не пов’язаних із веденням лісового господарства, допускається виключно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1" w:name="n3436"/>
      <w:bookmarkEnd w:id="351"/>
      <w:r w:rsidRPr="003D1B14">
        <w:rPr>
          <w:rFonts w:ascii="Times New Roman" w:eastAsia="Times New Roman" w:hAnsi="Times New Roman" w:cs="Times New Roman"/>
          <w:i/>
          <w:iCs/>
          <w:sz w:val="24"/>
          <w:szCs w:val="24"/>
          <w:lang w:eastAsia="uk-UA"/>
        </w:rPr>
        <w:t>{Абзац перший частини дев'ятої статті 20 в редакції Закону </w:t>
      </w:r>
      <w:hyperlink r:id="rId296" w:anchor="n13"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2" w:name="n2935"/>
      <w:bookmarkEnd w:id="352"/>
      <w:r w:rsidRPr="003D1B14">
        <w:rPr>
          <w:rFonts w:ascii="Times New Roman" w:eastAsia="Times New Roman" w:hAnsi="Times New Roman" w:cs="Times New Roman"/>
          <w:sz w:val="24"/>
          <w:szCs w:val="24"/>
          <w:lang w:eastAsia="uk-UA"/>
        </w:rPr>
        <w:t>розміщення на них об’єктів загальнодержавного значення, доріг, ліній електропередачі та електронних комунікаційних мереж, трубопроводів, осушувальних і зрошувальних каналів, геодезичних пунктів, житла, об’єктів соціально-культурного призначення, об’єктів, пов’язаних з видобуванням корисних копалин, нафтових і газових свердловин та виробничих споруд, пов’язаних з їх експлуатацією;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3" w:name="n3467"/>
      <w:bookmarkEnd w:id="353"/>
      <w:r w:rsidRPr="003D1B14">
        <w:rPr>
          <w:rFonts w:ascii="Times New Roman" w:eastAsia="Times New Roman" w:hAnsi="Times New Roman" w:cs="Times New Roman"/>
          <w:i/>
          <w:iCs/>
          <w:sz w:val="24"/>
          <w:szCs w:val="24"/>
          <w:lang w:eastAsia="uk-UA"/>
        </w:rPr>
        <w:t>{Абзац другий частини дев'ятої статті 20 із змінами, внесеними згідно із Законом </w:t>
      </w:r>
      <w:hyperlink r:id="rId297" w:anchor="n9" w:tgtFrame="_blank" w:history="1">
        <w:r w:rsidRPr="003D1B14">
          <w:rPr>
            <w:rFonts w:ascii="Times New Roman" w:eastAsia="Times New Roman" w:hAnsi="Times New Roman" w:cs="Times New Roman"/>
            <w:i/>
            <w:iCs/>
            <w:color w:val="000099"/>
            <w:sz w:val="24"/>
            <w:szCs w:val="24"/>
            <w:u w:val="single"/>
            <w:lang w:eastAsia="uk-UA"/>
          </w:rPr>
          <w:t>№ 2530-IX від 16.08.2022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4" w:name="n2936"/>
      <w:bookmarkEnd w:id="354"/>
      <w:r w:rsidRPr="003D1B14">
        <w:rPr>
          <w:rFonts w:ascii="Times New Roman" w:eastAsia="Times New Roman" w:hAnsi="Times New Roman" w:cs="Times New Roman"/>
          <w:sz w:val="24"/>
          <w:szCs w:val="24"/>
          <w:lang w:eastAsia="uk-UA"/>
        </w:rPr>
        <w:t>розміщення об’єктів промисловості, енергетики (у тому числі технологічної інфраструктури об’єктів енергетики) на землях, визначених </w:t>
      </w:r>
      <w:hyperlink r:id="rId298" w:anchor="n1504" w:history="1">
        <w:r w:rsidRPr="003D1B14">
          <w:rPr>
            <w:rFonts w:ascii="Times New Roman" w:eastAsia="Times New Roman" w:hAnsi="Times New Roman" w:cs="Times New Roman"/>
            <w:color w:val="006600"/>
            <w:sz w:val="24"/>
            <w:szCs w:val="24"/>
            <w:u w:val="single"/>
            <w:lang w:eastAsia="uk-UA"/>
          </w:rPr>
          <w:t>пунктом "а"</w:t>
        </w:r>
      </w:hyperlink>
      <w:r w:rsidRPr="003D1B14">
        <w:rPr>
          <w:rFonts w:ascii="Times New Roman" w:eastAsia="Times New Roman" w:hAnsi="Times New Roman" w:cs="Times New Roman"/>
          <w:sz w:val="24"/>
          <w:szCs w:val="24"/>
          <w:lang w:eastAsia="uk-UA"/>
        </w:rPr>
        <w:t> частини першої статті 150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5" w:name="n3687"/>
      <w:bookmarkEnd w:id="355"/>
      <w:r w:rsidRPr="003D1B14">
        <w:rPr>
          <w:rFonts w:ascii="Times New Roman" w:eastAsia="Times New Roman" w:hAnsi="Times New Roman" w:cs="Times New Roman"/>
          <w:i/>
          <w:iCs/>
          <w:sz w:val="24"/>
          <w:szCs w:val="24"/>
          <w:lang w:eastAsia="uk-UA"/>
        </w:rPr>
        <w:t>{Абзац третій частини дев’ятої статті 20 із змінами, внесеними згідно із Законом </w:t>
      </w:r>
      <w:hyperlink r:id="rId299" w:anchor="n7"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6" w:name="n2937"/>
      <w:bookmarkEnd w:id="356"/>
      <w:r w:rsidRPr="003D1B14">
        <w:rPr>
          <w:rFonts w:ascii="Times New Roman" w:eastAsia="Times New Roman" w:hAnsi="Times New Roman" w:cs="Times New Roman"/>
          <w:sz w:val="24"/>
          <w:szCs w:val="24"/>
          <w:lang w:eastAsia="uk-UA"/>
        </w:rPr>
        <w:t>відчуження земельних ділянок для суспільних потреб чи з мотивів суспільної необхідності, віднесення земель, визначених </w:t>
      </w:r>
      <w:hyperlink r:id="rId300" w:anchor="n1504" w:history="1">
        <w:r w:rsidRPr="003D1B14">
          <w:rPr>
            <w:rFonts w:ascii="Times New Roman" w:eastAsia="Times New Roman" w:hAnsi="Times New Roman" w:cs="Times New Roman"/>
            <w:color w:val="006600"/>
            <w:sz w:val="24"/>
            <w:szCs w:val="24"/>
            <w:u w:val="single"/>
            <w:lang w:eastAsia="uk-UA"/>
          </w:rPr>
          <w:t>пунктами "а"</w:t>
        </w:r>
      </w:hyperlink>
      <w:r w:rsidRPr="003D1B14">
        <w:rPr>
          <w:rFonts w:ascii="Times New Roman" w:eastAsia="Times New Roman" w:hAnsi="Times New Roman" w:cs="Times New Roman"/>
          <w:sz w:val="24"/>
          <w:szCs w:val="24"/>
          <w:lang w:eastAsia="uk-UA"/>
        </w:rPr>
        <w:t> і </w:t>
      </w:r>
      <w:hyperlink r:id="rId301" w:anchor="n1505" w:history="1">
        <w:r w:rsidRPr="003D1B14">
          <w:rPr>
            <w:rFonts w:ascii="Times New Roman" w:eastAsia="Times New Roman" w:hAnsi="Times New Roman" w:cs="Times New Roman"/>
            <w:color w:val="006600"/>
            <w:sz w:val="24"/>
            <w:szCs w:val="24"/>
            <w:u w:val="single"/>
            <w:lang w:eastAsia="uk-UA"/>
          </w:rPr>
          <w:t>"б"</w:t>
        </w:r>
      </w:hyperlink>
      <w:r w:rsidRPr="003D1B14">
        <w:rPr>
          <w:rFonts w:ascii="Times New Roman" w:eastAsia="Times New Roman" w:hAnsi="Times New Roman" w:cs="Times New Roman"/>
          <w:sz w:val="24"/>
          <w:szCs w:val="24"/>
          <w:lang w:eastAsia="uk-UA"/>
        </w:rPr>
        <w:t> частини першої статті 150 цього Кодексу, до земель природно-заповідного фонду та іншого природоохоронного призначення, історико-культурного призначення, лісогосподарського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7" w:name="n3729"/>
      <w:bookmarkEnd w:id="357"/>
      <w:r w:rsidRPr="003D1B14">
        <w:rPr>
          <w:rFonts w:ascii="Times New Roman" w:eastAsia="Times New Roman" w:hAnsi="Times New Roman" w:cs="Times New Roman"/>
          <w:sz w:val="24"/>
          <w:szCs w:val="24"/>
          <w:lang w:eastAsia="uk-UA"/>
        </w:rPr>
        <w:t xml:space="preserve">віднесення земельних ділянок до земель оборони і використання їх для забезпечення діяльності Збройних Сил України, інших утворених відповідно до законів України військових формувань, Міністерства оборони України, розвідувальних органів України, Державної прикордонної служби України, Служби безпеки України, а також для розміщення військових частин, військових навчальних закладів, підприємств, установ та організацій, що перебувають у сфері управління зазначених органів та/або входять до </w:t>
      </w:r>
      <w:r w:rsidRPr="003D1B14">
        <w:rPr>
          <w:rFonts w:ascii="Times New Roman" w:eastAsia="Times New Roman" w:hAnsi="Times New Roman" w:cs="Times New Roman"/>
          <w:sz w:val="24"/>
          <w:szCs w:val="24"/>
          <w:lang w:eastAsia="uk-UA"/>
        </w:rPr>
        <w:lastRenderedPageBreak/>
        <w:t>структури Збройних Сил України, інших утворених відповідно до законів України військових формувань;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8" w:name="n3728"/>
      <w:bookmarkEnd w:id="358"/>
      <w:r w:rsidRPr="003D1B14">
        <w:rPr>
          <w:rFonts w:ascii="Times New Roman" w:eastAsia="Times New Roman" w:hAnsi="Times New Roman" w:cs="Times New Roman"/>
          <w:i/>
          <w:iCs/>
          <w:sz w:val="24"/>
          <w:szCs w:val="24"/>
          <w:lang w:eastAsia="uk-UA"/>
        </w:rPr>
        <w:t>{Частину дев'яту статті 20 доповнено новим абзацом згідно із Законом </w:t>
      </w:r>
      <w:hyperlink r:id="rId302" w:anchor="n8" w:tgtFrame="_blank" w:history="1">
        <w:r w:rsidRPr="003D1B14">
          <w:rPr>
            <w:rFonts w:ascii="Times New Roman" w:eastAsia="Times New Roman" w:hAnsi="Times New Roman" w:cs="Times New Roman"/>
            <w:i/>
            <w:iCs/>
            <w:color w:val="000099"/>
            <w:sz w:val="24"/>
            <w:szCs w:val="24"/>
            <w:u w:val="single"/>
            <w:lang w:eastAsia="uk-UA"/>
          </w:rPr>
          <w:t>№ 3948-IX від 04.09.2024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59" w:name="n3672"/>
      <w:bookmarkEnd w:id="359"/>
      <w:r w:rsidRPr="003D1B14">
        <w:rPr>
          <w:rFonts w:ascii="Times New Roman" w:eastAsia="Times New Roman" w:hAnsi="Times New Roman" w:cs="Times New Roman"/>
          <w:sz w:val="24"/>
          <w:szCs w:val="24"/>
          <w:lang w:eastAsia="uk-UA"/>
        </w:rPr>
        <w:t>реалізації інвестиційного проекту із значними інвестиціями.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0" w:name="n3671"/>
      <w:bookmarkEnd w:id="360"/>
      <w:r w:rsidRPr="003D1B14">
        <w:rPr>
          <w:rFonts w:ascii="Times New Roman" w:eastAsia="Times New Roman" w:hAnsi="Times New Roman" w:cs="Times New Roman"/>
          <w:i/>
          <w:iCs/>
          <w:sz w:val="24"/>
          <w:szCs w:val="24"/>
          <w:lang w:eastAsia="uk-UA"/>
        </w:rPr>
        <w:t>{Частину дев'яту статті 20 доповнено абзацом згідно із Законом </w:t>
      </w:r>
      <w:hyperlink r:id="rId303" w:anchor="n7" w:tgtFrame="_blank" w:history="1">
        <w:r w:rsidRPr="003D1B14">
          <w:rPr>
            <w:rFonts w:ascii="Times New Roman" w:eastAsia="Times New Roman" w:hAnsi="Times New Roman" w:cs="Times New Roman"/>
            <w:i/>
            <w:iCs/>
            <w:color w:val="000099"/>
            <w:sz w:val="24"/>
            <w:szCs w:val="24"/>
            <w:u w:val="single"/>
            <w:lang w:eastAsia="uk-UA"/>
          </w:rPr>
          <w:t>№ 3311-IX від 09.08.2023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1" w:name="n2938"/>
      <w:bookmarkEnd w:id="361"/>
      <w:r w:rsidRPr="003D1B14">
        <w:rPr>
          <w:rFonts w:ascii="Times New Roman" w:eastAsia="Times New Roman" w:hAnsi="Times New Roman" w:cs="Times New Roman"/>
          <w:sz w:val="24"/>
          <w:szCs w:val="24"/>
          <w:lang w:eastAsia="uk-UA"/>
        </w:rPr>
        <w:t>10. Включення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2" w:name="n2939"/>
      <w:bookmarkEnd w:id="362"/>
      <w:r w:rsidRPr="003D1B14">
        <w:rPr>
          <w:rFonts w:ascii="Times New Roman" w:eastAsia="Times New Roman" w:hAnsi="Times New Roman" w:cs="Times New Roman"/>
          <w:sz w:val="24"/>
          <w:szCs w:val="24"/>
          <w:lang w:eastAsia="uk-UA"/>
        </w:rPr>
        <w:t>11. У разі зміни цільового призначення земельної ділянки несільськогосподарського призначення з віднесенням такої земельної ділянки до категорії земель сільськогосподарського призначення, власником якої є особа, яка відповідно до положень Земельного кодексу України не може набувати право власності на земельні ділянки сільськогосподарського призначення, така земельна ділянка підлягає відчуженню протягом одного року з дня внесення до Державного земельного кадастру відомостей про змінене цільове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3" w:name="n3731"/>
      <w:bookmarkEnd w:id="363"/>
      <w:r w:rsidRPr="003D1B14">
        <w:rPr>
          <w:rFonts w:ascii="Times New Roman" w:eastAsia="Times New Roman" w:hAnsi="Times New Roman" w:cs="Times New Roman"/>
          <w:sz w:val="24"/>
          <w:szCs w:val="24"/>
          <w:lang w:eastAsia="uk-UA"/>
        </w:rPr>
        <w:t>12. Зміна цільового призначення земельних ділянок державної власності, які після набрання чинності </w:t>
      </w:r>
      <w:hyperlink r:id="rId304" w:anchor="n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внесення змін до деяких законодавчих актів України щодо удосконалення механізму забезпечення землями сил оборони" були віднесені до земель оборони внаслідок зміни цільового призначення земельних ділянок особливо цінних земель, земельних лісових ділянок, забороняється. Відомості про зазначену заборону вносяться до Державного земельного кадастру як відомості про обмеження у використанні земель одночасно із внесенням відомостей про віднесення відповідної земельної ділянки до земель оборони.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4" w:name="n3730"/>
      <w:bookmarkEnd w:id="364"/>
      <w:r w:rsidRPr="003D1B14">
        <w:rPr>
          <w:rFonts w:ascii="Times New Roman" w:eastAsia="Times New Roman" w:hAnsi="Times New Roman" w:cs="Times New Roman"/>
          <w:i/>
          <w:iCs/>
          <w:sz w:val="24"/>
          <w:szCs w:val="24"/>
          <w:lang w:eastAsia="uk-UA"/>
        </w:rPr>
        <w:t>{Статтю 20 доповнено частиною дванадцятою згідно із Законом </w:t>
      </w:r>
      <w:hyperlink r:id="rId305" w:anchor="n11" w:tgtFrame="_blank" w:history="1">
        <w:r w:rsidRPr="003D1B14">
          <w:rPr>
            <w:rFonts w:ascii="Times New Roman" w:eastAsia="Times New Roman" w:hAnsi="Times New Roman" w:cs="Times New Roman"/>
            <w:i/>
            <w:iCs/>
            <w:color w:val="000099"/>
            <w:sz w:val="24"/>
            <w:szCs w:val="24"/>
            <w:u w:val="single"/>
            <w:lang w:eastAsia="uk-UA"/>
          </w:rPr>
          <w:t>№ 3948-IX від 04.09.2024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5" w:name="n2923"/>
      <w:bookmarkEnd w:id="365"/>
      <w:r w:rsidRPr="003D1B14">
        <w:rPr>
          <w:rFonts w:ascii="Times New Roman" w:eastAsia="Times New Roman" w:hAnsi="Times New Roman" w:cs="Times New Roman"/>
          <w:i/>
          <w:iCs/>
          <w:sz w:val="24"/>
          <w:szCs w:val="24"/>
          <w:lang w:eastAsia="uk-UA"/>
        </w:rPr>
        <w:t>{Стаття 20 із змінами, внесеними згідно із Законами </w:t>
      </w:r>
      <w:hyperlink r:id="rId306"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 </w:t>
      </w:r>
      <w:hyperlink r:id="rId307"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308" w:anchor="n11"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w:t>
      </w:r>
      <w:hyperlink r:id="rId309" w:anchor="n8" w:tgtFrame="_blank" w:history="1">
        <w:r w:rsidRPr="003D1B14">
          <w:rPr>
            <w:rFonts w:ascii="Times New Roman" w:eastAsia="Times New Roman" w:hAnsi="Times New Roman" w:cs="Times New Roman"/>
            <w:i/>
            <w:iCs/>
            <w:color w:val="000099"/>
            <w:sz w:val="24"/>
            <w:szCs w:val="24"/>
            <w:u w:val="single"/>
            <w:lang w:eastAsia="uk-UA"/>
          </w:rPr>
          <w:t>№ 5395-VI від 02.10.2012</w:t>
        </w:r>
      </w:hyperlink>
      <w:r w:rsidRPr="003D1B14">
        <w:rPr>
          <w:rFonts w:ascii="Times New Roman" w:eastAsia="Times New Roman" w:hAnsi="Times New Roman" w:cs="Times New Roman"/>
          <w:i/>
          <w:iCs/>
          <w:sz w:val="24"/>
          <w:szCs w:val="24"/>
          <w:lang w:eastAsia="uk-UA"/>
        </w:rPr>
        <w:t>, </w:t>
      </w:r>
      <w:hyperlink r:id="rId310" w:anchor="n202"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311" w:anchor="n14" w:tgtFrame="_blank" w:history="1">
        <w:r w:rsidRPr="003D1B14">
          <w:rPr>
            <w:rFonts w:ascii="Times New Roman" w:eastAsia="Times New Roman" w:hAnsi="Times New Roman" w:cs="Times New Roman"/>
            <w:i/>
            <w:iCs/>
            <w:color w:val="000099"/>
            <w:sz w:val="24"/>
            <w:szCs w:val="24"/>
            <w:u w:val="single"/>
            <w:lang w:eastAsia="uk-UA"/>
          </w:rPr>
          <w:t>№ 365-VII від 02.07.2013</w:t>
        </w:r>
      </w:hyperlink>
      <w:r w:rsidRPr="003D1B14">
        <w:rPr>
          <w:rFonts w:ascii="Times New Roman" w:eastAsia="Times New Roman" w:hAnsi="Times New Roman" w:cs="Times New Roman"/>
          <w:i/>
          <w:iCs/>
          <w:sz w:val="24"/>
          <w:szCs w:val="24"/>
          <w:lang w:eastAsia="uk-UA"/>
        </w:rPr>
        <w:t>; в редакції Закону </w:t>
      </w:r>
      <w:hyperlink r:id="rId312" w:anchor="n20"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з урахуванням змін, внесених Законом </w:t>
      </w:r>
      <w:hyperlink r:id="rId313" w:anchor="n143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6" w:name="n291"/>
      <w:bookmarkEnd w:id="366"/>
      <w:r w:rsidRPr="003D1B14">
        <w:rPr>
          <w:rFonts w:ascii="Times New Roman" w:eastAsia="Times New Roman" w:hAnsi="Times New Roman" w:cs="Times New Roman"/>
          <w:b/>
          <w:bCs/>
          <w:sz w:val="24"/>
          <w:szCs w:val="24"/>
          <w:lang w:eastAsia="uk-UA"/>
        </w:rPr>
        <w:t>Стаття 21.</w:t>
      </w:r>
      <w:r w:rsidRPr="003D1B14">
        <w:rPr>
          <w:rFonts w:ascii="Times New Roman" w:eastAsia="Times New Roman" w:hAnsi="Times New Roman" w:cs="Times New Roman"/>
          <w:sz w:val="24"/>
          <w:szCs w:val="24"/>
          <w:lang w:eastAsia="uk-UA"/>
        </w:rPr>
        <w:t> Наслідки порушення порядку встановлення та зміни цільового призначення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7" w:name="n292"/>
      <w:bookmarkEnd w:id="367"/>
      <w:r w:rsidRPr="003D1B14">
        <w:rPr>
          <w:rFonts w:ascii="Times New Roman" w:eastAsia="Times New Roman" w:hAnsi="Times New Roman" w:cs="Times New Roman"/>
          <w:sz w:val="24"/>
          <w:szCs w:val="24"/>
          <w:lang w:eastAsia="uk-UA"/>
        </w:rPr>
        <w:t>Порушення порядку встановлення та зміни цільового призначення земель є підставою для: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8" w:name="n293"/>
      <w:bookmarkEnd w:id="368"/>
      <w:r w:rsidRPr="003D1B14">
        <w:rPr>
          <w:rFonts w:ascii="Times New Roman" w:eastAsia="Times New Roman" w:hAnsi="Times New Roman" w:cs="Times New Roman"/>
          <w:sz w:val="24"/>
          <w:szCs w:val="24"/>
          <w:lang w:eastAsia="uk-UA"/>
        </w:rPr>
        <w:t>а) визнання недійсними рішень органів державної влади, Верховної Ради Автономної Республіки Крим, Ради міністрів Автономної Республіки Крим та органів місцевого самоврядування про надання (передачу) земельних ділянок громадянам та юридичним особам;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69" w:name="n294"/>
      <w:bookmarkEnd w:id="369"/>
      <w:r w:rsidRPr="003D1B14">
        <w:rPr>
          <w:rFonts w:ascii="Times New Roman" w:eastAsia="Times New Roman" w:hAnsi="Times New Roman" w:cs="Times New Roman"/>
          <w:i/>
          <w:iCs/>
          <w:sz w:val="24"/>
          <w:szCs w:val="24"/>
          <w:lang w:eastAsia="uk-UA"/>
        </w:rPr>
        <w:t>{Пункт "а" статті 21 в редакції Закону </w:t>
      </w:r>
      <w:hyperlink r:id="rId314"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0" w:name="n295"/>
      <w:bookmarkEnd w:id="370"/>
      <w:r w:rsidRPr="003D1B14">
        <w:rPr>
          <w:rFonts w:ascii="Times New Roman" w:eastAsia="Times New Roman" w:hAnsi="Times New Roman" w:cs="Times New Roman"/>
          <w:sz w:val="24"/>
          <w:szCs w:val="24"/>
          <w:lang w:eastAsia="uk-UA"/>
        </w:rPr>
        <w:t>б) визнання недійсними угод щодо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1" w:name="n296"/>
      <w:bookmarkEnd w:id="371"/>
      <w:r w:rsidRPr="003D1B14">
        <w:rPr>
          <w:rFonts w:ascii="Times New Roman" w:eastAsia="Times New Roman" w:hAnsi="Times New Roman" w:cs="Times New Roman"/>
          <w:sz w:val="24"/>
          <w:szCs w:val="24"/>
          <w:lang w:eastAsia="uk-UA"/>
        </w:rPr>
        <w:t>в) відмови в державній реєстрації земельних ділянок або визнання реєстрації недійсною;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2" w:name="n297"/>
      <w:bookmarkEnd w:id="372"/>
      <w:r w:rsidRPr="003D1B14">
        <w:rPr>
          <w:rFonts w:ascii="Times New Roman" w:eastAsia="Times New Roman" w:hAnsi="Times New Roman" w:cs="Times New Roman"/>
          <w:sz w:val="24"/>
          <w:szCs w:val="24"/>
          <w:lang w:eastAsia="uk-UA"/>
        </w:rPr>
        <w:lastRenderedPageBreak/>
        <w:t>г) притягнення до відповідальності відповідно до закону громадян та юридичних осіб, винних у порушенні порядку встановлення та зміни цільового призначення земель.</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373" w:name="n298"/>
      <w:bookmarkEnd w:id="373"/>
      <w:r w:rsidRPr="003D1B14">
        <w:rPr>
          <w:rFonts w:ascii="Times New Roman" w:eastAsia="Times New Roman" w:hAnsi="Times New Roman" w:cs="Times New Roman"/>
          <w:b/>
          <w:bCs/>
          <w:sz w:val="28"/>
          <w:szCs w:val="28"/>
          <w:lang w:eastAsia="uk-UA"/>
        </w:rPr>
        <w:t>Глава 5</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4" w:name="n299"/>
      <w:bookmarkEnd w:id="374"/>
      <w:r w:rsidRPr="003D1B14">
        <w:rPr>
          <w:rFonts w:ascii="Times New Roman" w:eastAsia="Times New Roman" w:hAnsi="Times New Roman" w:cs="Times New Roman"/>
          <w:b/>
          <w:bCs/>
          <w:sz w:val="24"/>
          <w:szCs w:val="24"/>
          <w:lang w:eastAsia="uk-UA"/>
        </w:rPr>
        <w:t>Стаття 22.</w:t>
      </w:r>
      <w:r w:rsidRPr="003D1B14">
        <w:rPr>
          <w:rFonts w:ascii="Times New Roman" w:eastAsia="Times New Roman" w:hAnsi="Times New Roman" w:cs="Times New Roman"/>
          <w:sz w:val="24"/>
          <w:szCs w:val="24"/>
          <w:lang w:eastAsia="uk-UA"/>
        </w:rPr>
        <w:t> Визначення земель сільськогосподарського призначення та порядок їх використання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5" w:name="n300"/>
      <w:bookmarkEnd w:id="375"/>
      <w:r w:rsidRPr="003D1B14">
        <w:rPr>
          <w:rFonts w:ascii="Times New Roman" w:eastAsia="Times New Roman" w:hAnsi="Times New Roman" w:cs="Times New Roman"/>
          <w:sz w:val="24"/>
          <w:szCs w:val="24"/>
          <w:lang w:eastAsia="uk-UA"/>
        </w:rPr>
        <w:t>1. Землями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6" w:name="n301"/>
      <w:bookmarkEnd w:id="376"/>
      <w:r w:rsidRPr="003D1B14">
        <w:rPr>
          <w:rFonts w:ascii="Times New Roman" w:eastAsia="Times New Roman" w:hAnsi="Times New Roman" w:cs="Times New Roman"/>
          <w:i/>
          <w:iCs/>
          <w:sz w:val="24"/>
          <w:szCs w:val="24"/>
          <w:lang w:eastAsia="uk-UA"/>
        </w:rPr>
        <w:t>{Частина перша статті 22 із змінами, внесеними згідно із Законом </w:t>
      </w:r>
      <w:hyperlink r:id="rId315" w:tgtFrame="_blank" w:history="1">
        <w:r w:rsidRPr="003D1B14">
          <w:rPr>
            <w:rFonts w:ascii="Times New Roman" w:eastAsia="Times New Roman" w:hAnsi="Times New Roman" w:cs="Times New Roman"/>
            <w:i/>
            <w:iCs/>
            <w:color w:val="000099"/>
            <w:sz w:val="24"/>
            <w:szCs w:val="24"/>
            <w:u w:val="single"/>
            <w:lang w:eastAsia="uk-UA"/>
          </w:rPr>
          <w:t>№ 1561-VI від 25.06.2009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7" w:name="n302"/>
      <w:bookmarkEnd w:id="377"/>
      <w:r w:rsidRPr="003D1B14">
        <w:rPr>
          <w:rFonts w:ascii="Times New Roman" w:eastAsia="Times New Roman" w:hAnsi="Times New Roman" w:cs="Times New Roman"/>
          <w:sz w:val="24"/>
          <w:szCs w:val="24"/>
          <w:lang w:eastAsia="uk-UA"/>
        </w:rPr>
        <w:t>2. До земель сільськогосподарського призначення належать: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8" w:name="n303"/>
      <w:bookmarkEnd w:id="378"/>
      <w:r w:rsidRPr="003D1B14">
        <w:rPr>
          <w:rFonts w:ascii="Times New Roman" w:eastAsia="Times New Roman" w:hAnsi="Times New Roman" w:cs="Times New Roman"/>
          <w:sz w:val="24"/>
          <w:szCs w:val="24"/>
          <w:lang w:eastAsia="uk-UA"/>
        </w:rPr>
        <w:t>а) сільськогосподарські угіддя (рілля, багаторічні насадження, сіножаті, пасовища та перелоги);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79" w:name="n304"/>
      <w:bookmarkEnd w:id="379"/>
      <w:r w:rsidRPr="003D1B14">
        <w:rPr>
          <w:rFonts w:ascii="Times New Roman" w:eastAsia="Times New Roman" w:hAnsi="Times New Roman" w:cs="Times New Roman"/>
          <w:sz w:val="24"/>
          <w:szCs w:val="24"/>
          <w:lang w:eastAsia="uk-UA"/>
        </w:rPr>
        <w:t>б) 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оптових ринків сільськогосподарської продукції, землі під об’єктами виробництва біометану, які є складовими комплексів з виробництва, переробки та зберігання сільськогосподарської продукції, землі тимчасової консервації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80" w:name="n305"/>
      <w:bookmarkEnd w:id="380"/>
      <w:r w:rsidRPr="003D1B14">
        <w:rPr>
          <w:rFonts w:ascii="Times New Roman" w:eastAsia="Times New Roman" w:hAnsi="Times New Roman" w:cs="Times New Roman"/>
          <w:i/>
          <w:iCs/>
          <w:sz w:val="24"/>
          <w:szCs w:val="24"/>
          <w:lang w:eastAsia="uk-UA"/>
        </w:rPr>
        <w:t>{Пункт "б" частини другої статті 22 із змінами, внесеними згідно із Законами </w:t>
      </w:r>
      <w:hyperlink r:id="rId316" w:tgtFrame="_blank" w:history="1">
        <w:r w:rsidRPr="003D1B14">
          <w:rPr>
            <w:rFonts w:ascii="Times New Roman" w:eastAsia="Times New Roman" w:hAnsi="Times New Roman" w:cs="Times New Roman"/>
            <w:i/>
            <w:iCs/>
            <w:color w:val="000099"/>
            <w:sz w:val="24"/>
            <w:szCs w:val="24"/>
            <w:u w:val="single"/>
            <w:lang w:eastAsia="uk-UA"/>
          </w:rPr>
          <w:t>№ 1561-VI від 25.06.2009</w:t>
        </w:r>
      </w:hyperlink>
      <w:r w:rsidRPr="003D1B14">
        <w:rPr>
          <w:rFonts w:ascii="Times New Roman" w:eastAsia="Times New Roman" w:hAnsi="Times New Roman" w:cs="Times New Roman"/>
          <w:sz w:val="24"/>
          <w:szCs w:val="24"/>
          <w:lang w:eastAsia="uk-UA"/>
        </w:rPr>
        <w:t>, </w:t>
      </w:r>
      <w:hyperlink r:id="rId317" w:anchor="n7"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 </w:t>
      </w:r>
      <w:hyperlink r:id="rId318" w:anchor="n10"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381" w:name="n306"/>
      <w:bookmarkEnd w:id="381"/>
      <w:r w:rsidRPr="003D1B14">
        <w:rPr>
          <w:rFonts w:ascii="Times New Roman" w:eastAsia="Times New Roman" w:hAnsi="Times New Roman" w:cs="Times New Roman"/>
          <w:i/>
          <w:iCs/>
          <w:sz w:val="24"/>
          <w:szCs w:val="24"/>
          <w:lang w:eastAsia="uk-UA"/>
        </w:rPr>
        <w:t>{Частину третю статті 22 виключено на підставі Закону </w:t>
      </w:r>
      <w:hyperlink r:id="rId319" w:anchor="n11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382" w:name="n313"/>
      <w:bookmarkEnd w:id="382"/>
      <w:r w:rsidRPr="003D1B14">
        <w:rPr>
          <w:rFonts w:ascii="Times New Roman" w:eastAsia="Times New Roman" w:hAnsi="Times New Roman" w:cs="Times New Roman"/>
          <w:i/>
          <w:iCs/>
          <w:sz w:val="24"/>
          <w:szCs w:val="24"/>
          <w:lang w:eastAsia="uk-UA"/>
        </w:rPr>
        <w:t>{Частину четверту статті 22 виключено на підставі Закону </w:t>
      </w:r>
      <w:hyperlink r:id="rId320" w:anchor="n34" w:tgtFrame="_blank" w:history="1">
        <w:r w:rsidRPr="003D1B14">
          <w:rPr>
            <w:rFonts w:ascii="Times New Roman" w:eastAsia="Times New Roman" w:hAnsi="Times New Roman" w:cs="Times New Roman"/>
            <w:i/>
            <w:iCs/>
            <w:color w:val="000099"/>
            <w:sz w:val="24"/>
            <w:szCs w:val="24"/>
            <w:u w:val="single"/>
            <w:lang w:eastAsia="uk-UA"/>
          </w:rPr>
          <w:t>№ 191-VIII від 12.02.2015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83" w:name="n316"/>
      <w:bookmarkEnd w:id="383"/>
      <w:r w:rsidRPr="003D1B14">
        <w:rPr>
          <w:rFonts w:ascii="Times New Roman" w:eastAsia="Times New Roman" w:hAnsi="Times New Roman" w:cs="Times New Roman"/>
          <w:sz w:val="24"/>
          <w:szCs w:val="24"/>
          <w:lang w:eastAsia="uk-UA"/>
        </w:rPr>
        <w:t>5. Набуття у власність земельних ділянок сільськогосподарського призначення здійснюється з урахуванням вимог </w:t>
      </w:r>
      <w:hyperlink r:id="rId321" w:anchor="n1170" w:history="1">
        <w:r w:rsidRPr="003D1B14">
          <w:rPr>
            <w:rFonts w:ascii="Times New Roman" w:eastAsia="Times New Roman" w:hAnsi="Times New Roman" w:cs="Times New Roman"/>
            <w:color w:val="006600"/>
            <w:sz w:val="24"/>
            <w:szCs w:val="24"/>
            <w:u w:val="single"/>
            <w:lang w:eastAsia="uk-UA"/>
          </w:rPr>
          <w:t>статті 130</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84" w:name="n317"/>
      <w:bookmarkEnd w:id="384"/>
      <w:r w:rsidRPr="003D1B14">
        <w:rPr>
          <w:rFonts w:ascii="Times New Roman" w:eastAsia="Times New Roman" w:hAnsi="Times New Roman" w:cs="Times New Roman"/>
          <w:i/>
          <w:iCs/>
          <w:sz w:val="24"/>
          <w:szCs w:val="24"/>
          <w:lang w:eastAsia="uk-UA"/>
        </w:rPr>
        <w:t>{Частина п'ята статті 22 із змінами, внесеними згідно із Законом </w:t>
      </w:r>
      <w:hyperlink r:id="rId322" w:anchor="n20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в редакції Закону </w:t>
      </w:r>
      <w:hyperlink r:id="rId323" w:anchor="n11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85" w:name="n318"/>
      <w:bookmarkEnd w:id="385"/>
      <w:r w:rsidRPr="003D1B14">
        <w:rPr>
          <w:rFonts w:ascii="Times New Roman" w:eastAsia="Times New Roman" w:hAnsi="Times New Roman" w:cs="Times New Roman"/>
          <w:i/>
          <w:iCs/>
          <w:sz w:val="24"/>
          <w:szCs w:val="24"/>
          <w:lang w:eastAsia="uk-UA"/>
        </w:rPr>
        <w:t>{Стаття 22 із змінами, внесеними згідно із Законом </w:t>
      </w:r>
      <w:hyperlink r:id="rId324"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86" w:name="n319"/>
      <w:bookmarkEnd w:id="386"/>
      <w:r w:rsidRPr="003D1B14">
        <w:rPr>
          <w:rFonts w:ascii="Times New Roman" w:eastAsia="Times New Roman" w:hAnsi="Times New Roman" w:cs="Times New Roman"/>
          <w:b/>
          <w:bCs/>
          <w:sz w:val="24"/>
          <w:szCs w:val="24"/>
          <w:lang w:eastAsia="uk-UA"/>
        </w:rPr>
        <w:t>Стаття 23.</w:t>
      </w:r>
      <w:r w:rsidRPr="003D1B14">
        <w:rPr>
          <w:rFonts w:ascii="Times New Roman" w:eastAsia="Times New Roman" w:hAnsi="Times New Roman" w:cs="Times New Roman"/>
          <w:sz w:val="24"/>
          <w:szCs w:val="24"/>
          <w:lang w:eastAsia="uk-UA"/>
        </w:rPr>
        <w:t> Пріоритетність земель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87" w:name="n320"/>
      <w:bookmarkEnd w:id="387"/>
      <w:r w:rsidRPr="003D1B14">
        <w:rPr>
          <w:rFonts w:ascii="Times New Roman" w:eastAsia="Times New Roman" w:hAnsi="Times New Roman" w:cs="Times New Roman"/>
          <w:sz w:val="24"/>
          <w:szCs w:val="24"/>
          <w:lang w:eastAsia="uk-UA"/>
        </w:rPr>
        <w:t>1. Землі, придатні для потреб сільського господарства (крім самозалісених земель), повинні надаватися насамперед для таких цілей: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88" w:name="n3438"/>
      <w:bookmarkEnd w:id="388"/>
      <w:r w:rsidRPr="003D1B14">
        <w:rPr>
          <w:rFonts w:ascii="Times New Roman" w:eastAsia="Times New Roman" w:hAnsi="Times New Roman" w:cs="Times New Roman"/>
          <w:sz w:val="24"/>
          <w:szCs w:val="24"/>
          <w:lang w:eastAsia="uk-UA"/>
        </w:rPr>
        <w:t>1) ведення сільського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89" w:name="n3439"/>
      <w:bookmarkEnd w:id="389"/>
      <w:r w:rsidRPr="003D1B14">
        <w:rPr>
          <w:rFonts w:ascii="Times New Roman" w:eastAsia="Times New Roman" w:hAnsi="Times New Roman" w:cs="Times New Roman"/>
          <w:sz w:val="24"/>
          <w:szCs w:val="24"/>
          <w:lang w:eastAsia="uk-UA"/>
        </w:rPr>
        <w:t>2) ведення лісового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0" w:name="n3440"/>
      <w:bookmarkEnd w:id="390"/>
      <w:r w:rsidRPr="003D1B14">
        <w:rPr>
          <w:rFonts w:ascii="Times New Roman" w:eastAsia="Times New Roman" w:hAnsi="Times New Roman" w:cs="Times New Roman"/>
          <w:sz w:val="24"/>
          <w:szCs w:val="24"/>
          <w:lang w:eastAsia="uk-UA"/>
        </w:rPr>
        <w:t>3) створення територій та об’єктів природно-заповідного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1" w:name="n3437"/>
      <w:bookmarkEnd w:id="391"/>
      <w:r w:rsidRPr="003D1B14">
        <w:rPr>
          <w:rFonts w:ascii="Times New Roman" w:eastAsia="Times New Roman" w:hAnsi="Times New Roman" w:cs="Times New Roman"/>
          <w:i/>
          <w:iCs/>
          <w:sz w:val="24"/>
          <w:szCs w:val="24"/>
          <w:lang w:eastAsia="uk-UA"/>
        </w:rPr>
        <w:t>{Частина перша статті 23 в редакції Закону </w:t>
      </w:r>
      <w:hyperlink r:id="rId325" w:anchor="n15"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2" w:name="n321"/>
      <w:bookmarkEnd w:id="392"/>
      <w:r w:rsidRPr="003D1B14">
        <w:rPr>
          <w:rFonts w:ascii="Times New Roman" w:eastAsia="Times New Roman" w:hAnsi="Times New Roman" w:cs="Times New Roman"/>
          <w:sz w:val="24"/>
          <w:szCs w:val="24"/>
          <w:lang w:eastAsia="uk-UA"/>
        </w:rPr>
        <w:t>2. Визначення земель, придатних для потреб сільського господарства, провадиться на підставі даних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3" w:name="n322"/>
      <w:bookmarkEnd w:id="393"/>
      <w:r w:rsidRPr="003D1B14">
        <w:rPr>
          <w:rFonts w:ascii="Times New Roman" w:eastAsia="Times New Roman" w:hAnsi="Times New Roman" w:cs="Times New Roman"/>
          <w:sz w:val="24"/>
          <w:szCs w:val="24"/>
          <w:lang w:eastAsia="uk-UA"/>
        </w:rPr>
        <w:lastRenderedPageBreak/>
        <w:t>3. Для будівництва промислових підприємств, об'єктів житлово-комунального господарства, залізниць і автомобільних шляхів, ліній електропередачі та електронних комунікаційних мереж, магістральних трубопроводів, а також для інших потреб, не пов'язаних з веденням сільськогосподарського виробництва, надаються переважно несільськогосподарські угіддя або сільськогосподарські угіддя гіршої якості.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4" w:name="n3005"/>
      <w:bookmarkEnd w:id="394"/>
      <w:r w:rsidRPr="003D1B14">
        <w:rPr>
          <w:rFonts w:ascii="Times New Roman" w:eastAsia="Times New Roman" w:hAnsi="Times New Roman" w:cs="Times New Roman"/>
          <w:i/>
          <w:iCs/>
          <w:sz w:val="24"/>
          <w:szCs w:val="24"/>
          <w:lang w:eastAsia="uk-UA"/>
        </w:rPr>
        <w:t>{Частина третя статті 23 із змінами, внесеними згідно із Законом </w:t>
      </w:r>
      <w:hyperlink r:id="rId326" w:anchor="n2259" w:tgtFrame="_blank" w:history="1">
        <w:r w:rsidRPr="003D1B14">
          <w:rPr>
            <w:rFonts w:ascii="Times New Roman" w:eastAsia="Times New Roman" w:hAnsi="Times New Roman" w:cs="Times New Roman"/>
            <w:i/>
            <w:iCs/>
            <w:color w:val="000099"/>
            <w:sz w:val="24"/>
            <w:szCs w:val="24"/>
            <w:u w:val="single"/>
            <w:lang w:eastAsia="uk-UA"/>
          </w:rPr>
          <w:t>№ 1089-IX від 16.12.2020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5" w:name="n323"/>
      <w:bookmarkEnd w:id="395"/>
      <w:r w:rsidRPr="003D1B14">
        <w:rPr>
          <w:rFonts w:ascii="Times New Roman" w:eastAsia="Times New Roman" w:hAnsi="Times New Roman" w:cs="Times New Roman"/>
          <w:sz w:val="24"/>
          <w:szCs w:val="24"/>
          <w:lang w:eastAsia="uk-UA"/>
        </w:rPr>
        <w:t>4. Лінії електропередачі та електронних комунікаційних мереж та інші комунікації проводяться головним чином вздовж шляхів, трас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6" w:name="n3006"/>
      <w:bookmarkEnd w:id="396"/>
      <w:r w:rsidRPr="003D1B14">
        <w:rPr>
          <w:rFonts w:ascii="Times New Roman" w:eastAsia="Times New Roman" w:hAnsi="Times New Roman" w:cs="Times New Roman"/>
          <w:i/>
          <w:iCs/>
          <w:sz w:val="24"/>
          <w:szCs w:val="24"/>
          <w:lang w:eastAsia="uk-UA"/>
        </w:rPr>
        <w:t>{Частина четверта статті 23 із змінами, внесеними згідно із Законом </w:t>
      </w:r>
      <w:hyperlink r:id="rId327" w:anchor="n2260" w:tgtFrame="_blank" w:history="1">
        <w:r w:rsidRPr="003D1B14">
          <w:rPr>
            <w:rFonts w:ascii="Times New Roman" w:eastAsia="Times New Roman" w:hAnsi="Times New Roman" w:cs="Times New Roman"/>
            <w:i/>
            <w:iCs/>
            <w:color w:val="000099"/>
            <w:sz w:val="24"/>
            <w:szCs w:val="24"/>
            <w:u w:val="single"/>
            <w:lang w:eastAsia="uk-UA"/>
          </w:rPr>
          <w:t>№ 1089-IX від 16.12.2020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7" w:name="n324"/>
      <w:bookmarkEnd w:id="397"/>
      <w:r w:rsidRPr="003D1B14">
        <w:rPr>
          <w:rFonts w:ascii="Times New Roman" w:eastAsia="Times New Roman" w:hAnsi="Times New Roman" w:cs="Times New Roman"/>
          <w:b/>
          <w:bCs/>
          <w:sz w:val="24"/>
          <w:szCs w:val="24"/>
          <w:lang w:eastAsia="uk-UA"/>
        </w:rPr>
        <w:t>Стаття 24.</w:t>
      </w:r>
      <w:r w:rsidRPr="003D1B14">
        <w:rPr>
          <w:rFonts w:ascii="Times New Roman" w:eastAsia="Times New Roman" w:hAnsi="Times New Roman" w:cs="Times New Roman"/>
          <w:sz w:val="24"/>
          <w:szCs w:val="24"/>
          <w:lang w:eastAsia="uk-UA"/>
        </w:rPr>
        <w:t> Земельні ділянки державних і комунальних сільськогосподарських підприємств, установ та організацій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8" w:name="n325"/>
      <w:bookmarkEnd w:id="398"/>
      <w:r w:rsidRPr="003D1B14">
        <w:rPr>
          <w:rFonts w:ascii="Times New Roman" w:eastAsia="Times New Roman" w:hAnsi="Times New Roman" w:cs="Times New Roman"/>
          <w:sz w:val="24"/>
          <w:szCs w:val="24"/>
          <w:lang w:eastAsia="uk-UA"/>
        </w:rPr>
        <w:t>1. Державним і комунальним сільськогосподарським підприємствам, установам та організаціям надаються земельні ділянки сільськогосподарського призначення із земель державної і комунальної власності у постійне користування для будівництва та обслуговування об’єктів нерухомого майна (будівель, споруд), а також у випадках, передбачених </w:t>
      </w:r>
      <w:hyperlink r:id="rId328" w:anchor="n3618" w:history="1">
        <w:r w:rsidRPr="003D1B14">
          <w:rPr>
            <w:rFonts w:ascii="Times New Roman" w:eastAsia="Times New Roman" w:hAnsi="Times New Roman" w:cs="Times New Roman"/>
            <w:color w:val="006600"/>
            <w:sz w:val="24"/>
            <w:szCs w:val="24"/>
            <w:u w:val="single"/>
            <w:lang w:eastAsia="uk-UA"/>
          </w:rPr>
          <w:t>частиною четвертою</w:t>
        </w:r>
      </w:hyperlink>
      <w:r w:rsidRPr="003D1B14">
        <w:rPr>
          <w:rFonts w:ascii="Times New Roman" w:eastAsia="Times New Roman" w:hAnsi="Times New Roman" w:cs="Times New Roman"/>
          <w:sz w:val="24"/>
          <w:szCs w:val="24"/>
          <w:lang w:eastAsia="uk-UA"/>
        </w:rPr>
        <w:t> статті 92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99" w:name="n3613"/>
      <w:bookmarkEnd w:id="399"/>
      <w:r w:rsidRPr="003D1B14">
        <w:rPr>
          <w:rFonts w:ascii="Times New Roman" w:eastAsia="Times New Roman" w:hAnsi="Times New Roman" w:cs="Times New Roman"/>
          <w:i/>
          <w:iCs/>
          <w:sz w:val="24"/>
          <w:szCs w:val="24"/>
          <w:lang w:eastAsia="uk-UA"/>
        </w:rPr>
        <w:t>{Частина перша статті 23 в редакції Закону </w:t>
      </w:r>
      <w:hyperlink r:id="rId329" w:anchor="n9"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0" w:name="n326"/>
      <w:bookmarkEnd w:id="400"/>
      <w:r w:rsidRPr="003D1B14">
        <w:rPr>
          <w:rFonts w:ascii="Times New Roman" w:eastAsia="Times New Roman" w:hAnsi="Times New Roman" w:cs="Times New Roman"/>
          <w:sz w:val="24"/>
          <w:szCs w:val="24"/>
          <w:lang w:eastAsia="uk-UA"/>
        </w:rPr>
        <w:t>2. Державні і комунальні сільськогосподарські підприємства, установи та організації можуть орендувати земельні ділянки усіх форм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1" w:name="n3614"/>
      <w:bookmarkEnd w:id="401"/>
      <w:r w:rsidRPr="003D1B14">
        <w:rPr>
          <w:rFonts w:ascii="Times New Roman" w:eastAsia="Times New Roman" w:hAnsi="Times New Roman" w:cs="Times New Roman"/>
          <w:i/>
          <w:iCs/>
          <w:sz w:val="24"/>
          <w:szCs w:val="24"/>
          <w:lang w:eastAsia="uk-UA"/>
        </w:rPr>
        <w:t>{Частина друга статті 23 в редакції Закону </w:t>
      </w:r>
      <w:hyperlink r:id="rId330" w:anchor="n9"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2" w:name="n327"/>
      <w:bookmarkEnd w:id="402"/>
      <w:r w:rsidRPr="003D1B14">
        <w:rPr>
          <w:rFonts w:ascii="Times New Roman" w:eastAsia="Times New Roman" w:hAnsi="Times New Roman" w:cs="Times New Roman"/>
          <w:sz w:val="24"/>
          <w:szCs w:val="24"/>
          <w:lang w:eastAsia="uk-UA"/>
        </w:rPr>
        <w:t>3. У разі ліквідації державного чи комунального підприємства, установи, організації землі, які перебувають у їх постійному користуванні, за рішенням відповідного органу виконавчої влади або органу місцевого самоврядування переводяться до земель запасу або надаються іншим громадянам та юридичним особам для використання за їх цільовим призначенням, а договори оренди земельних ділянок припиняються.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3" w:name="n328"/>
      <w:bookmarkEnd w:id="403"/>
      <w:r w:rsidRPr="003D1B14">
        <w:rPr>
          <w:rFonts w:ascii="Times New Roman" w:eastAsia="Times New Roman" w:hAnsi="Times New Roman" w:cs="Times New Roman"/>
          <w:b/>
          <w:bCs/>
          <w:sz w:val="24"/>
          <w:szCs w:val="24"/>
          <w:lang w:eastAsia="uk-UA"/>
        </w:rPr>
        <w:t>Стаття 25.</w:t>
      </w:r>
      <w:r w:rsidRPr="003D1B14">
        <w:rPr>
          <w:rFonts w:ascii="Times New Roman" w:eastAsia="Times New Roman" w:hAnsi="Times New Roman" w:cs="Times New Roman"/>
          <w:sz w:val="24"/>
          <w:szCs w:val="24"/>
          <w:lang w:eastAsia="uk-UA"/>
        </w:rPr>
        <w:t> Приватизація земель державних і комунальних сільськогосподарських підприємств, установ та організацій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4" w:name="n329"/>
      <w:bookmarkEnd w:id="404"/>
      <w:r w:rsidRPr="003D1B14">
        <w:rPr>
          <w:rFonts w:ascii="Times New Roman" w:eastAsia="Times New Roman" w:hAnsi="Times New Roman" w:cs="Times New Roman"/>
          <w:sz w:val="24"/>
          <w:szCs w:val="24"/>
          <w:lang w:eastAsia="uk-UA"/>
        </w:rPr>
        <w:t>1. При приватизації земель державних і комунальних сільськогосподарських підприємств, установ та організацій земельні ділянки передаються працівникам цих підприємств, установ та організацій, працівникам державних та комунальних закладів освіти, культури, охорони здоров'я, розташованих на території відповідної ради, а також пенсіонерам з їх числа з визначенням кожному з них земельної частки (паю).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5" w:name="n330"/>
      <w:bookmarkEnd w:id="405"/>
      <w:r w:rsidRPr="003D1B14">
        <w:rPr>
          <w:rFonts w:ascii="Times New Roman" w:eastAsia="Times New Roman" w:hAnsi="Times New Roman" w:cs="Times New Roman"/>
          <w:sz w:val="24"/>
          <w:szCs w:val="24"/>
          <w:lang w:eastAsia="uk-UA"/>
        </w:rPr>
        <w:t>2. Рішення про приватизацію земель державних і комунальних сільськогосподарських підприємств, установ та організацій приймають органи виконавчої влади або органи місцевого самоврядування відповідно до їх повноважень за заявою працівників цих підприємств, установ та організацій.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6" w:name="n331"/>
      <w:bookmarkEnd w:id="406"/>
      <w:r w:rsidRPr="003D1B14">
        <w:rPr>
          <w:rFonts w:ascii="Times New Roman" w:eastAsia="Times New Roman" w:hAnsi="Times New Roman" w:cs="Times New Roman"/>
          <w:sz w:val="24"/>
          <w:szCs w:val="24"/>
          <w:lang w:eastAsia="uk-UA"/>
        </w:rPr>
        <w:t>3. Землі у приватну власність особам, зазначеним у частині першій цієї статті, передаються безоплатно.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7" w:name="n332"/>
      <w:bookmarkEnd w:id="407"/>
      <w:r w:rsidRPr="003D1B14">
        <w:rPr>
          <w:rFonts w:ascii="Times New Roman" w:eastAsia="Times New Roman" w:hAnsi="Times New Roman" w:cs="Times New Roman"/>
          <w:sz w:val="24"/>
          <w:szCs w:val="24"/>
          <w:lang w:eastAsia="uk-UA"/>
        </w:rPr>
        <w:t>4. Площа земель, що передаються у приватну власність, становить різницю між загальною площею земель, що перебували у постійному користуванні сільськогосподарських підприємств, установ та організацій, і площею земель, які залишаються у державній чи комунальній власності (лісогосподарського призначення, водний фонд, резервний фонд).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8" w:name="n333"/>
      <w:bookmarkEnd w:id="408"/>
      <w:r w:rsidRPr="003D1B14">
        <w:rPr>
          <w:rFonts w:ascii="Times New Roman" w:eastAsia="Times New Roman" w:hAnsi="Times New Roman" w:cs="Times New Roman"/>
          <w:sz w:val="24"/>
          <w:szCs w:val="24"/>
          <w:lang w:eastAsia="uk-UA"/>
        </w:rPr>
        <w:lastRenderedPageBreak/>
        <w:t>5. Особи, зазначені у частині першій цієї статті, мають гарантоване право одержати свою земельну частку (пай), виділену в натурі (на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09" w:name="n1965"/>
      <w:bookmarkEnd w:id="409"/>
      <w:r w:rsidRPr="003D1B14">
        <w:rPr>
          <w:rFonts w:ascii="Times New Roman" w:eastAsia="Times New Roman" w:hAnsi="Times New Roman" w:cs="Times New Roman"/>
          <w:sz w:val="24"/>
          <w:szCs w:val="24"/>
          <w:lang w:eastAsia="uk-UA"/>
        </w:rPr>
        <w:t>6. Громадянам України із числа депортованих осіб, які поселилися в сільській місцевості, державою забезпечується безкоштовна передача у власність землі сільськогосподарського призначення в розмірі земельного паю, визначеного для цієї місцевості, за рахунок земель запасу та резервного фонду в разі їх наявності.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0" w:name="n1964"/>
      <w:bookmarkEnd w:id="410"/>
      <w:r w:rsidRPr="003D1B14">
        <w:rPr>
          <w:rFonts w:ascii="Times New Roman" w:eastAsia="Times New Roman" w:hAnsi="Times New Roman" w:cs="Times New Roman"/>
          <w:i/>
          <w:iCs/>
          <w:sz w:val="24"/>
          <w:szCs w:val="24"/>
          <w:lang w:eastAsia="uk-UA"/>
        </w:rPr>
        <w:t>{Статтю 25 доповнено новою частиною згідно із Законом </w:t>
      </w:r>
      <w:hyperlink r:id="rId331" w:anchor="n106" w:tgtFrame="_blank" w:history="1">
        <w:r w:rsidRPr="003D1B14">
          <w:rPr>
            <w:rFonts w:ascii="Times New Roman" w:eastAsia="Times New Roman" w:hAnsi="Times New Roman" w:cs="Times New Roman"/>
            <w:i/>
            <w:iCs/>
            <w:color w:val="000099"/>
            <w:sz w:val="24"/>
            <w:szCs w:val="24"/>
            <w:u w:val="single"/>
            <w:lang w:eastAsia="uk-UA"/>
          </w:rPr>
          <w:t>№ 1223-VII від 17.04.2014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1" w:name="n334"/>
      <w:bookmarkEnd w:id="411"/>
      <w:r w:rsidRPr="003D1B14">
        <w:rPr>
          <w:rFonts w:ascii="Times New Roman" w:eastAsia="Times New Roman" w:hAnsi="Times New Roman" w:cs="Times New Roman"/>
          <w:sz w:val="24"/>
          <w:szCs w:val="24"/>
          <w:lang w:eastAsia="uk-UA"/>
        </w:rPr>
        <w:t>7. При обчисленні розміру земельної частки (паю) враховуються сільськогосподарські угіддя, які перебували у постійному користуванні державних та комунальних сільськогосподарських підприємств, установ та організацій, за винятком земель, що залишаються у державній та комунальній власності. Загальний розмір обчисленої для приватизації площі сільськогосподарських угідь поділяється на загальну кількість осіб, зазначених у частині першій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2" w:name="n335"/>
      <w:bookmarkEnd w:id="412"/>
      <w:r w:rsidRPr="003D1B14">
        <w:rPr>
          <w:rFonts w:ascii="Times New Roman" w:eastAsia="Times New Roman" w:hAnsi="Times New Roman" w:cs="Times New Roman"/>
          <w:sz w:val="24"/>
          <w:szCs w:val="24"/>
          <w:lang w:eastAsia="uk-UA"/>
        </w:rPr>
        <w:t>8. Вартість і розміри в умовних кадастрових гектарах земельних часток (паїв) працівників відповідних підприємств, установ і організацій та пенсіонерів з їх числа є рівними.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3" w:name="n336"/>
      <w:bookmarkEnd w:id="413"/>
      <w:r w:rsidRPr="003D1B14">
        <w:rPr>
          <w:rFonts w:ascii="Times New Roman" w:eastAsia="Times New Roman" w:hAnsi="Times New Roman" w:cs="Times New Roman"/>
          <w:sz w:val="24"/>
          <w:szCs w:val="24"/>
          <w:lang w:eastAsia="uk-UA"/>
        </w:rPr>
        <w:t>Розміри земельних ділянок, що виділяються для працівників державних та комунальних закладів, підприємств і організацій культури, освіти та охорони здоров'я та пенсіонерів з їх числа, які проживають у сільській місцевості або селищах, не можуть перевищувати норм безоплатної передачі земельних ділянок громадянам, встановлених законом для ведення особистого селянського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4" w:name="n3780"/>
      <w:bookmarkEnd w:id="414"/>
      <w:r w:rsidRPr="003D1B14">
        <w:rPr>
          <w:rFonts w:ascii="Times New Roman" w:eastAsia="Times New Roman" w:hAnsi="Times New Roman" w:cs="Times New Roman"/>
          <w:i/>
          <w:iCs/>
          <w:sz w:val="24"/>
          <w:szCs w:val="24"/>
          <w:lang w:eastAsia="uk-UA"/>
        </w:rPr>
        <w:t>{Абзац другий частини восьмої статті 25 із змінами, внесеними згідно із Законом </w:t>
      </w:r>
      <w:hyperlink r:id="rId332" w:anchor="n33"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5" w:name="n337"/>
      <w:bookmarkEnd w:id="415"/>
      <w:r w:rsidRPr="003D1B14">
        <w:rPr>
          <w:rFonts w:ascii="Times New Roman" w:eastAsia="Times New Roman" w:hAnsi="Times New Roman" w:cs="Times New Roman"/>
          <w:sz w:val="24"/>
          <w:szCs w:val="24"/>
          <w:lang w:eastAsia="uk-UA"/>
        </w:rPr>
        <w:t>9. Внутрігосподарські шляхи, господарські двори, полезахисні лісосмуги та інші захисні насадження, гідротехнічні споруди, водойми тощо можуть бути відповідно до цього Кодексу передані у власність громадян, сільськогосподарських підприємств, установ та організацій, що створені колишніми працівниками державних і комунальних сільськогосподарських підприємств, установ та організацій.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6" w:name="n338"/>
      <w:bookmarkEnd w:id="416"/>
      <w:r w:rsidRPr="003D1B14">
        <w:rPr>
          <w:rFonts w:ascii="Times New Roman" w:eastAsia="Times New Roman" w:hAnsi="Times New Roman" w:cs="Times New Roman"/>
          <w:sz w:val="24"/>
          <w:szCs w:val="24"/>
          <w:lang w:eastAsia="uk-UA"/>
        </w:rPr>
        <w:t>10. Органи виконавчої влади або органи місцевого самоврядування у процесі приватизації створюють резервний фонд земель за погодженням його місця розташування з особами, зазначеними в частині першій цієї статті у розмірі до 15 відсотків площі усіх сільськогосподарських угідь, які були у постійному користуванні відповідних підприємств, установ та організацій.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7" w:name="n339"/>
      <w:bookmarkEnd w:id="417"/>
      <w:r w:rsidRPr="003D1B14">
        <w:rPr>
          <w:rFonts w:ascii="Times New Roman" w:eastAsia="Times New Roman" w:hAnsi="Times New Roman" w:cs="Times New Roman"/>
          <w:sz w:val="24"/>
          <w:szCs w:val="24"/>
          <w:lang w:eastAsia="uk-UA"/>
        </w:rPr>
        <w:t>11. Резервний фонд земель перебуває у державній або комунальній власності і призначається для подальшого перерозподілу та використання за цільовим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8" w:name="n340"/>
      <w:bookmarkEnd w:id="418"/>
      <w:r w:rsidRPr="003D1B14">
        <w:rPr>
          <w:rFonts w:ascii="Times New Roman" w:eastAsia="Times New Roman" w:hAnsi="Times New Roman" w:cs="Times New Roman"/>
          <w:i/>
          <w:iCs/>
          <w:sz w:val="24"/>
          <w:szCs w:val="24"/>
          <w:lang w:eastAsia="uk-UA"/>
        </w:rPr>
        <w:t>{Стаття 25 із змінами, внесеними згідно із Законами </w:t>
      </w:r>
      <w:hyperlink r:id="rId333" w:tgtFrame="_blank" w:history="1">
        <w:r w:rsidRPr="003D1B14">
          <w:rPr>
            <w:rFonts w:ascii="Times New Roman" w:eastAsia="Times New Roman" w:hAnsi="Times New Roman" w:cs="Times New Roman"/>
            <w:i/>
            <w:iCs/>
            <w:color w:val="000099"/>
            <w:sz w:val="24"/>
            <w:szCs w:val="24"/>
            <w:u w:val="single"/>
            <w:lang w:eastAsia="uk-UA"/>
          </w:rPr>
          <w:t>№ 1694-IV від 20.04.2004</w:t>
        </w:r>
      </w:hyperlink>
      <w:r w:rsidRPr="003D1B14">
        <w:rPr>
          <w:rFonts w:ascii="Times New Roman" w:eastAsia="Times New Roman" w:hAnsi="Times New Roman" w:cs="Times New Roman"/>
          <w:i/>
          <w:iCs/>
          <w:sz w:val="24"/>
          <w:szCs w:val="24"/>
          <w:lang w:eastAsia="uk-UA"/>
        </w:rPr>
        <w:t>, </w:t>
      </w:r>
      <w:hyperlink r:id="rId334"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19" w:name="n341"/>
      <w:bookmarkEnd w:id="419"/>
      <w:r w:rsidRPr="003D1B14">
        <w:rPr>
          <w:rFonts w:ascii="Times New Roman" w:eastAsia="Times New Roman" w:hAnsi="Times New Roman" w:cs="Times New Roman"/>
          <w:b/>
          <w:bCs/>
          <w:sz w:val="24"/>
          <w:szCs w:val="24"/>
          <w:lang w:eastAsia="uk-UA"/>
        </w:rPr>
        <w:t>Стаття 26.</w:t>
      </w:r>
      <w:r w:rsidRPr="003D1B14">
        <w:rPr>
          <w:rFonts w:ascii="Times New Roman" w:eastAsia="Times New Roman" w:hAnsi="Times New Roman" w:cs="Times New Roman"/>
          <w:sz w:val="24"/>
          <w:szCs w:val="24"/>
          <w:lang w:eastAsia="uk-UA"/>
        </w:rPr>
        <w:t> Використання земельних ділянок з меліоративними системами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0" w:name="n342"/>
      <w:bookmarkEnd w:id="420"/>
      <w:r w:rsidRPr="003D1B14">
        <w:rPr>
          <w:rFonts w:ascii="Times New Roman" w:eastAsia="Times New Roman" w:hAnsi="Times New Roman" w:cs="Times New Roman"/>
          <w:sz w:val="24"/>
          <w:szCs w:val="24"/>
          <w:lang w:eastAsia="uk-UA"/>
        </w:rPr>
        <w:t>Земельні ділянки, одержані громадянами внаслідок приватизації земель державних та комунальних сільськогосподарських підприємств, на яких розташовані та функціонують меліоративні системи, використовуються спільно на підставі угоди. У разі відсутності згоди щодо спільного використання зазначених земельних ділянок питання вирішується в судовому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1" w:name="n343"/>
      <w:bookmarkEnd w:id="421"/>
      <w:r w:rsidRPr="003D1B14">
        <w:rPr>
          <w:rFonts w:ascii="Times New Roman" w:eastAsia="Times New Roman" w:hAnsi="Times New Roman" w:cs="Times New Roman"/>
          <w:b/>
          <w:bCs/>
          <w:sz w:val="24"/>
          <w:szCs w:val="24"/>
          <w:lang w:eastAsia="uk-UA"/>
        </w:rPr>
        <w:t>Стаття 27.</w:t>
      </w:r>
      <w:r w:rsidRPr="003D1B14">
        <w:rPr>
          <w:rFonts w:ascii="Times New Roman" w:eastAsia="Times New Roman" w:hAnsi="Times New Roman" w:cs="Times New Roman"/>
          <w:sz w:val="24"/>
          <w:szCs w:val="24"/>
          <w:lang w:eastAsia="uk-UA"/>
        </w:rPr>
        <w:t> Збереження права на землю сільськогосподарських підприємств, установ та організацій, особистих селянських і фермерських господарств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2" w:name="n344"/>
      <w:bookmarkEnd w:id="422"/>
      <w:r w:rsidRPr="003D1B14">
        <w:rPr>
          <w:rFonts w:ascii="Times New Roman" w:eastAsia="Times New Roman" w:hAnsi="Times New Roman" w:cs="Times New Roman"/>
          <w:sz w:val="24"/>
          <w:szCs w:val="24"/>
          <w:lang w:eastAsia="uk-UA"/>
        </w:rPr>
        <w:lastRenderedPageBreak/>
        <w:t>Сільськогосподарські підприємства, установи та організації, особисті селянські і фермерські господарства, які об'єднуються в асоціації та інші організаційно-правові форми, зберігають право на свої земельні ділянки, якщо інше не передбачено договором.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3" w:name="n345"/>
      <w:bookmarkEnd w:id="423"/>
      <w:r w:rsidRPr="003D1B14">
        <w:rPr>
          <w:rFonts w:ascii="Times New Roman" w:eastAsia="Times New Roman" w:hAnsi="Times New Roman" w:cs="Times New Roman"/>
          <w:b/>
          <w:bCs/>
          <w:sz w:val="24"/>
          <w:szCs w:val="24"/>
          <w:lang w:eastAsia="uk-UA"/>
        </w:rPr>
        <w:t>Стаття 28.</w:t>
      </w:r>
      <w:r w:rsidRPr="003D1B14">
        <w:rPr>
          <w:rFonts w:ascii="Times New Roman" w:eastAsia="Times New Roman" w:hAnsi="Times New Roman" w:cs="Times New Roman"/>
          <w:sz w:val="24"/>
          <w:szCs w:val="24"/>
          <w:lang w:eastAsia="uk-UA"/>
        </w:rPr>
        <w:t> Земельні ділянки сільськогосподарських підприємств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4" w:name="n346"/>
      <w:bookmarkEnd w:id="424"/>
      <w:r w:rsidRPr="003D1B14">
        <w:rPr>
          <w:rFonts w:ascii="Times New Roman" w:eastAsia="Times New Roman" w:hAnsi="Times New Roman" w:cs="Times New Roman"/>
          <w:sz w:val="24"/>
          <w:szCs w:val="24"/>
          <w:lang w:eastAsia="uk-UA"/>
        </w:rPr>
        <w:t>1. Сільськогосподарським підприємствам, установам та організаціям, крім державних і комунальних, землі сільськогосподарського призначення можуть належати на праві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5" w:name="n347"/>
      <w:bookmarkEnd w:id="425"/>
      <w:r w:rsidRPr="003D1B14">
        <w:rPr>
          <w:rFonts w:ascii="Times New Roman" w:eastAsia="Times New Roman" w:hAnsi="Times New Roman" w:cs="Times New Roman"/>
          <w:sz w:val="24"/>
          <w:szCs w:val="24"/>
          <w:lang w:eastAsia="uk-UA"/>
        </w:rPr>
        <w:t>2. Право власності на землю цих підприємств може набуватися шляхом внесення до статутного капіталу земельних ділянок їх засновників та придбання земельних ділянок за договорами купівлі-продажу, ренти, дарування, міни, іншими цивільно-правовими угодами.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6" w:name="n348"/>
      <w:bookmarkEnd w:id="426"/>
      <w:r w:rsidRPr="003D1B14">
        <w:rPr>
          <w:rFonts w:ascii="Times New Roman" w:eastAsia="Times New Roman" w:hAnsi="Times New Roman" w:cs="Times New Roman"/>
          <w:i/>
          <w:iCs/>
          <w:sz w:val="24"/>
          <w:szCs w:val="24"/>
          <w:lang w:eastAsia="uk-UA"/>
        </w:rPr>
        <w:t>{Частина друга статті 28 із змінами, внесеними згідно із Законом </w:t>
      </w:r>
      <w:hyperlink r:id="rId335"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7" w:name="n349"/>
      <w:bookmarkEnd w:id="427"/>
      <w:r w:rsidRPr="003D1B14">
        <w:rPr>
          <w:rFonts w:ascii="Times New Roman" w:eastAsia="Times New Roman" w:hAnsi="Times New Roman" w:cs="Times New Roman"/>
          <w:sz w:val="24"/>
          <w:szCs w:val="24"/>
          <w:lang w:eastAsia="uk-UA"/>
        </w:rPr>
        <w:t>3. Реалізація права власності на землю зазначеними сільськогосподарськими підприємствами здійснюється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8" w:name="n350"/>
      <w:bookmarkEnd w:id="428"/>
      <w:r w:rsidRPr="003D1B14">
        <w:rPr>
          <w:rFonts w:ascii="Times New Roman" w:eastAsia="Times New Roman" w:hAnsi="Times New Roman" w:cs="Times New Roman"/>
          <w:b/>
          <w:bCs/>
          <w:sz w:val="24"/>
          <w:szCs w:val="24"/>
          <w:lang w:eastAsia="uk-UA"/>
        </w:rPr>
        <w:t>Стаття 29.</w:t>
      </w:r>
      <w:r w:rsidRPr="003D1B14">
        <w:rPr>
          <w:rFonts w:ascii="Times New Roman" w:eastAsia="Times New Roman" w:hAnsi="Times New Roman" w:cs="Times New Roman"/>
          <w:sz w:val="24"/>
          <w:szCs w:val="24"/>
          <w:lang w:eastAsia="uk-UA"/>
        </w:rPr>
        <w:t> Визначення місця розташування земельних ділянок громадян при ліквідації сільськогосподарських підприємств, установ та організацій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29" w:name="n351"/>
      <w:bookmarkEnd w:id="429"/>
      <w:r w:rsidRPr="003D1B14">
        <w:rPr>
          <w:rFonts w:ascii="Times New Roman" w:eastAsia="Times New Roman" w:hAnsi="Times New Roman" w:cs="Times New Roman"/>
          <w:sz w:val="24"/>
          <w:szCs w:val="24"/>
          <w:lang w:eastAsia="uk-UA"/>
        </w:rPr>
        <w:t>1. При ліквідації сільськогосподарських підприємств, установ та організацій переважне право на отримання земельних ділянок поруч з населеними пунктами мають власники земельних часток (паїв), які проживають у цих населених пунктах.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0" w:name="n352"/>
      <w:bookmarkEnd w:id="430"/>
      <w:r w:rsidRPr="003D1B14">
        <w:rPr>
          <w:rFonts w:ascii="Times New Roman" w:eastAsia="Times New Roman" w:hAnsi="Times New Roman" w:cs="Times New Roman"/>
          <w:sz w:val="24"/>
          <w:szCs w:val="24"/>
          <w:lang w:eastAsia="uk-UA"/>
        </w:rPr>
        <w:t>2. Місце розташування земельних ділянок визначається з урахуванням вимог раціональної організації території і компактності землекористування відповідно до землевпорядних проектів, які затверджуються зборами власників земельних часток (паїв).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1" w:name="n353"/>
      <w:bookmarkEnd w:id="431"/>
      <w:r w:rsidRPr="003D1B14">
        <w:rPr>
          <w:rFonts w:ascii="Times New Roman" w:eastAsia="Times New Roman" w:hAnsi="Times New Roman" w:cs="Times New Roman"/>
          <w:b/>
          <w:bCs/>
          <w:sz w:val="24"/>
          <w:szCs w:val="24"/>
          <w:lang w:eastAsia="uk-UA"/>
        </w:rPr>
        <w:t>Стаття 30.</w:t>
      </w:r>
      <w:r w:rsidRPr="003D1B14">
        <w:rPr>
          <w:rFonts w:ascii="Times New Roman" w:eastAsia="Times New Roman" w:hAnsi="Times New Roman" w:cs="Times New Roman"/>
          <w:sz w:val="24"/>
          <w:szCs w:val="24"/>
          <w:lang w:eastAsia="uk-UA"/>
        </w:rPr>
        <w:t> Розподіл несільськогосподарських угідь при ліквідації сільськогосподарських підприємств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2" w:name="n354"/>
      <w:bookmarkEnd w:id="432"/>
      <w:r w:rsidRPr="003D1B14">
        <w:rPr>
          <w:rFonts w:ascii="Times New Roman" w:eastAsia="Times New Roman" w:hAnsi="Times New Roman" w:cs="Times New Roman"/>
          <w:sz w:val="24"/>
          <w:szCs w:val="24"/>
          <w:lang w:eastAsia="uk-UA"/>
        </w:rPr>
        <w:t>1. При ліквідації сільськогосподарських підприємств несільськогосподарські угіддя, що перебували у їх власності, розподіляються відповідно до установчих документів цих підприємств або за згодою власників земельних часток (паїв). У разі недосягнення згоди це питання вирішується в судовому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3" w:name="n355"/>
      <w:bookmarkEnd w:id="433"/>
      <w:r w:rsidRPr="003D1B14">
        <w:rPr>
          <w:rFonts w:ascii="Times New Roman" w:eastAsia="Times New Roman" w:hAnsi="Times New Roman" w:cs="Times New Roman"/>
          <w:sz w:val="24"/>
          <w:szCs w:val="24"/>
          <w:lang w:eastAsia="uk-UA"/>
        </w:rPr>
        <w:t>2. Земельні ділянки державної і комунальної власності, які перебували у користуванні сільськогосподарських підприємств, установ та організацій, що ліквідуються, включаються до земель запасу або передаються у власність чи користування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4" w:name="n356"/>
      <w:bookmarkEnd w:id="434"/>
      <w:r w:rsidRPr="003D1B14">
        <w:rPr>
          <w:rFonts w:ascii="Times New Roman" w:eastAsia="Times New Roman" w:hAnsi="Times New Roman" w:cs="Times New Roman"/>
          <w:b/>
          <w:bCs/>
          <w:sz w:val="24"/>
          <w:szCs w:val="24"/>
          <w:lang w:eastAsia="uk-UA"/>
        </w:rPr>
        <w:t>Стаття 31.</w:t>
      </w:r>
      <w:r w:rsidRPr="003D1B14">
        <w:rPr>
          <w:rFonts w:ascii="Times New Roman" w:eastAsia="Times New Roman" w:hAnsi="Times New Roman" w:cs="Times New Roman"/>
          <w:sz w:val="24"/>
          <w:szCs w:val="24"/>
          <w:lang w:eastAsia="uk-UA"/>
        </w:rPr>
        <w:t> Землі фермерського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5" w:name="n357"/>
      <w:bookmarkEnd w:id="435"/>
      <w:r w:rsidRPr="003D1B14">
        <w:rPr>
          <w:rFonts w:ascii="Times New Roman" w:eastAsia="Times New Roman" w:hAnsi="Times New Roman" w:cs="Times New Roman"/>
          <w:sz w:val="24"/>
          <w:szCs w:val="24"/>
          <w:lang w:eastAsia="uk-UA"/>
        </w:rPr>
        <w:t>1. Землі фермерського господарства можуть складатися із:</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6" w:name="n358"/>
      <w:bookmarkEnd w:id="436"/>
      <w:r w:rsidRPr="003D1B14">
        <w:rPr>
          <w:rFonts w:ascii="Times New Roman" w:eastAsia="Times New Roman" w:hAnsi="Times New Roman" w:cs="Times New Roman"/>
          <w:sz w:val="24"/>
          <w:szCs w:val="24"/>
          <w:lang w:eastAsia="uk-UA"/>
        </w:rPr>
        <w:t>1) земельних ділянок, що належать громадянам України - членам фермерського господарства на праві власності,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7" w:name="n359"/>
      <w:bookmarkEnd w:id="437"/>
      <w:r w:rsidRPr="003D1B14">
        <w:rPr>
          <w:rFonts w:ascii="Times New Roman" w:eastAsia="Times New Roman" w:hAnsi="Times New Roman" w:cs="Times New Roman"/>
          <w:sz w:val="24"/>
          <w:szCs w:val="24"/>
          <w:lang w:eastAsia="uk-UA"/>
        </w:rPr>
        <w:t>2) земельних ділянок, що належать фермерському господарству на праві власності,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8" w:name="n3126"/>
      <w:bookmarkEnd w:id="438"/>
      <w:r w:rsidRPr="003D1B14">
        <w:rPr>
          <w:rFonts w:ascii="Times New Roman" w:eastAsia="Times New Roman" w:hAnsi="Times New Roman" w:cs="Times New Roman"/>
          <w:i/>
          <w:iCs/>
          <w:sz w:val="24"/>
          <w:szCs w:val="24"/>
          <w:lang w:eastAsia="uk-UA"/>
        </w:rPr>
        <w:t>{Стаття 31 в редакції Закону </w:t>
      </w:r>
      <w:hyperlink r:id="rId336" w:anchor="n6" w:tgtFrame="_blank" w:history="1">
        <w:r w:rsidRPr="003D1B14">
          <w:rPr>
            <w:rFonts w:ascii="Times New Roman" w:eastAsia="Times New Roman" w:hAnsi="Times New Roman" w:cs="Times New Roman"/>
            <w:i/>
            <w:iCs/>
            <w:color w:val="000099"/>
            <w:sz w:val="24"/>
            <w:szCs w:val="24"/>
            <w:u w:val="single"/>
            <w:lang w:eastAsia="uk-UA"/>
          </w:rPr>
          <w:t>№ 1788-IX від 24.09.2021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39" w:name="n362"/>
      <w:bookmarkEnd w:id="439"/>
      <w:r w:rsidRPr="003D1B14">
        <w:rPr>
          <w:rFonts w:ascii="Times New Roman" w:eastAsia="Times New Roman" w:hAnsi="Times New Roman" w:cs="Times New Roman"/>
          <w:b/>
          <w:bCs/>
          <w:sz w:val="24"/>
          <w:szCs w:val="24"/>
          <w:lang w:eastAsia="uk-UA"/>
        </w:rPr>
        <w:t>Стаття 32.</w:t>
      </w:r>
      <w:r w:rsidRPr="003D1B14">
        <w:rPr>
          <w:rFonts w:ascii="Times New Roman" w:eastAsia="Times New Roman" w:hAnsi="Times New Roman" w:cs="Times New Roman"/>
          <w:sz w:val="24"/>
          <w:szCs w:val="24"/>
          <w:lang w:eastAsia="uk-UA"/>
        </w:rPr>
        <w:t> Приватизація земельних ділянок членами фермерських господарств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0" w:name="n363"/>
      <w:bookmarkEnd w:id="440"/>
      <w:r w:rsidRPr="003D1B14">
        <w:rPr>
          <w:rFonts w:ascii="Times New Roman" w:eastAsia="Times New Roman" w:hAnsi="Times New Roman" w:cs="Times New Roman"/>
          <w:sz w:val="24"/>
          <w:szCs w:val="24"/>
          <w:lang w:eastAsia="uk-UA"/>
        </w:rPr>
        <w:t xml:space="preserve">1. Громадянам України - членам фермерських господарств передаються безоплатно у приватну власність надані їм у користування земельні ділянки у розмірі земельної частки </w:t>
      </w:r>
      <w:r w:rsidRPr="003D1B14">
        <w:rPr>
          <w:rFonts w:ascii="Times New Roman" w:eastAsia="Times New Roman" w:hAnsi="Times New Roman" w:cs="Times New Roman"/>
          <w:sz w:val="24"/>
          <w:szCs w:val="24"/>
          <w:lang w:eastAsia="uk-UA"/>
        </w:rPr>
        <w:lastRenderedPageBreak/>
        <w:t>(паю) члена сільськогосподарського підприємства, розташованого на території відповідної ради.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1" w:name="n364"/>
      <w:bookmarkEnd w:id="441"/>
      <w:r w:rsidRPr="003D1B14">
        <w:rPr>
          <w:rFonts w:ascii="Times New Roman" w:eastAsia="Times New Roman" w:hAnsi="Times New Roman" w:cs="Times New Roman"/>
          <w:sz w:val="24"/>
          <w:szCs w:val="24"/>
          <w:lang w:eastAsia="uk-UA"/>
        </w:rPr>
        <w:t>2. Дія частини першої цієї статті не поширюється на громадян, які раніше набули права на земельну частку (пай).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2" w:name="n365"/>
      <w:bookmarkEnd w:id="442"/>
      <w:r w:rsidRPr="003D1B14">
        <w:rPr>
          <w:rFonts w:ascii="Times New Roman" w:eastAsia="Times New Roman" w:hAnsi="Times New Roman" w:cs="Times New Roman"/>
          <w:b/>
          <w:bCs/>
          <w:sz w:val="24"/>
          <w:szCs w:val="24"/>
          <w:lang w:eastAsia="uk-UA"/>
        </w:rPr>
        <w:t>Стаття 33.</w:t>
      </w:r>
      <w:r w:rsidRPr="003D1B14">
        <w:rPr>
          <w:rFonts w:ascii="Times New Roman" w:eastAsia="Times New Roman" w:hAnsi="Times New Roman" w:cs="Times New Roman"/>
          <w:sz w:val="24"/>
          <w:szCs w:val="24"/>
          <w:lang w:eastAsia="uk-UA"/>
        </w:rPr>
        <w:t> Земельні ділянки особистих селянських господарств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3" w:name="n366"/>
      <w:bookmarkEnd w:id="443"/>
      <w:r w:rsidRPr="003D1B14">
        <w:rPr>
          <w:rFonts w:ascii="Times New Roman" w:eastAsia="Times New Roman" w:hAnsi="Times New Roman" w:cs="Times New Roman"/>
          <w:sz w:val="24"/>
          <w:szCs w:val="24"/>
          <w:lang w:eastAsia="uk-UA"/>
        </w:rPr>
        <w:t>1. Земельні ділянки, призначені для ведення особистого селянського господарства, можуть передаватися громадянами у користування юридичним особам України і використовуватися ними для ведення товарного сільськогосподарського виробництва, фермерського господарства без зміни цільового призначення цих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4" w:name="n1975"/>
      <w:bookmarkEnd w:id="444"/>
      <w:r w:rsidRPr="003D1B14">
        <w:rPr>
          <w:rFonts w:ascii="Times New Roman" w:eastAsia="Times New Roman" w:hAnsi="Times New Roman" w:cs="Times New Roman"/>
          <w:i/>
          <w:iCs/>
          <w:sz w:val="24"/>
          <w:szCs w:val="24"/>
          <w:lang w:eastAsia="uk-UA"/>
        </w:rPr>
        <w:t>{Стаття 33 із змінами, внесеними згідно із Законом </w:t>
      </w:r>
      <w:hyperlink r:id="rId337" w:anchor="n20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текст статті 33 в редакції Закону </w:t>
      </w:r>
      <w:hyperlink r:id="rId338" w:anchor="n35" w:tgtFrame="_blank" w:history="1">
        <w:r w:rsidRPr="003D1B14">
          <w:rPr>
            <w:rFonts w:ascii="Times New Roman" w:eastAsia="Times New Roman" w:hAnsi="Times New Roman" w:cs="Times New Roman"/>
            <w:i/>
            <w:iCs/>
            <w:color w:val="000099"/>
            <w:sz w:val="24"/>
            <w:szCs w:val="24"/>
            <w:u w:val="single"/>
            <w:lang w:eastAsia="uk-UA"/>
          </w:rPr>
          <w:t>№ 191-VIII від 12.02.2015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5" w:name="n370"/>
      <w:bookmarkEnd w:id="445"/>
      <w:r w:rsidRPr="003D1B14">
        <w:rPr>
          <w:rFonts w:ascii="Times New Roman" w:eastAsia="Times New Roman" w:hAnsi="Times New Roman" w:cs="Times New Roman"/>
          <w:b/>
          <w:bCs/>
          <w:sz w:val="24"/>
          <w:szCs w:val="24"/>
          <w:lang w:eastAsia="uk-UA"/>
        </w:rPr>
        <w:t>Стаття 34.</w:t>
      </w:r>
      <w:r w:rsidRPr="003D1B14">
        <w:rPr>
          <w:rFonts w:ascii="Times New Roman" w:eastAsia="Times New Roman" w:hAnsi="Times New Roman" w:cs="Times New Roman"/>
          <w:sz w:val="24"/>
          <w:szCs w:val="24"/>
          <w:lang w:eastAsia="uk-UA"/>
        </w:rPr>
        <w:t> Землі для сінокосіння і випасання худоби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6" w:name="n371"/>
      <w:bookmarkEnd w:id="446"/>
      <w:r w:rsidRPr="003D1B14">
        <w:rPr>
          <w:rFonts w:ascii="Times New Roman" w:eastAsia="Times New Roman" w:hAnsi="Times New Roman" w:cs="Times New Roman"/>
          <w:sz w:val="24"/>
          <w:szCs w:val="24"/>
          <w:lang w:eastAsia="uk-UA"/>
        </w:rPr>
        <w:t>1. Громадяни можуть орендувати земельні ділянки для сінокосіння і випасання худоби.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7" w:name="n372"/>
      <w:bookmarkEnd w:id="447"/>
      <w:r w:rsidRPr="003D1B14">
        <w:rPr>
          <w:rFonts w:ascii="Times New Roman" w:eastAsia="Times New Roman" w:hAnsi="Times New Roman" w:cs="Times New Roman"/>
          <w:sz w:val="24"/>
          <w:szCs w:val="24"/>
          <w:lang w:eastAsia="uk-UA"/>
        </w:rPr>
        <w:t>2. Органи виконавчої влади та органи місцевого самоврядування можуть створювати на землях, що перебувають у власності держави чи територіальної громади, громадські сіножаті і пасовища.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8" w:name="n373"/>
      <w:bookmarkEnd w:id="448"/>
      <w:r w:rsidRPr="003D1B14">
        <w:rPr>
          <w:rFonts w:ascii="Times New Roman" w:eastAsia="Times New Roman" w:hAnsi="Times New Roman" w:cs="Times New Roman"/>
          <w:b/>
          <w:bCs/>
          <w:sz w:val="24"/>
          <w:szCs w:val="24"/>
          <w:lang w:eastAsia="uk-UA"/>
        </w:rPr>
        <w:t>Стаття 35.</w:t>
      </w:r>
      <w:r w:rsidRPr="003D1B14">
        <w:rPr>
          <w:rFonts w:ascii="Times New Roman" w:eastAsia="Times New Roman" w:hAnsi="Times New Roman" w:cs="Times New Roman"/>
          <w:sz w:val="24"/>
          <w:szCs w:val="24"/>
          <w:lang w:eastAsia="uk-UA"/>
        </w:rPr>
        <w:t> Земельні ділянки для садівництва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49" w:name="n374"/>
      <w:bookmarkEnd w:id="449"/>
      <w:r w:rsidRPr="003D1B14">
        <w:rPr>
          <w:rFonts w:ascii="Times New Roman" w:eastAsia="Times New Roman" w:hAnsi="Times New Roman" w:cs="Times New Roman"/>
          <w:sz w:val="24"/>
          <w:szCs w:val="24"/>
          <w:lang w:eastAsia="uk-UA"/>
        </w:rPr>
        <w:t>1. Громадяни України із земель державної і комунальної власності мають право набувати безоплатно у власність або на умовах оренди земельні ділянки для ведення індивідуального або колективного садівництва.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0" w:name="n375"/>
      <w:bookmarkEnd w:id="450"/>
      <w:r w:rsidRPr="003D1B14">
        <w:rPr>
          <w:rFonts w:ascii="Times New Roman" w:eastAsia="Times New Roman" w:hAnsi="Times New Roman" w:cs="Times New Roman"/>
          <w:sz w:val="24"/>
          <w:szCs w:val="24"/>
          <w:lang w:eastAsia="uk-UA"/>
        </w:rPr>
        <w:t>2. Іноземці та особи без громадянства, а також юридичні особи, можуть мати земельні ділянки для ведення індивідуального або колективного садівництва на умовах оренди.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1" w:name="n376"/>
      <w:bookmarkEnd w:id="451"/>
      <w:r w:rsidRPr="003D1B14">
        <w:rPr>
          <w:rFonts w:ascii="Times New Roman" w:eastAsia="Times New Roman" w:hAnsi="Times New Roman" w:cs="Times New Roman"/>
          <w:i/>
          <w:iCs/>
          <w:sz w:val="24"/>
          <w:szCs w:val="24"/>
          <w:lang w:eastAsia="uk-UA"/>
        </w:rPr>
        <w:t>{Частина друга статті 35 із змінами, внесеними згідно із Законами </w:t>
      </w:r>
      <w:hyperlink r:id="rId339"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 </w:t>
      </w:r>
      <w:hyperlink r:id="rId340" w:anchor="n20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2" w:name="n377"/>
      <w:bookmarkEnd w:id="452"/>
      <w:r w:rsidRPr="003D1B14">
        <w:rPr>
          <w:rFonts w:ascii="Times New Roman" w:eastAsia="Times New Roman" w:hAnsi="Times New Roman" w:cs="Times New Roman"/>
          <w:sz w:val="24"/>
          <w:szCs w:val="24"/>
          <w:lang w:eastAsia="uk-UA"/>
        </w:rPr>
        <w:t>3. Земельні ділянки, призначені для садівництва, можуть використовуватись для закладання багаторічних плодових насаджень, вирощування сільськогосподарських культур, а також для зведення необхідних будинків, господарських споруд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3" w:name="n378"/>
      <w:bookmarkEnd w:id="453"/>
      <w:r w:rsidRPr="003D1B14">
        <w:rPr>
          <w:rFonts w:ascii="Times New Roman" w:eastAsia="Times New Roman" w:hAnsi="Times New Roman" w:cs="Times New Roman"/>
          <w:sz w:val="24"/>
          <w:szCs w:val="24"/>
          <w:lang w:eastAsia="uk-UA"/>
        </w:rPr>
        <w:t>4. До земель загального користування садівницького товариства належать земельні ділянки, зайняті захисними смугами, дорогами, проїздами, будівлями і спорудами загального користування. Землі загального користування садівницького товариства безоплатно передаються йому у власність за заявою вищого органу управління товариства до відповідного органу виконавчої влади чи органу місцевого самоврядування на підставі документації із землеустрою, за якою здійснювалося формування земельних ділянок або технічної документації із землеустрою щодо встановлення (відновлення) меж земельної ділянки в натурі (на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4" w:name="n379"/>
      <w:bookmarkEnd w:id="454"/>
      <w:r w:rsidRPr="003D1B14">
        <w:rPr>
          <w:rFonts w:ascii="Times New Roman" w:eastAsia="Times New Roman" w:hAnsi="Times New Roman" w:cs="Times New Roman"/>
          <w:i/>
          <w:iCs/>
          <w:sz w:val="24"/>
          <w:szCs w:val="24"/>
          <w:lang w:eastAsia="uk-UA"/>
        </w:rPr>
        <w:t>{Частина четверта статті 35 в редакції Закону </w:t>
      </w:r>
      <w:hyperlink r:id="rId341" w:tgtFrame="_blank" w:history="1">
        <w:r w:rsidRPr="003D1B14">
          <w:rPr>
            <w:rFonts w:ascii="Times New Roman" w:eastAsia="Times New Roman" w:hAnsi="Times New Roman" w:cs="Times New Roman"/>
            <w:i/>
            <w:iCs/>
            <w:color w:val="000099"/>
            <w:sz w:val="24"/>
            <w:szCs w:val="24"/>
            <w:u w:val="single"/>
            <w:lang w:eastAsia="uk-UA"/>
          </w:rPr>
          <w:t>№ 2949-VI від 14.01.2011</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342" w:anchor="n11"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5" w:name="n380"/>
      <w:bookmarkEnd w:id="455"/>
      <w:r w:rsidRPr="003D1B14">
        <w:rPr>
          <w:rFonts w:ascii="Times New Roman" w:eastAsia="Times New Roman" w:hAnsi="Times New Roman" w:cs="Times New Roman"/>
          <w:sz w:val="24"/>
          <w:szCs w:val="24"/>
          <w:lang w:eastAsia="uk-UA"/>
        </w:rPr>
        <w:t>5. Приватизація земельної ділянки громадянином - членом садівницького товариства здійснюється без згоди на те інших членів цього товариства.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6" w:name="n381"/>
      <w:bookmarkEnd w:id="456"/>
      <w:r w:rsidRPr="003D1B14">
        <w:rPr>
          <w:rFonts w:ascii="Times New Roman" w:eastAsia="Times New Roman" w:hAnsi="Times New Roman" w:cs="Times New Roman"/>
          <w:sz w:val="24"/>
          <w:szCs w:val="24"/>
          <w:lang w:eastAsia="uk-UA"/>
        </w:rPr>
        <w:t>6. Використання земельних ділянок садівницьких товариств здійснюється відповідно до закону та статутів цих товариств.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7" w:name="n382"/>
      <w:bookmarkEnd w:id="457"/>
      <w:r w:rsidRPr="003D1B14">
        <w:rPr>
          <w:rFonts w:ascii="Times New Roman" w:eastAsia="Times New Roman" w:hAnsi="Times New Roman" w:cs="Times New Roman"/>
          <w:b/>
          <w:bCs/>
          <w:sz w:val="24"/>
          <w:szCs w:val="24"/>
          <w:lang w:eastAsia="uk-UA"/>
        </w:rPr>
        <w:t>Стаття 36.</w:t>
      </w:r>
      <w:r w:rsidRPr="003D1B14">
        <w:rPr>
          <w:rFonts w:ascii="Times New Roman" w:eastAsia="Times New Roman" w:hAnsi="Times New Roman" w:cs="Times New Roman"/>
          <w:sz w:val="24"/>
          <w:szCs w:val="24"/>
          <w:lang w:eastAsia="uk-UA"/>
        </w:rPr>
        <w:t> Земельні ділянки для городництва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8" w:name="n383"/>
      <w:bookmarkEnd w:id="458"/>
      <w:r w:rsidRPr="003D1B14">
        <w:rPr>
          <w:rFonts w:ascii="Times New Roman" w:eastAsia="Times New Roman" w:hAnsi="Times New Roman" w:cs="Times New Roman"/>
          <w:sz w:val="24"/>
          <w:szCs w:val="24"/>
          <w:lang w:eastAsia="uk-UA"/>
        </w:rPr>
        <w:lastRenderedPageBreak/>
        <w:t>1. Громадянам або їх об'єднанням із земель державної або комунальної власності можуть надаватися в оренду земельні ділянки для городництва.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59" w:name="n2510"/>
      <w:bookmarkEnd w:id="459"/>
      <w:r w:rsidRPr="003D1B14">
        <w:rPr>
          <w:rFonts w:ascii="Times New Roman" w:eastAsia="Times New Roman" w:hAnsi="Times New Roman" w:cs="Times New Roman"/>
          <w:sz w:val="24"/>
          <w:szCs w:val="24"/>
          <w:lang w:eastAsia="uk-UA"/>
        </w:rPr>
        <w:t>Площа земельної ділянки, що надається громадянину в оренду для городництва, не може перевищувати 0,6 гектара.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0" w:name="n2509"/>
      <w:bookmarkEnd w:id="460"/>
      <w:r w:rsidRPr="003D1B14">
        <w:rPr>
          <w:rFonts w:ascii="Times New Roman" w:eastAsia="Times New Roman" w:hAnsi="Times New Roman" w:cs="Times New Roman"/>
          <w:i/>
          <w:iCs/>
          <w:sz w:val="24"/>
          <w:szCs w:val="24"/>
          <w:lang w:eastAsia="uk-UA"/>
        </w:rPr>
        <w:t>{Частину першу статті 36 доповнено абзацом другим згідно із Законом </w:t>
      </w:r>
      <w:hyperlink r:id="rId343" w:anchor="n11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1" w:name="n384"/>
      <w:bookmarkEnd w:id="461"/>
      <w:r w:rsidRPr="003D1B14">
        <w:rPr>
          <w:rFonts w:ascii="Times New Roman" w:eastAsia="Times New Roman" w:hAnsi="Times New Roman" w:cs="Times New Roman"/>
          <w:sz w:val="24"/>
          <w:szCs w:val="24"/>
          <w:lang w:eastAsia="uk-UA"/>
        </w:rPr>
        <w:t>2. 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2" w:name="n385"/>
      <w:bookmarkEnd w:id="462"/>
      <w:r w:rsidRPr="003D1B14">
        <w:rPr>
          <w:rFonts w:ascii="Times New Roman" w:eastAsia="Times New Roman" w:hAnsi="Times New Roman" w:cs="Times New Roman"/>
          <w:sz w:val="24"/>
          <w:szCs w:val="24"/>
          <w:lang w:eastAsia="uk-UA"/>
        </w:rPr>
        <w:t>3. 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строку оренди зазначеної земельної ділянки побудовані тимчасові споруди підлягають знесенню власниками цих споруд за їх рахунок.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3" w:name="n386"/>
      <w:bookmarkEnd w:id="463"/>
      <w:r w:rsidRPr="003D1B14">
        <w:rPr>
          <w:rFonts w:ascii="Times New Roman" w:eastAsia="Times New Roman" w:hAnsi="Times New Roman" w:cs="Times New Roman"/>
          <w:b/>
          <w:bCs/>
          <w:sz w:val="24"/>
          <w:szCs w:val="24"/>
          <w:lang w:eastAsia="uk-UA"/>
        </w:rPr>
        <w:t>Стаття 37.</w:t>
      </w:r>
      <w:r w:rsidRPr="003D1B14">
        <w:rPr>
          <w:rFonts w:ascii="Times New Roman" w:eastAsia="Times New Roman" w:hAnsi="Times New Roman" w:cs="Times New Roman"/>
          <w:sz w:val="24"/>
          <w:szCs w:val="24"/>
          <w:lang w:eastAsia="uk-UA"/>
        </w:rPr>
        <w:t> Право несільськогосподарських підприємств, установ та організацій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4" w:name="n387"/>
      <w:bookmarkEnd w:id="464"/>
      <w:r w:rsidRPr="003D1B14">
        <w:rPr>
          <w:rFonts w:ascii="Times New Roman" w:eastAsia="Times New Roman" w:hAnsi="Times New Roman" w:cs="Times New Roman"/>
          <w:sz w:val="24"/>
          <w:szCs w:val="24"/>
          <w:lang w:eastAsia="uk-UA"/>
        </w:rPr>
        <w:t>1. Приватні несільськогосподарські підприємства, установи та організації можуть набувати у власність або оренду землі сільськогосподарського та іншого призначення для ведення підсобного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5" w:name="n388"/>
      <w:bookmarkEnd w:id="465"/>
      <w:r w:rsidRPr="003D1B14">
        <w:rPr>
          <w:rFonts w:ascii="Times New Roman" w:eastAsia="Times New Roman" w:hAnsi="Times New Roman" w:cs="Times New Roman"/>
          <w:sz w:val="24"/>
          <w:szCs w:val="24"/>
          <w:lang w:eastAsia="uk-UA"/>
        </w:rPr>
        <w:t>2. Державні та комунальні несільськогосподарські підприємства, установи та організації можуть набувати в оренду землі сільськогосподарського та іншого призначення для ведення підсобного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6" w:name="n2213"/>
      <w:bookmarkEnd w:id="466"/>
      <w:r w:rsidRPr="003D1B14">
        <w:rPr>
          <w:rFonts w:ascii="Times New Roman" w:eastAsia="Times New Roman" w:hAnsi="Times New Roman" w:cs="Times New Roman"/>
          <w:b/>
          <w:bCs/>
          <w:sz w:val="24"/>
          <w:szCs w:val="24"/>
          <w:lang w:eastAsia="uk-UA"/>
        </w:rPr>
        <w:t>Стаття 37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Особливості використання та розпорядження земельними ділянками, розташованими у масиві земель сільськогосподарського призначення, а також полезахисними лісовими смугами, які обмежують такий масив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7" w:name="n2214"/>
      <w:bookmarkEnd w:id="467"/>
      <w:r w:rsidRPr="003D1B14">
        <w:rPr>
          <w:rFonts w:ascii="Times New Roman" w:eastAsia="Times New Roman" w:hAnsi="Times New Roman" w:cs="Times New Roman"/>
          <w:sz w:val="24"/>
          <w:szCs w:val="24"/>
          <w:lang w:eastAsia="uk-UA"/>
        </w:rPr>
        <w:t>1. Земельні ділянки сільськогосподарського призначення, призначені для ведення особистого селянського господарства, фермерського господарства, розташовані у масиві земель сільськогосподарського призначення, можуть використовуватися їх власником, землекористувачем також для ведення товарного сільськогосподарського виробництва без зміни цільового призначення таких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8" w:name="n2215"/>
      <w:bookmarkEnd w:id="468"/>
      <w:r w:rsidRPr="003D1B14">
        <w:rPr>
          <w:rFonts w:ascii="Times New Roman" w:eastAsia="Times New Roman" w:hAnsi="Times New Roman" w:cs="Times New Roman"/>
          <w:sz w:val="24"/>
          <w:szCs w:val="24"/>
          <w:lang w:eastAsia="uk-UA"/>
        </w:rPr>
        <w:t>2. Власники земельних ділянок усіх форм власності, розташованих у масиві земель сільськогосподарського призначення, можуть обмінюватися такими земельними ділянками.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69" w:name="n2216"/>
      <w:bookmarkEnd w:id="469"/>
      <w:r w:rsidRPr="003D1B14">
        <w:rPr>
          <w:rFonts w:ascii="Times New Roman" w:eastAsia="Times New Roman" w:hAnsi="Times New Roman" w:cs="Times New Roman"/>
          <w:sz w:val="24"/>
          <w:szCs w:val="24"/>
          <w:lang w:eastAsia="uk-UA"/>
        </w:rPr>
        <w:t>Обмін (міна) земельної ділянки державної або комунальної власності, розташованої у масиві земель сільськогосподарського призначення, на іншу земельну ділянку, розташовану у цьому ж масиві, здійснюється лише у разі, якщо обидві земельні ділянки мають однакову нормативну грошову оцінку або різниця між нормативними грошовими оцінками становить не більш як 10 відсотків.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0" w:name="n2217"/>
      <w:bookmarkEnd w:id="470"/>
      <w:r w:rsidRPr="003D1B14">
        <w:rPr>
          <w:rFonts w:ascii="Times New Roman" w:eastAsia="Times New Roman" w:hAnsi="Times New Roman" w:cs="Times New Roman"/>
          <w:sz w:val="24"/>
          <w:szCs w:val="24"/>
          <w:lang w:eastAsia="uk-UA"/>
        </w:rPr>
        <w:t>3. Власники та орендарі земельних ділянок сільськогосподарського призначення, розташованих у масиві земель сільськогосподарського призначення, на період дії договору оренди можуть обмінюватися належними їм правами користування земельними ділянками шляхом взаємного укладання між ними договорів оренди, суборенди відповідних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1" w:name="n2218"/>
      <w:bookmarkEnd w:id="471"/>
      <w:r w:rsidRPr="003D1B14">
        <w:rPr>
          <w:rFonts w:ascii="Times New Roman" w:eastAsia="Times New Roman" w:hAnsi="Times New Roman" w:cs="Times New Roman"/>
          <w:sz w:val="24"/>
          <w:szCs w:val="24"/>
          <w:lang w:eastAsia="uk-UA"/>
        </w:rPr>
        <w:t xml:space="preserve">4. Особа, якій належить право користування істотною частиною масиву земель сільськогосподарського призначення, має право орендувати інші земельні ділянки сільськогосподарського призначення, розташовані у такому масиві, а у разі якщо інші земельні ділянки перебувають в оренді, - на одержання їх у суборенду, за умови передачі їх власнику (орендарю) у користування (оренда, суборенда) іншої земельної ділянки, </w:t>
      </w:r>
      <w:r w:rsidRPr="003D1B14">
        <w:rPr>
          <w:rFonts w:ascii="Times New Roman" w:eastAsia="Times New Roman" w:hAnsi="Times New Roman" w:cs="Times New Roman"/>
          <w:sz w:val="24"/>
          <w:szCs w:val="24"/>
          <w:lang w:eastAsia="uk-UA"/>
        </w:rPr>
        <w:lastRenderedPageBreak/>
        <w:t>розташованої у цьому ж масиві, на такий самий строк та на таких самих умовах, якщо внаслідок черезсмужжя невикористання таких земельних ділянок створює перешкоди у раціональному використанні земельних ділянок, що перебувають у користуванні цієї особи. Право оренди землі набувається в порядку, встановленому </w:t>
      </w:r>
      <w:hyperlink r:id="rId344"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оренду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2" w:name="n2219"/>
      <w:bookmarkEnd w:id="472"/>
      <w:r w:rsidRPr="003D1B14">
        <w:rPr>
          <w:rFonts w:ascii="Times New Roman" w:eastAsia="Times New Roman" w:hAnsi="Times New Roman" w:cs="Times New Roman"/>
          <w:sz w:val="24"/>
          <w:szCs w:val="24"/>
          <w:lang w:eastAsia="uk-UA"/>
        </w:rPr>
        <w:t>Особою, якій належить право користування істотною частиною масиву земель сільськогосподарського призначення, є землекористувач, якому належить право користування (оренда, емфітевзис) земельними ділянками, розташованими у масиві земель сільськогосподарського призначення, загальною площею не менш як 75 відсотків усіх земель масиву.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3" w:name="n2220"/>
      <w:bookmarkEnd w:id="473"/>
      <w:r w:rsidRPr="003D1B14">
        <w:rPr>
          <w:rFonts w:ascii="Times New Roman" w:eastAsia="Times New Roman" w:hAnsi="Times New Roman" w:cs="Times New Roman"/>
          <w:sz w:val="24"/>
          <w:szCs w:val="24"/>
          <w:lang w:eastAsia="uk-UA"/>
        </w:rPr>
        <w:t>5. Земельні ділянки державної чи комунальної власності під польовими дорогами, запроектованими для доступу до земельних ділянок, розташованих у масиві земель сільськогосподарського призначення (крім польових доріг, що обмежують масив), передаються в оренду без проведення земельних торгів власникам та/або користувачам земельних ділянок, суміжних із земельними ділянками під такими польовими дорогами. Строк оренди таких земельних ділянок становить 7 років.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4" w:name="n2221"/>
      <w:bookmarkEnd w:id="474"/>
      <w:r w:rsidRPr="003D1B14">
        <w:rPr>
          <w:rFonts w:ascii="Times New Roman" w:eastAsia="Times New Roman" w:hAnsi="Times New Roman" w:cs="Times New Roman"/>
          <w:sz w:val="24"/>
          <w:szCs w:val="24"/>
          <w:lang w:eastAsia="uk-UA"/>
        </w:rPr>
        <w:t>Передача в оренду земельних ділянок державної чи комунальної власності під польовими дорогами, запроектованими для доступу до земельних ділянок, здійснюється за умови забезпечення безоплатного доступу усіх землевласників та землекористувачів до належних їм земельних ділянок для використання їх за цільовим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5" w:name="n2222"/>
      <w:bookmarkEnd w:id="475"/>
      <w:r w:rsidRPr="003D1B14">
        <w:rPr>
          <w:rFonts w:ascii="Times New Roman" w:eastAsia="Times New Roman" w:hAnsi="Times New Roman" w:cs="Times New Roman"/>
          <w:sz w:val="24"/>
          <w:szCs w:val="24"/>
          <w:lang w:eastAsia="uk-UA"/>
        </w:rPr>
        <w:t>6. Земельні ділянки під польовими дорогами, розташовані у масиві земель сільськогосподарського призначення (крім польових доріг, що обмежують масив), можуть використовуватися землевласником (землекористувачем) як для проходу (проїзду) до інших земельних ділянок, розташованих у такому масиві, так і для вирощування сільськогосподарської продукції.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6" w:name="n2677"/>
      <w:bookmarkEnd w:id="476"/>
      <w:r w:rsidRPr="003D1B14">
        <w:rPr>
          <w:rFonts w:ascii="Times New Roman" w:eastAsia="Times New Roman" w:hAnsi="Times New Roman" w:cs="Times New Roman"/>
          <w:sz w:val="24"/>
          <w:szCs w:val="24"/>
          <w:lang w:eastAsia="uk-UA"/>
        </w:rPr>
        <w:t>Власники та користувачі земельних ділянок усіх форм власності, розташованих у масиві земель сільськогосподарського призначення, зобов’язані надавати право сервітуту для забезпечення проходу (проїзду) іншим власникам та користувачам земельних ділянок до належної їм на відповідному праві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7" w:name="n2678"/>
      <w:bookmarkEnd w:id="477"/>
      <w:r w:rsidRPr="003D1B14">
        <w:rPr>
          <w:rFonts w:ascii="Times New Roman" w:eastAsia="Times New Roman" w:hAnsi="Times New Roman" w:cs="Times New Roman"/>
          <w:i/>
          <w:iCs/>
          <w:sz w:val="24"/>
          <w:szCs w:val="24"/>
          <w:lang w:eastAsia="uk-UA"/>
        </w:rPr>
        <w:t>{Частину шосту статті 37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другим згідно із Законом </w:t>
      </w:r>
      <w:hyperlink r:id="rId345" w:anchor="n7"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8" w:name="n2223"/>
      <w:bookmarkEnd w:id="478"/>
      <w:r w:rsidRPr="003D1B14">
        <w:rPr>
          <w:rFonts w:ascii="Times New Roman" w:eastAsia="Times New Roman" w:hAnsi="Times New Roman" w:cs="Times New Roman"/>
          <w:sz w:val="24"/>
          <w:szCs w:val="24"/>
          <w:lang w:eastAsia="uk-UA"/>
        </w:rPr>
        <w:t>7. Земельні ділянки під полезахисними лісовими смугами, які обмежують масив земель сільськогосподарського призначення, передаються в оренду фізичним та юридичним особам з обов’язковим включенням до договору оренди землі умов щодо утримання та збереження таких смуг і забезпечення виконання ними функцій агролісотехнічної меліорації.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79" w:name="n3856"/>
      <w:bookmarkEnd w:id="479"/>
      <w:r w:rsidRPr="003D1B14">
        <w:rPr>
          <w:rFonts w:ascii="Times New Roman" w:eastAsia="Times New Roman" w:hAnsi="Times New Roman" w:cs="Times New Roman"/>
          <w:i/>
          <w:iCs/>
          <w:sz w:val="24"/>
          <w:szCs w:val="24"/>
          <w:lang w:eastAsia="uk-UA"/>
        </w:rPr>
        <w:t>{Абзац перший частини сьомої статті 37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346" w:anchor="n10"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bookmarkStart w:id="480" w:name="n2224"/>
    <w:bookmarkEnd w:id="480"/>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"https://zakon.rada.gov.ua/laws/show/650-2020-%D0%BF" \l "n9" \t "_blank"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0099"/>
          <w:sz w:val="24"/>
          <w:szCs w:val="24"/>
          <w:u w:val="single"/>
          <w:lang w:eastAsia="uk-UA"/>
        </w:rPr>
        <w:t>Правила</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утримання та збереження полезахисних лісових смуг, розташованих на землях сільськогосподарського призначення, встановлює Кабінет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81" w:name="n2225"/>
      <w:bookmarkEnd w:id="481"/>
      <w:r w:rsidRPr="003D1B14">
        <w:rPr>
          <w:rFonts w:ascii="Times New Roman" w:eastAsia="Times New Roman" w:hAnsi="Times New Roman" w:cs="Times New Roman"/>
          <w:sz w:val="24"/>
          <w:szCs w:val="24"/>
          <w:lang w:eastAsia="uk-UA"/>
        </w:rPr>
        <w:t>8. Межі земельних ділянок, розташованих у масиві земель сільськогосподарського призначення, можуть бути змінені у процесі консолідації земель на умовах та в порядку, визначених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82" w:name="n2226"/>
      <w:bookmarkEnd w:id="482"/>
      <w:r w:rsidRPr="003D1B14">
        <w:rPr>
          <w:rFonts w:ascii="Times New Roman" w:eastAsia="Times New Roman" w:hAnsi="Times New Roman" w:cs="Times New Roman"/>
          <w:sz w:val="24"/>
          <w:szCs w:val="24"/>
          <w:lang w:eastAsia="uk-UA"/>
        </w:rPr>
        <w:t>9. Дія цієї статті поширюється на використання та розпорядження земельними ділянками для ведення товарного сільськогосподарського виробництва, фермерського господарства та особистого селянського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83" w:name="n2227"/>
      <w:bookmarkEnd w:id="483"/>
      <w:r w:rsidRPr="003D1B14">
        <w:rPr>
          <w:rFonts w:ascii="Times New Roman" w:eastAsia="Times New Roman" w:hAnsi="Times New Roman" w:cs="Times New Roman"/>
          <w:i/>
          <w:iCs/>
          <w:sz w:val="24"/>
          <w:szCs w:val="24"/>
          <w:lang w:eastAsia="uk-UA"/>
        </w:rPr>
        <w:lastRenderedPageBreak/>
        <w:t>{Закон доповнено статтею 37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Законом </w:t>
      </w:r>
      <w:hyperlink r:id="rId347" w:anchor="n8"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484" w:name="n389"/>
      <w:bookmarkEnd w:id="484"/>
      <w:r w:rsidRPr="003D1B14">
        <w:rPr>
          <w:rFonts w:ascii="Times New Roman" w:eastAsia="Times New Roman" w:hAnsi="Times New Roman" w:cs="Times New Roman"/>
          <w:b/>
          <w:bCs/>
          <w:sz w:val="28"/>
          <w:szCs w:val="28"/>
          <w:lang w:eastAsia="uk-UA"/>
        </w:rPr>
        <w:t>Глава 6</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житлової та громадської забудови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85" w:name="n390"/>
      <w:bookmarkEnd w:id="485"/>
      <w:r w:rsidRPr="003D1B14">
        <w:rPr>
          <w:rFonts w:ascii="Times New Roman" w:eastAsia="Times New Roman" w:hAnsi="Times New Roman" w:cs="Times New Roman"/>
          <w:b/>
          <w:bCs/>
          <w:sz w:val="24"/>
          <w:szCs w:val="24"/>
          <w:lang w:eastAsia="uk-UA"/>
        </w:rPr>
        <w:t>Стаття 38.</w:t>
      </w:r>
      <w:r w:rsidRPr="003D1B14">
        <w:rPr>
          <w:rFonts w:ascii="Times New Roman" w:eastAsia="Times New Roman" w:hAnsi="Times New Roman" w:cs="Times New Roman"/>
          <w:sz w:val="24"/>
          <w:szCs w:val="24"/>
          <w:lang w:eastAsia="uk-UA"/>
        </w:rPr>
        <w:t> Визначення земель житлової та громадської забудови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86" w:name="n391"/>
      <w:bookmarkEnd w:id="486"/>
      <w:r w:rsidRPr="003D1B14">
        <w:rPr>
          <w:rFonts w:ascii="Times New Roman" w:eastAsia="Times New Roman" w:hAnsi="Times New Roman" w:cs="Times New Roman"/>
          <w:sz w:val="24"/>
          <w:szCs w:val="24"/>
          <w:lang w:eastAsia="uk-UA"/>
        </w:rPr>
        <w:t>До земель житлової та громадської забудови належать земельні ділянки, які використовуються для розміщення житлової забудови, громадських будівель і споруд, інших об'єктів загального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87" w:name="n2941"/>
      <w:bookmarkEnd w:id="487"/>
      <w:r w:rsidRPr="003D1B14">
        <w:rPr>
          <w:rFonts w:ascii="Times New Roman" w:eastAsia="Times New Roman" w:hAnsi="Times New Roman" w:cs="Times New Roman"/>
          <w:i/>
          <w:iCs/>
          <w:sz w:val="24"/>
          <w:szCs w:val="24"/>
          <w:lang w:eastAsia="uk-UA"/>
        </w:rPr>
        <w:t>{Стаття 38 із змінами, внесеними згідно із Законом </w:t>
      </w:r>
      <w:hyperlink r:id="rId348" w:anchor="n52"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88" w:name="n392"/>
      <w:bookmarkEnd w:id="488"/>
      <w:r w:rsidRPr="003D1B14">
        <w:rPr>
          <w:rFonts w:ascii="Times New Roman" w:eastAsia="Times New Roman" w:hAnsi="Times New Roman" w:cs="Times New Roman"/>
          <w:b/>
          <w:bCs/>
          <w:sz w:val="24"/>
          <w:szCs w:val="24"/>
          <w:lang w:eastAsia="uk-UA"/>
        </w:rPr>
        <w:t>Стаття 39.</w:t>
      </w:r>
      <w:r w:rsidRPr="003D1B14">
        <w:rPr>
          <w:rFonts w:ascii="Times New Roman" w:eastAsia="Times New Roman" w:hAnsi="Times New Roman" w:cs="Times New Roman"/>
          <w:sz w:val="24"/>
          <w:szCs w:val="24"/>
          <w:lang w:eastAsia="uk-UA"/>
        </w:rPr>
        <w:t> Використання земель житлової та громадської забудови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89" w:name="n393"/>
      <w:bookmarkEnd w:id="489"/>
      <w:r w:rsidRPr="003D1B14">
        <w:rPr>
          <w:rFonts w:ascii="Times New Roman" w:eastAsia="Times New Roman" w:hAnsi="Times New Roman" w:cs="Times New Roman"/>
          <w:sz w:val="24"/>
          <w:szCs w:val="24"/>
          <w:lang w:eastAsia="uk-UA"/>
        </w:rPr>
        <w:t>Використання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0" w:name="n394"/>
      <w:bookmarkEnd w:id="490"/>
      <w:r w:rsidRPr="003D1B14">
        <w:rPr>
          <w:rFonts w:ascii="Times New Roman" w:eastAsia="Times New Roman" w:hAnsi="Times New Roman" w:cs="Times New Roman"/>
          <w:i/>
          <w:iCs/>
          <w:sz w:val="24"/>
          <w:szCs w:val="24"/>
          <w:lang w:eastAsia="uk-UA"/>
        </w:rPr>
        <w:t>{Стаття 39 із змінами, внесеними згідно із Законами </w:t>
      </w:r>
      <w:hyperlink r:id="rId349" w:tgtFrame="_blank" w:history="1">
        <w:r w:rsidRPr="003D1B14">
          <w:rPr>
            <w:rFonts w:ascii="Times New Roman" w:eastAsia="Times New Roman" w:hAnsi="Times New Roman" w:cs="Times New Roman"/>
            <w:i/>
            <w:iCs/>
            <w:color w:val="000099"/>
            <w:sz w:val="24"/>
            <w:szCs w:val="24"/>
            <w:u w:val="single"/>
            <w:lang w:eastAsia="uk-UA"/>
          </w:rPr>
          <w:t>№ 1704-VI від 05.11.2009</w:t>
        </w:r>
      </w:hyperlink>
      <w:r w:rsidRPr="003D1B14">
        <w:rPr>
          <w:rFonts w:ascii="Times New Roman" w:eastAsia="Times New Roman" w:hAnsi="Times New Roman" w:cs="Times New Roman"/>
          <w:i/>
          <w:iCs/>
          <w:sz w:val="24"/>
          <w:szCs w:val="24"/>
          <w:lang w:eastAsia="uk-UA"/>
        </w:rPr>
        <w:t>, </w:t>
      </w:r>
      <w:hyperlink r:id="rId350" w:tgtFrame="_blank" w:history="1">
        <w:r w:rsidRPr="003D1B14">
          <w:rPr>
            <w:rFonts w:ascii="Times New Roman" w:eastAsia="Times New Roman" w:hAnsi="Times New Roman" w:cs="Times New Roman"/>
            <w:i/>
            <w:iCs/>
            <w:color w:val="000099"/>
            <w:sz w:val="24"/>
            <w:szCs w:val="24"/>
            <w:u w:val="single"/>
            <w:lang w:eastAsia="uk-UA"/>
          </w:rPr>
          <w:t>№ 4215-VI від 22.12.2011</w:t>
        </w:r>
      </w:hyperlink>
      <w:r w:rsidRPr="003D1B14">
        <w:rPr>
          <w:rFonts w:ascii="Times New Roman" w:eastAsia="Times New Roman" w:hAnsi="Times New Roman" w:cs="Times New Roman"/>
          <w:sz w:val="24"/>
          <w:szCs w:val="24"/>
          <w:lang w:eastAsia="uk-UA"/>
        </w:rPr>
        <w:t>, </w:t>
      </w:r>
      <w:hyperlink r:id="rId351" w:anchor="n26" w:tgtFrame="_blank" w:history="1">
        <w:r w:rsidRPr="003D1B14">
          <w:rPr>
            <w:rFonts w:ascii="Times New Roman" w:eastAsia="Times New Roman" w:hAnsi="Times New Roman" w:cs="Times New Roman"/>
            <w:i/>
            <w:iCs/>
            <w:color w:val="000099"/>
            <w:sz w:val="24"/>
            <w:szCs w:val="24"/>
            <w:u w:val="single"/>
            <w:lang w:eastAsia="uk-UA"/>
          </w:rPr>
          <w:t>№ 124-IX від 20.09.2019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1" w:name="n395"/>
      <w:bookmarkEnd w:id="491"/>
      <w:r w:rsidRPr="003D1B14">
        <w:rPr>
          <w:rFonts w:ascii="Times New Roman" w:eastAsia="Times New Roman" w:hAnsi="Times New Roman" w:cs="Times New Roman"/>
          <w:b/>
          <w:bCs/>
          <w:sz w:val="24"/>
          <w:szCs w:val="24"/>
          <w:lang w:eastAsia="uk-UA"/>
        </w:rPr>
        <w:t>Стаття 40.</w:t>
      </w:r>
      <w:r w:rsidRPr="003D1B14">
        <w:rPr>
          <w:rFonts w:ascii="Times New Roman" w:eastAsia="Times New Roman" w:hAnsi="Times New Roman" w:cs="Times New Roman"/>
          <w:sz w:val="24"/>
          <w:szCs w:val="24"/>
          <w:lang w:eastAsia="uk-UA"/>
        </w:rPr>
        <w:t> Земельні ділянки для будівництва та обслуговування жилого будинку, господарських будівель і гаражного будівництва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2" w:name="n396"/>
      <w:bookmarkEnd w:id="492"/>
      <w:r w:rsidRPr="003D1B14">
        <w:rPr>
          <w:rFonts w:ascii="Times New Roman" w:eastAsia="Times New Roman" w:hAnsi="Times New Roman" w:cs="Times New Roman"/>
          <w:sz w:val="24"/>
          <w:szCs w:val="24"/>
          <w:lang w:eastAsia="uk-UA"/>
        </w:rPr>
        <w:t>Громадянам України за рішенням органів виконавчої влади або органів місцевого самоврядування можуть передаватися безоплатно у власність або надаватися в оренду земельні ділянки для будівництва та обслуговування жилого будинку, господарських будівель і гаражного будівництва в межах норм, визначених цим Кодексом. Понад норму безоплатної передачі громадяни можуть набувати у власність земельні ділянки для зазначених потреб за цивільно-правовими угодами.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3" w:name="n397"/>
      <w:bookmarkEnd w:id="493"/>
      <w:r w:rsidRPr="003D1B14">
        <w:rPr>
          <w:rFonts w:ascii="Times New Roman" w:eastAsia="Times New Roman" w:hAnsi="Times New Roman" w:cs="Times New Roman"/>
          <w:b/>
          <w:bCs/>
          <w:sz w:val="24"/>
          <w:szCs w:val="24"/>
          <w:lang w:eastAsia="uk-UA"/>
        </w:rPr>
        <w:t>Стаття 41.</w:t>
      </w:r>
      <w:r w:rsidRPr="003D1B14">
        <w:rPr>
          <w:rFonts w:ascii="Times New Roman" w:eastAsia="Times New Roman" w:hAnsi="Times New Roman" w:cs="Times New Roman"/>
          <w:sz w:val="24"/>
          <w:szCs w:val="24"/>
          <w:lang w:eastAsia="uk-UA"/>
        </w:rPr>
        <w:t> Земельні ділянки житлово-будівельних (житлових) і гаражно-будівельних кооперативів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4" w:name="n398"/>
      <w:bookmarkEnd w:id="494"/>
      <w:r w:rsidRPr="003D1B14">
        <w:rPr>
          <w:rFonts w:ascii="Times New Roman" w:eastAsia="Times New Roman" w:hAnsi="Times New Roman" w:cs="Times New Roman"/>
          <w:sz w:val="24"/>
          <w:szCs w:val="24"/>
          <w:lang w:eastAsia="uk-UA"/>
        </w:rPr>
        <w:t>1. Житлово-будівельним (житловим) та гаражно-будівельним кооперативам за рішенням органів виконавчої влади або органів місцевого самоврядування земельні ділянки для житлового і гаражного будівництва передаються безоплатно у власність або надаються в оренду у розмірі, який встановлюється відповідно до затвердженої містобудівної документації.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5" w:name="n399"/>
      <w:bookmarkEnd w:id="495"/>
      <w:r w:rsidRPr="003D1B14">
        <w:rPr>
          <w:rFonts w:ascii="Times New Roman" w:eastAsia="Times New Roman" w:hAnsi="Times New Roman" w:cs="Times New Roman"/>
          <w:sz w:val="24"/>
          <w:szCs w:val="24"/>
          <w:lang w:eastAsia="uk-UA"/>
        </w:rPr>
        <w:t>2. Житлово-будівельні (житлові) та гаражно-будівельні кооперативи можуть набувати земельні ділянки у власність за цивільно-правовими угодами.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6" w:name="n400"/>
      <w:bookmarkEnd w:id="496"/>
      <w:r w:rsidRPr="003D1B14">
        <w:rPr>
          <w:rFonts w:ascii="Times New Roman" w:eastAsia="Times New Roman" w:hAnsi="Times New Roman" w:cs="Times New Roman"/>
          <w:b/>
          <w:bCs/>
          <w:sz w:val="24"/>
          <w:szCs w:val="24"/>
          <w:lang w:eastAsia="uk-UA"/>
        </w:rPr>
        <w:t>Стаття 42.</w:t>
      </w:r>
      <w:r w:rsidRPr="003D1B14">
        <w:rPr>
          <w:rFonts w:ascii="Times New Roman" w:eastAsia="Times New Roman" w:hAnsi="Times New Roman" w:cs="Times New Roman"/>
          <w:sz w:val="24"/>
          <w:szCs w:val="24"/>
          <w:lang w:eastAsia="uk-UA"/>
        </w:rPr>
        <w:t> Земельні ділянки багатоквартирних будинків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7" w:name="n1989"/>
      <w:bookmarkEnd w:id="497"/>
      <w:r w:rsidRPr="003D1B14">
        <w:rPr>
          <w:rFonts w:ascii="Times New Roman" w:eastAsia="Times New Roman" w:hAnsi="Times New Roman" w:cs="Times New Roman"/>
          <w:i/>
          <w:iCs/>
          <w:sz w:val="24"/>
          <w:szCs w:val="24"/>
          <w:lang w:eastAsia="uk-UA"/>
        </w:rPr>
        <w:t>{Назва статті 42 із змінами, внесеними згідно з Законом </w:t>
      </w:r>
      <w:hyperlink r:id="rId352" w:anchor="n124"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8" w:name="n401"/>
      <w:bookmarkEnd w:id="498"/>
      <w:r w:rsidRPr="003D1B14">
        <w:rPr>
          <w:rFonts w:ascii="Times New Roman" w:eastAsia="Times New Roman" w:hAnsi="Times New Roman" w:cs="Times New Roman"/>
          <w:sz w:val="24"/>
          <w:szCs w:val="24"/>
          <w:lang w:eastAsia="uk-UA"/>
        </w:rPr>
        <w:t>1. Земельні ділянки, на яких розташовані багатоквартирні будинки, а також належні до них будівлі, споруди та прибудинкові території державної або комунальної власності, надаються в постійне користування підприємствам, установам і організаціям, які здійснюють управління цими будинками.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499" w:name="n1990"/>
      <w:bookmarkEnd w:id="499"/>
      <w:r w:rsidRPr="003D1B14">
        <w:rPr>
          <w:rFonts w:ascii="Times New Roman" w:eastAsia="Times New Roman" w:hAnsi="Times New Roman" w:cs="Times New Roman"/>
          <w:i/>
          <w:iCs/>
          <w:sz w:val="24"/>
          <w:szCs w:val="24"/>
          <w:lang w:eastAsia="uk-UA"/>
        </w:rPr>
        <w:t>{Частина перша статті 42 із змінами, внесеними згідно з Законом </w:t>
      </w:r>
      <w:hyperlink r:id="rId353" w:anchor="n125"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0" w:name="n402"/>
      <w:bookmarkEnd w:id="500"/>
      <w:r w:rsidRPr="003D1B14">
        <w:rPr>
          <w:rFonts w:ascii="Times New Roman" w:eastAsia="Times New Roman" w:hAnsi="Times New Roman" w:cs="Times New Roman"/>
          <w:sz w:val="24"/>
          <w:szCs w:val="24"/>
          <w:lang w:eastAsia="uk-UA"/>
        </w:rPr>
        <w:t xml:space="preserve">2. Земельні ділянки, на яких розташовані багатоквартирні будинки, а також належні до них будівлі, споруди та прибудинкова територія, що перебувають у спільній сумісній власності власників квартир та нежитлових приміщень у будинку, передаються безоплатно </w:t>
      </w:r>
      <w:r w:rsidRPr="003D1B14">
        <w:rPr>
          <w:rFonts w:ascii="Times New Roman" w:eastAsia="Times New Roman" w:hAnsi="Times New Roman" w:cs="Times New Roman"/>
          <w:sz w:val="24"/>
          <w:szCs w:val="24"/>
          <w:lang w:eastAsia="uk-UA"/>
        </w:rPr>
        <w:lastRenderedPageBreak/>
        <w:t>у власність або в постійне користування співвласникам багатоквартирного будинку в порядку, встановленому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1" w:name="n1992"/>
      <w:bookmarkEnd w:id="501"/>
      <w:r w:rsidRPr="003D1B14">
        <w:rPr>
          <w:rFonts w:ascii="Times New Roman" w:eastAsia="Times New Roman" w:hAnsi="Times New Roman" w:cs="Times New Roman"/>
          <w:i/>
          <w:iCs/>
          <w:sz w:val="24"/>
          <w:szCs w:val="24"/>
          <w:lang w:eastAsia="uk-UA"/>
        </w:rPr>
        <w:t>{Частина друга статті 42 в редакції Закону </w:t>
      </w:r>
      <w:hyperlink r:id="rId354" w:anchor="n126"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2" w:name="n403"/>
      <w:bookmarkEnd w:id="502"/>
      <w:r w:rsidRPr="003D1B14">
        <w:rPr>
          <w:rFonts w:ascii="Times New Roman" w:eastAsia="Times New Roman" w:hAnsi="Times New Roman" w:cs="Times New Roman"/>
          <w:sz w:val="24"/>
          <w:szCs w:val="24"/>
          <w:lang w:eastAsia="uk-UA"/>
        </w:rPr>
        <w:t>3. Порядок використання земельних ділянок, на яких розташовані багатоквартирні будинки, а також належні до них будівлі, споруди та прибудинкові території, визначається співвласниками.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3" w:name="n1991"/>
      <w:bookmarkEnd w:id="503"/>
      <w:r w:rsidRPr="003D1B14">
        <w:rPr>
          <w:rFonts w:ascii="Times New Roman" w:eastAsia="Times New Roman" w:hAnsi="Times New Roman" w:cs="Times New Roman"/>
          <w:i/>
          <w:iCs/>
          <w:sz w:val="24"/>
          <w:szCs w:val="24"/>
          <w:lang w:eastAsia="uk-UA"/>
        </w:rPr>
        <w:t>{Частина третя статті 42 із змінами, внесеними згідно з Законом </w:t>
      </w:r>
      <w:hyperlink r:id="rId355" w:anchor="n125"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4" w:name="n404"/>
      <w:bookmarkEnd w:id="504"/>
      <w:r w:rsidRPr="003D1B14">
        <w:rPr>
          <w:rFonts w:ascii="Times New Roman" w:eastAsia="Times New Roman" w:hAnsi="Times New Roman" w:cs="Times New Roman"/>
          <w:sz w:val="24"/>
          <w:szCs w:val="24"/>
          <w:lang w:eastAsia="uk-UA"/>
        </w:rPr>
        <w:t>4. Розміри та конфігурація земельних ділянок, на яких розташовані багатоквартирні будинки, а також належні до них будівлі, споруди та прибудинкові території, визначаються на підставі відповідної землевпорядної документації.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5" w:name="n405"/>
      <w:bookmarkEnd w:id="505"/>
      <w:r w:rsidRPr="003D1B14">
        <w:rPr>
          <w:rFonts w:ascii="Times New Roman" w:eastAsia="Times New Roman" w:hAnsi="Times New Roman" w:cs="Times New Roman"/>
          <w:i/>
          <w:iCs/>
          <w:sz w:val="24"/>
          <w:szCs w:val="24"/>
          <w:lang w:eastAsia="uk-UA"/>
        </w:rPr>
        <w:t>{Частина четверта статті 42 із змінами, внесеними згідно з Законами </w:t>
      </w:r>
      <w:hyperlink r:id="rId356" w:tgtFrame="_blank" w:history="1">
        <w:r w:rsidRPr="003D1B14">
          <w:rPr>
            <w:rFonts w:ascii="Times New Roman" w:eastAsia="Times New Roman" w:hAnsi="Times New Roman" w:cs="Times New Roman"/>
            <w:i/>
            <w:iCs/>
            <w:color w:val="000099"/>
            <w:sz w:val="24"/>
            <w:szCs w:val="24"/>
            <w:u w:val="single"/>
            <w:lang w:eastAsia="uk-UA"/>
          </w:rPr>
          <w:t>№ 4215-VI від 22.12.2011</w:t>
        </w:r>
      </w:hyperlink>
      <w:r w:rsidRPr="003D1B14">
        <w:rPr>
          <w:rFonts w:ascii="Times New Roman" w:eastAsia="Times New Roman" w:hAnsi="Times New Roman" w:cs="Times New Roman"/>
          <w:i/>
          <w:iCs/>
          <w:sz w:val="24"/>
          <w:szCs w:val="24"/>
          <w:lang w:eastAsia="uk-UA"/>
        </w:rPr>
        <w:t>, </w:t>
      </w:r>
      <w:hyperlink r:id="rId357" w:anchor="n125"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6" w:name="n1994"/>
      <w:bookmarkEnd w:id="506"/>
      <w:r w:rsidRPr="003D1B14">
        <w:rPr>
          <w:rFonts w:ascii="Times New Roman" w:eastAsia="Times New Roman" w:hAnsi="Times New Roman" w:cs="Times New Roman"/>
          <w:sz w:val="24"/>
          <w:szCs w:val="24"/>
          <w:lang w:eastAsia="uk-UA"/>
        </w:rPr>
        <w:t>5. У разі знищення (руйнування) багатоквартирного будинку майнові права на земельну ділянку, на якій розташовано такий будинок, а також належні до нього будівлі, споруди та прибудинкова територія, зберігаються за співвласниками багатоквартирного будинку.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7" w:name="n1993"/>
      <w:bookmarkEnd w:id="507"/>
      <w:r w:rsidRPr="003D1B14">
        <w:rPr>
          <w:rFonts w:ascii="Times New Roman" w:eastAsia="Times New Roman" w:hAnsi="Times New Roman" w:cs="Times New Roman"/>
          <w:i/>
          <w:iCs/>
          <w:sz w:val="24"/>
          <w:szCs w:val="24"/>
          <w:lang w:eastAsia="uk-UA"/>
        </w:rPr>
        <w:t>{Статтю 42 доповнено частиною п'ятою згідно з Законом </w:t>
      </w:r>
      <w:hyperlink r:id="rId358" w:anchor="n128"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508" w:name="n406"/>
      <w:bookmarkEnd w:id="508"/>
      <w:r w:rsidRPr="003D1B14">
        <w:rPr>
          <w:rFonts w:ascii="Times New Roman" w:eastAsia="Times New Roman" w:hAnsi="Times New Roman" w:cs="Times New Roman"/>
          <w:b/>
          <w:bCs/>
          <w:sz w:val="28"/>
          <w:szCs w:val="28"/>
          <w:lang w:eastAsia="uk-UA"/>
        </w:rPr>
        <w:t>Глава 7</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природно-заповідного фонду та іншого природоохоронного призначення та обмеження у використанні земель територій і об’єктів природно-заповідного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09" w:name="n3782"/>
      <w:bookmarkEnd w:id="509"/>
      <w:r w:rsidRPr="003D1B14">
        <w:rPr>
          <w:rFonts w:ascii="Times New Roman" w:eastAsia="Times New Roman" w:hAnsi="Times New Roman" w:cs="Times New Roman"/>
          <w:i/>
          <w:iCs/>
          <w:sz w:val="24"/>
          <w:szCs w:val="24"/>
          <w:lang w:eastAsia="uk-UA"/>
        </w:rPr>
        <w:t>{Назва глави 7 із змінами, внесеними згідно із Законом </w:t>
      </w:r>
      <w:hyperlink r:id="rId359" w:anchor="n34"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0" w:name="n407"/>
      <w:bookmarkEnd w:id="510"/>
      <w:r w:rsidRPr="003D1B14">
        <w:rPr>
          <w:rFonts w:ascii="Times New Roman" w:eastAsia="Times New Roman" w:hAnsi="Times New Roman" w:cs="Times New Roman"/>
          <w:b/>
          <w:bCs/>
          <w:sz w:val="24"/>
          <w:szCs w:val="24"/>
          <w:lang w:eastAsia="uk-UA"/>
        </w:rPr>
        <w:t>Стаття 43.</w:t>
      </w:r>
      <w:r w:rsidRPr="003D1B14">
        <w:rPr>
          <w:rFonts w:ascii="Times New Roman" w:eastAsia="Times New Roman" w:hAnsi="Times New Roman" w:cs="Times New Roman"/>
          <w:sz w:val="24"/>
          <w:szCs w:val="24"/>
          <w:lang w:eastAsia="uk-UA"/>
        </w:rPr>
        <w:t> Землі природно-заповідного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1" w:name="n408"/>
      <w:bookmarkEnd w:id="511"/>
      <w:r w:rsidRPr="003D1B14">
        <w:rPr>
          <w:rFonts w:ascii="Times New Roman" w:eastAsia="Times New Roman" w:hAnsi="Times New Roman" w:cs="Times New Roman"/>
          <w:sz w:val="24"/>
          <w:szCs w:val="24"/>
          <w:lang w:eastAsia="uk-UA"/>
        </w:rPr>
        <w:t>Землі природно-заповідного фонду - 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об'єктів природно-заповідного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2" w:name="n409"/>
      <w:bookmarkEnd w:id="512"/>
      <w:r w:rsidRPr="003D1B14">
        <w:rPr>
          <w:rFonts w:ascii="Times New Roman" w:eastAsia="Times New Roman" w:hAnsi="Times New Roman" w:cs="Times New Roman"/>
          <w:b/>
          <w:bCs/>
          <w:sz w:val="24"/>
          <w:szCs w:val="24"/>
          <w:lang w:eastAsia="uk-UA"/>
        </w:rPr>
        <w:t>Стаття 44.</w:t>
      </w:r>
      <w:r w:rsidRPr="003D1B14">
        <w:rPr>
          <w:rFonts w:ascii="Times New Roman" w:eastAsia="Times New Roman" w:hAnsi="Times New Roman" w:cs="Times New Roman"/>
          <w:sz w:val="24"/>
          <w:szCs w:val="24"/>
          <w:lang w:eastAsia="uk-UA"/>
        </w:rPr>
        <w:t> Склад земель природно-заповідного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3" w:name="n410"/>
      <w:bookmarkEnd w:id="513"/>
      <w:r w:rsidRPr="003D1B14">
        <w:rPr>
          <w:rFonts w:ascii="Times New Roman" w:eastAsia="Times New Roman" w:hAnsi="Times New Roman" w:cs="Times New Roman"/>
          <w:sz w:val="24"/>
          <w:szCs w:val="24"/>
          <w:lang w:eastAsia="uk-UA"/>
        </w:rPr>
        <w:t>До земель природно-заповідного фонду включаються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4" w:name="n411"/>
      <w:bookmarkEnd w:id="514"/>
      <w:r w:rsidRPr="003D1B14">
        <w:rPr>
          <w:rFonts w:ascii="Times New Roman" w:eastAsia="Times New Roman" w:hAnsi="Times New Roman" w:cs="Times New Roman"/>
          <w:b/>
          <w:bCs/>
          <w:sz w:val="24"/>
          <w:szCs w:val="24"/>
          <w:lang w:eastAsia="uk-UA"/>
        </w:rPr>
        <w:t>Стаття 45.</w:t>
      </w:r>
      <w:r w:rsidRPr="003D1B14">
        <w:rPr>
          <w:rFonts w:ascii="Times New Roman" w:eastAsia="Times New Roman" w:hAnsi="Times New Roman" w:cs="Times New Roman"/>
          <w:sz w:val="24"/>
          <w:szCs w:val="24"/>
          <w:lang w:eastAsia="uk-UA"/>
        </w:rPr>
        <w:t> Використання земель природно-заповідного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5" w:name="n412"/>
      <w:bookmarkEnd w:id="515"/>
      <w:r w:rsidRPr="003D1B14">
        <w:rPr>
          <w:rFonts w:ascii="Times New Roman" w:eastAsia="Times New Roman" w:hAnsi="Times New Roman" w:cs="Times New Roman"/>
          <w:sz w:val="24"/>
          <w:szCs w:val="24"/>
          <w:lang w:eastAsia="uk-UA"/>
        </w:rPr>
        <w:t>1. Землі природно-заповідного фонду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6" w:name="n413"/>
      <w:bookmarkEnd w:id="516"/>
      <w:r w:rsidRPr="003D1B14">
        <w:rPr>
          <w:rFonts w:ascii="Times New Roman" w:eastAsia="Times New Roman" w:hAnsi="Times New Roman" w:cs="Times New Roman"/>
          <w:sz w:val="24"/>
          <w:szCs w:val="24"/>
          <w:lang w:eastAsia="uk-UA"/>
        </w:rPr>
        <w:t>2. Порядок використання земель природно-заповідного фонду визначається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7" w:name="n414"/>
      <w:bookmarkEnd w:id="517"/>
      <w:r w:rsidRPr="003D1B14">
        <w:rPr>
          <w:rFonts w:ascii="Times New Roman" w:eastAsia="Times New Roman" w:hAnsi="Times New Roman" w:cs="Times New Roman"/>
          <w:b/>
          <w:bCs/>
          <w:sz w:val="24"/>
          <w:szCs w:val="24"/>
          <w:lang w:eastAsia="uk-UA"/>
        </w:rPr>
        <w:t>Стаття 46.</w:t>
      </w:r>
      <w:r w:rsidRPr="003D1B14">
        <w:rPr>
          <w:rFonts w:ascii="Times New Roman" w:eastAsia="Times New Roman" w:hAnsi="Times New Roman" w:cs="Times New Roman"/>
          <w:sz w:val="24"/>
          <w:szCs w:val="24"/>
          <w:lang w:eastAsia="uk-UA"/>
        </w:rPr>
        <w:t> Землі іншого природоохоронного призначення та їх використання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8" w:name="n415"/>
      <w:bookmarkEnd w:id="518"/>
      <w:r w:rsidRPr="003D1B14">
        <w:rPr>
          <w:rFonts w:ascii="Times New Roman" w:eastAsia="Times New Roman" w:hAnsi="Times New Roman" w:cs="Times New Roman"/>
          <w:sz w:val="24"/>
          <w:szCs w:val="24"/>
          <w:lang w:eastAsia="uk-UA"/>
        </w:rPr>
        <w:t>1. До земель іншого природоохоронного призначення належать земельні ділянки, в межах яких є природні об'єкти, що мають особливу наукову цінність.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19" w:name="n416"/>
      <w:bookmarkEnd w:id="519"/>
      <w:r w:rsidRPr="003D1B14">
        <w:rPr>
          <w:rFonts w:ascii="Times New Roman" w:eastAsia="Times New Roman" w:hAnsi="Times New Roman" w:cs="Times New Roman"/>
          <w:i/>
          <w:iCs/>
          <w:sz w:val="24"/>
          <w:szCs w:val="24"/>
          <w:lang w:eastAsia="uk-UA"/>
        </w:rPr>
        <w:lastRenderedPageBreak/>
        <w:t>{Частина перша статті 46 в редакції Закону </w:t>
      </w:r>
      <w:hyperlink r:id="rId360"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0" w:name="n417"/>
      <w:bookmarkEnd w:id="520"/>
      <w:r w:rsidRPr="003D1B14">
        <w:rPr>
          <w:rFonts w:ascii="Times New Roman" w:eastAsia="Times New Roman" w:hAnsi="Times New Roman" w:cs="Times New Roman"/>
          <w:sz w:val="24"/>
          <w:szCs w:val="24"/>
          <w:lang w:eastAsia="uk-UA"/>
        </w:rPr>
        <w:t>2. Межі земель іншого природоохоронного призначення закріплюються на місцевості межовими або інформаційними знаками.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1" w:name="n418"/>
      <w:bookmarkEnd w:id="521"/>
      <w:r w:rsidRPr="003D1B14">
        <w:rPr>
          <w:rFonts w:ascii="Times New Roman" w:eastAsia="Times New Roman" w:hAnsi="Times New Roman" w:cs="Times New Roman"/>
          <w:sz w:val="24"/>
          <w:szCs w:val="24"/>
          <w:lang w:eastAsia="uk-UA"/>
        </w:rPr>
        <w:t>3. Порядок використання земель іншого природоохоронного призначення визначається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2" w:name="n2512"/>
      <w:bookmarkEnd w:id="522"/>
      <w:r w:rsidRPr="003D1B14">
        <w:rPr>
          <w:rFonts w:ascii="Times New Roman" w:eastAsia="Times New Roman" w:hAnsi="Times New Roman" w:cs="Times New Roman"/>
          <w:b/>
          <w:bCs/>
          <w:sz w:val="24"/>
          <w:szCs w:val="24"/>
          <w:lang w:eastAsia="uk-UA"/>
        </w:rPr>
        <w:t>Стаття 46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Обмеження у використанні земель територій та об’єктів природно-заповідного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3" w:name="n2513"/>
      <w:bookmarkEnd w:id="523"/>
      <w:r w:rsidRPr="003D1B14">
        <w:rPr>
          <w:rFonts w:ascii="Times New Roman" w:eastAsia="Times New Roman" w:hAnsi="Times New Roman" w:cs="Times New Roman"/>
          <w:sz w:val="24"/>
          <w:szCs w:val="24"/>
          <w:lang w:eastAsia="uk-UA"/>
        </w:rPr>
        <w:t>1. Землі територій та об’єктів природно-заповідного фонду використовуються з урахуванням обмежень у їх використанні, визначених відповідно до </w:t>
      </w:r>
      <w:hyperlink r:id="rId361"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природно-заповідний фонд України" та положеннями про ці території, об’єкти.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4" w:name="n2514"/>
      <w:bookmarkEnd w:id="524"/>
      <w:r w:rsidRPr="003D1B14">
        <w:rPr>
          <w:rFonts w:ascii="Times New Roman" w:eastAsia="Times New Roman" w:hAnsi="Times New Roman" w:cs="Times New Roman"/>
          <w:sz w:val="24"/>
          <w:szCs w:val="24"/>
          <w:lang w:eastAsia="uk-UA"/>
        </w:rPr>
        <w:t>2. Особливий режим охорони, відтворення і використання земель територій та об’єктів природно-заповідного фонду поширюється на всі розташовані в межах таких територій та об’єктів землі та земельні ділянки незалежно від форми власності та цільового призначення, крім випадків,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5" w:name="n3534"/>
      <w:bookmarkEnd w:id="525"/>
      <w:r w:rsidRPr="003D1B14">
        <w:rPr>
          <w:rFonts w:ascii="Times New Roman" w:eastAsia="Times New Roman" w:hAnsi="Times New Roman" w:cs="Times New Roman"/>
          <w:i/>
          <w:iCs/>
          <w:sz w:val="24"/>
          <w:szCs w:val="24"/>
          <w:lang w:eastAsia="uk-UA"/>
        </w:rPr>
        <w:t>{Частина друга статті 46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362" w:anchor="n7" w:tgtFrame="_blank" w:history="1">
        <w:r w:rsidRPr="003D1B14">
          <w:rPr>
            <w:rFonts w:ascii="Times New Roman" w:eastAsia="Times New Roman" w:hAnsi="Times New Roman" w:cs="Times New Roman"/>
            <w:i/>
            <w:iCs/>
            <w:color w:val="000099"/>
            <w:sz w:val="24"/>
            <w:szCs w:val="24"/>
            <w:u w:val="single"/>
            <w:lang w:eastAsia="uk-UA"/>
          </w:rPr>
          <w:t>№ 2952-IX від 24.02.2023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6" w:name="n2511"/>
      <w:bookmarkEnd w:id="526"/>
      <w:r w:rsidRPr="003D1B14">
        <w:rPr>
          <w:rFonts w:ascii="Times New Roman" w:eastAsia="Times New Roman" w:hAnsi="Times New Roman" w:cs="Times New Roman"/>
          <w:i/>
          <w:iCs/>
          <w:sz w:val="24"/>
          <w:szCs w:val="24"/>
          <w:lang w:eastAsia="uk-UA"/>
        </w:rPr>
        <w:t>{Главу 7 доповнено статтею 46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363" w:anchor="n11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7" w:name="n3536"/>
      <w:bookmarkEnd w:id="527"/>
      <w:r w:rsidRPr="003D1B14">
        <w:rPr>
          <w:rFonts w:ascii="Times New Roman" w:eastAsia="Times New Roman" w:hAnsi="Times New Roman" w:cs="Times New Roman"/>
          <w:b/>
          <w:bCs/>
          <w:sz w:val="24"/>
          <w:szCs w:val="24"/>
          <w:lang w:eastAsia="uk-UA"/>
        </w:rPr>
        <w:t>Стаття 46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sz w:val="24"/>
          <w:szCs w:val="24"/>
          <w:lang w:eastAsia="uk-UA"/>
        </w:rPr>
        <w:t>. Землі природно-заповідного фонду вздовж лінії державного кордону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8" w:name="n3537"/>
      <w:bookmarkEnd w:id="528"/>
      <w:r w:rsidRPr="003D1B14">
        <w:rPr>
          <w:rFonts w:ascii="Times New Roman" w:eastAsia="Times New Roman" w:hAnsi="Times New Roman" w:cs="Times New Roman"/>
          <w:sz w:val="24"/>
          <w:szCs w:val="24"/>
          <w:lang w:eastAsia="uk-UA"/>
        </w:rPr>
        <w:t>Землі територій та об’єктів природно-заповідного фонду вздовж лінії державного кордону України у розмірах, передбачених цим Кодексом, у встановленому законом порядку виводяться із складу природно-заповідного фонду та передаються військовим частинам Державної прикордонної служби України для здійснення будівництва, облаштування та утримання інженерно-технічних і фортифікаційних споруд, огорож, прикордонних знаків, прикордонних просік, комунікацій.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29" w:name="n3535"/>
      <w:bookmarkEnd w:id="529"/>
      <w:r w:rsidRPr="003D1B14">
        <w:rPr>
          <w:rFonts w:ascii="Times New Roman" w:eastAsia="Times New Roman" w:hAnsi="Times New Roman" w:cs="Times New Roman"/>
          <w:i/>
          <w:iCs/>
          <w:sz w:val="24"/>
          <w:szCs w:val="24"/>
          <w:lang w:eastAsia="uk-UA"/>
        </w:rPr>
        <w:t>{Главу 7 доповнено статтею 46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i/>
          <w:iCs/>
          <w:sz w:val="24"/>
          <w:szCs w:val="24"/>
          <w:lang w:eastAsia="uk-UA"/>
        </w:rPr>
        <w:t> згідно із Законом </w:t>
      </w:r>
      <w:hyperlink r:id="rId364" w:anchor="n8" w:tgtFrame="_blank" w:history="1">
        <w:r w:rsidRPr="003D1B14">
          <w:rPr>
            <w:rFonts w:ascii="Times New Roman" w:eastAsia="Times New Roman" w:hAnsi="Times New Roman" w:cs="Times New Roman"/>
            <w:i/>
            <w:iCs/>
            <w:color w:val="000099"/>
            <w:sz w:val="24"/>
            <w:szCs w:val="24"/>
            <w:u w:val="single"/>
            <w:lang w:eastAsia="uk-UA"/>
          </w:rPr>
          <w:t>№ 2952-IX від 24.02.2023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530" w:name="n419"/>
      <w:bookmarkEnd w:id="530"/>
      <w:r w:rsidRPr="003D1B14">
        <w:rPr>
          <w:rFonts w:ascii="Times New Roman" w:eastAsia="Times New Roman" w:hAnsi="Times New Roman" w:cs="Times New Roman"/>
          <w:b/>
          <w:bCs/>
          <w:sz w:val="28"/>
          <w:szCs w:val="28"/>
          <w:lang w:eastAsia="uk-UA"/>
        </w:rPr>
        <w:t>Глава 8</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оздоровчого призначення та обмеження у використанні земель округів і зон санітарної (гірничо-санітарної) охорони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1" w:name="n3783"/>
      <w:bookmarkEnd w:id="531"/>
      <w:r w:rsidRPr="003D1B14">
        <w:rPr>
          <w:rFonts w:ascii="Times New Roman" w:eastAsia="Times New Roman" w:hAnsi="Times New Roman" w:cs="Times New Roman"/>
          <w:i/>
          <w:iCs/>
          <w:sz w:val="24"/>
          <w:szCs w:val="24"/>
          <w:lang w:eastAsia="uk-UA"/>
        </w:rPr>
        <w:t>{Назва глави 8 із змінами, внесеними згідно із Законом </w:t>
      </w:r>
      <w:hyperlink r:id="rId365" w:anchor="n35"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2" w:name="n420"/>
      <w:bookmarkEnd w:id="532"/>
      <w:r w:rsidRPr="003D1B14">
        <w:rPr>
          <w:rFonts w:ascii="Times New Roman" w:eastAsia="Times New Roman" w:hAnsi="Times New Roman" w:cs="Times New Roman"/>
          <w:b/>
          <w:bCs/>
          <w:sz w:val="24"/>
          <w:szCs w:val="24"/>
          <w:lang w:eastAsia="uk-UA"/>
        </w:rPr>
        <w:t>Стаття 47.</w:t>
      </w:r>
      <w:r w:rsidRPr="003D1B14">
        <w:rPr>
          <w:rFonts w:ascii="Times New Roman" w:eastAsia="Times New Roman" w:hAnsi="Times New Roman" w:cs="Times New Roman"/>
          <w:sz w:val="24"/>
          <w:szCs w:val="24"/>
          <w:lang w:eastAsia="uk-UA"/>
        </w:rPr>
        <w:t> Визначення земель оздоровчого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3" w:name="n421"/>
      <w:bookmarkEnd w:id="533"/>
      <w:r w:rsidRPr="003D1B14">
        <w:rPr>
          <w:rFonts w:ascii="Times New Roman" w:eastAsia="Times New Roman" w:hAnsi="Times New Roman" w:cs="Times New Roman"/>
          <w:sz w:val="24"/>
          <w:szCs w:val="24"/>
          <w:lang w:eastAsia="uk-UA"/>
        </w:rPr>
        <w:t>До земель оздоровчого призначення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4" w:name="n422"/>
      <w:bookmarkEnd w:id="534"/>
      <w:r w:rsidRPr="003D1B14">
        <w:rPr>
          <w:rFonts w:ascii="Times New Roman" w:eastAsia="Times New Roman" w:hAnsi="Times New Roman" w:cs="Times New Roman"/>
          <w:b/>
          <w:bCs/>
          <w:sz w:val="24"/>
          <w:szCs w:val="24"/>
          <w:lang w:eastAsia="uk-UA"/>
        </w:rPr>
        <w:t>Стаття 48.</w:t>
      </w:r>
      <w:r w:rsidRPr="003D1B14">
        <w:rPr>
          <w:rFonts w:ascii="Times New Roman" w:eastAsia="Times New Roman" w:hAnsi="Times New Roman" w:cs="Times New Roman"/>
          <w:sz w:val="24"/>
          <w:szCs w:val="24"/>
          <w:lang w:eastAsia="uk-UA"/>
        </w:rPr>
        <w:t> Обмеження діяльності на землях оздоровчого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5" w:name="n423"/>
      <w:bookmarkEnd w:id="535"/>
      <w:r w:rsidRPr="003D1B14">
        <w:rPr>
          <w:rFonts w:ascii="Times New Roman" w:eastAsia="Times New Roman" w:hAnsi="Times New Roman" w:cs="Times New Roman"/>
          <w:sz w:val="24"/>
          <w:szCs w:val="24"/>
          <w:lang w:eastAsia="uk-UA"/>
        </w:rPr>
        <w:t>1. На землях оздоровчого призначення забороняється діяльність, яка суперечить їх цільовому призначенню або може негативно вплинути на природні лікувальні властивості цих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6" w:name="n424"/>
      <w:bookmarkEnd w:id="536"/>
      <w:r w:rsidRPr="003D1B14">
        <w:rPr>
          <w:rFonts w:ascii="Times New Roman" w:eastAsia="Times New Roman" w:hAnsi="Times New Roman" w:cs="Times New Roman"/>
          <w:sz w:val="24"/>
          <w:szCs w:val="24"/>
          <w:lang w:eastAsia="uk-UA"/>
        </w:rPr>
        <w:t>2. На територіях лікувально-оздоровчих місцевостей і курортів встановлюються округи і зони санітарної (гірничо-санітарної) охорони.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7" w:name="n425"/>
      <w:bookmarkEnd w:id="537"/>
      <w:r w:rsidRPr="003D1B14">
        <w:rPr>
          <w:rFonts w:ascii="Times New Roman" w:eastAsia="Times New Roman" w:hAnsi="Times New Roman" w:cs="Times New Roman"/>
          <w:sz w:val="24"/>
          <w:szCs w:val="24"/>
          <w:lang w:eastAsia="uk-UA"/>
        </w:rPr>
        <w:t xml:space="preserve">3. У межах округу санітарної (гірничо-санітарної) охорони забороняються передача земельних ділянок у власність і надання у користування підприємствам, установам, </w:t>
      </w:r>
      <w:r w:rsidRPr="003D1B14">
        <w:rPr>
          <w:rFonts w:ascii="Times New Roman" w:eastAsia="Times New Roman" w:hAnsi="Times New Roman" w:cs="Times New Roman"/>
          <w:sz w:val="24"/>
          <w:szCs w:val="24"/>
          <w:lang w:eastAsia="uk-UA"/>
        </w:rPr>
        <w:lastRenderedPageBreak/>
        <w:t>організаціям і громадянам для діяльності, несумісної з охороною природних лікувальних властивостей і відпочинком населення.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8" w:name="n2516"/>
      <w:bookmarkEnd w:id="538"/>
      <w:r w:rsidRPr="003D1B14">
        <w:rPr>
          <w:rFonts w:ascii="Times New Roman" w:eastAsia="Times New Roman" w:hAnsi="Times New Roman" w:cs="Times New Roman"/>
          <w:sz w:val="24"/>
          <w:szCs w:val="24"/>
          <w:lang w:eastAsia="uk-UA"/>
        </w:rPr>
        <w:t>Будівництво об’єктів житлового, громадського призначення та інших об’єктів, інша господарська діяльність на землях оздоровчого призначення здійснюються виключно за умови дотримання режимів округів і зон санітарної (гірничо-санітарної) охорони, якщо така діяльність сумісна з охороною природних лікувальних ресурсів і відпочинком населення.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39" w:name="n2515"/>
      <w:bookmarkEnd w:id="539"/>
      <w:r w:rsidRPr="003D1B14">
        <w:rPr>
          <w:rFonts w:ascii="Times New Roman" w:eastAsia="Times New Roman" w:hAnsi="Times New Roman" w:cs="Times New Roman"/>
          <w:i/>
          <w:iCs/>
          <w:sz w:val="24"/>
          <w:szCs w:val="24"/>
          <w:lang w:eastAsia="uk-UA"/>
        </w:rPr>
        <w:t>{Частину третю статті 48 доповнено абзацом другим згідно із Законом </w:t>
      </w:r>
      <w:hyperlink r:id="rId366" w:anchor="n123"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0" w:name="n426"/>
      <w:bookmarkEnd w:id="540"/>
      <w:r w:rsidRPr="003D1B14">
        <w:rPr>
          <w:rFonts w:ascii="Times New Roman" w:eastAsia="Times New Roman" w:hAnsi="Times New Roman" w:cs="Times New Roman"/>
          <w:b/>
          <w:bCs/>
          <w:sz w:val="24"/>
          <w:szCs w:val="24"/>
          <w:lang w:eastAsia="uk-UA"/>
        </w:rPr>
        <w:t>Стаття 49.</w:t>
      </w:r>
      <w:r w:rsidRPr="003D1B14">
        <w:rPr>
          <w:rFonts w:ascii="Times New Roman" w:eastAsia="Times New Roman" w:hAnsi="Times New Roman" w:cs="Times New Roman"/>
          <w:sz w:val="24"/>
          <w:szCs w:val="24"/>
          <w:lang w:eastAsia="uk-UA"/>
        </w:rPr>
        <w:t> Використання земель оздоровчого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1" w:name="n427"/>
      <w:bookmarkEnd w:id="541"/>
      <w:r w:rsidRPr="003D1B14">
        <w:rPr>
          <w:rFonts w:ascii="Times New Roman" w:eastAsia="Times New Roman" w:hAnsi="Times New Roman" w:cs="Times New Roman"/>
          <w:sz w:val="24"/>
          <w:szCs w:val="24"/>
          <w:lang w:eastAsia="uk-UA"/>
        </w:rPr>
        <w:t>1. Землі оздоровчого призначення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2" w:name="n428"/>
      <w:bookmarkEnd w:id="542"/>
      <w:r w:rsidRPr="003D1B14">
        <w:rPr>
          <w:rFonts w:ascii="Times New Roman" w:eastAsia="Times New Roman" w:hAnsi="Times New Roman" w:cs="Times New Roman"/>
          <w:sz w:val="24"/>
          <w:szCs w:val="24"/>
          <w:lang w:eastAsia="uk-UA"/>
        </w:rPr>
        <w:t>2. Порядок використання земель оздоровчого призначення визначається законом.</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543" w:name="n429"/>
      <w:bookmarkEnd w:id="543"/>
      <w:r w:rsidRPr="003D1B14">
        <w:rPr>
          <w:rFonts w:ascii="Times New Roman" w:eastAsia="Times New Roman" w:hAnsi="Times New Roman" w:cs="Times New Roman"/>
          <w:b/>
          <w:bCs/>
          <w:sz w:val="28"/>
          <w:szCs w:val="28"/>
          <w:lang w:eastAsia="uk-UA"/>
        </w:rPr>
        <w:t>Глава 9</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рекреаційного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4" w:name="n430"/>
      <w:bookmarkEnd w:id="544"/>
      <w:r w:rsidRPr="003D1B14">
        <w:rPr>
          <w:rFonts w:ascii="Times New Roman" w:eastAsia="Times New Roman" w:hAnsi="Times New Roman" w:cs="Times New Roman"/>
          <w:b/>
          <w:bCs/>
          <w:sz w:val="24"/>
          <w:szCs w:val="24"/>
          <w:lang w:eastAsia="uk-UA"/>
        </w:rPr>
        <w:t>Стаття 50.</w:t>
      </w:r>
      <w:r w:rsidRPr="003D1B14">
        <w:rPr>
          <w:rFonts w:ascii="Times New Roman" w:eastAsia="Times New Roman" w:hAnsi="Times New Roman" w:cs="Times New Roman"/>
          <w:sz w:val="24"/>
          <w:szCs w:val="24"/>
          <w:lang w:eastAsia="uk-UA"/>
        </w:rPr>
        <w:t> Визначення земель рекреаційного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5" w:name="n431"/>
      <w:bookmarkEnd w:id="545"/>
      <w:r w:rsidRPr="003D1B14">
        <w:rPr>
          <w:rFonts w:ascii="Times New Roman" w:eastAsia="Times New Roman" w:hAnsi="Times New Roman" w:cs="Times New Roman"/>
          <w:sz w:val="24"/>
          <w:szCs w:val="24"/>
          <w:lang w:eastAsia="uk-UA"/>
        </w:rPr>
        <w:t>До земель рекреаційного призначення належать землі, які використовуються для організації відпочинку населення, туризму та проведення спортивних заходів.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6" w:name="n432"/>
      <w:bookmarkEnd w:id="546"/>
      <w:r w:rsidRPr="003D1B14">
        <w:rPr>
          <w:rFonts w:ascii="Times New Roman" w:eastAsia="Times New Roman" w:hAnsi="Times New Roman" w:cs="Times New Roman"/>
          <w:b/>
          <w:bCs/>
          <w:sz w:val="24"/>
          <w:szCs w:val="24"/>
          <w:lang w:eastAsia="uk-UA"/>
        </w:rPr>
        <w:t>Стаття 51.</w:t>
      </w:r>
      <w:r w:rsidRPr="003D1B14">
        <w:rPr>
          <w:rFonts w:ascii="Times New Roman" w:eastAsia="Times New Roman" w:hAnsi="Times New Roman" w:cs="Times New Roman"/>
          <w:sz w:val="24"/>
          <w:szCs w:val="24"/>
          <w:lang w:eastAsia="uk-UA"/>
        </w:rPr>
        <w:t> Склад земель рекреаційного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7" w:name="n433"/>
      <w:bookmarkEnd w:id="547"/>
      <w:r w:rsidRPr="003D1B14">
        <w:rPr>
          <w:rFonts w:ascii="Times New Roman" w:eastAsia="Times New Roman" w:hAnsi="Times New Roman" w:cs="Times New Roman"/>
          <w:sz w:val="24"/>
          <w:szCs w:val="24"/>
          <w:lang w:eastAsia="uk-UA"/>
        </w:rPr>
        <w:t>До земель рекреаційного призначення належать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 Майданчики для занять спортом на відкритому повітрі, об’єкти фізичної культури і спорту, які не є об’єктами нерухомості, можуть бути розміщені на земельних ділянках усіх категорій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8" w:name="n3615"/>
      <w:bookmarkEnd w:id="548"/>
      <w:r w:rsidRPr="003D1B14">
        <w:rPr>
          <w:rFonts w:ascii="Times New Roman" w:eastAsia="Times New Roman" w:hAnsi="Times New Roman" w:cs="Times New Roman"/>
          <w:i/>
          <w:iCs/>
          <w:sz w:val="24"/>
          <w:szCs w:val="24"/>
          <w:lang w:eastAsia="uk-UA"/>
        </w:rPr>
        <w:t>{Частина перша статті 51 із змінами, внесеними згідно із Законом </w:t>
      </w:r>
      <w:hyperlink r:id="rId367" w:anchor="n12"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49" w:name="n434"/>
      <w:bookmarkEnd w:id="549"/>
      <w:r w:rsidRPr="003D1B14">
        <w:rPr>
          <w:rFonts w:ascii="Times New Roman" w:eastAsia="Times New Roman" w:hAnsi="Times New Roman" w:cs="Times New Roman"/>
          <w:b/>
          <w:bCs/>
          <w:sz w:val="24"/>
          <w:szCs w:val="24"/>
          <w:lang w:eastAsia="uk-UA"/>
        </w:rPr>
        <w:t>Стаття 52.</w:t>
      </w:r>
      <w:r w:rsidRPr="003D1B14">
        <w:rPr>
          <w:rFonts w:ascii="Times New Roman" w:eastAsia="Times New Roman" w:hAnsi="Times New Roman" w:cs="Times New Roman"/>
          <w:sz w:val="24"/>
          <w:szCs w:val="24"/>
          <w:lang w:eastAsia="uk-UA"/>
        </w:rPr>
        <w:t> Використання земель рекреаційного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0" w:name="n435"/>
      <w:bookmarkEnd w:id="550"/>
      <w:r w:rsidRPr="003D1B14">
        <w:rPr>
          <w:rFonts w:ascii="Times New Roman" w:eastAsia="Times New Roman" w:hAnsi="Times New Roman" w:cs="Times New Roman"/>
          <w:sz w:val="24"/>
          <w:szCs w:val="24"/>
          <w:lang w:eastAsia="uk-UA"/>
        </w:rPr>
        <w:t>1. Землі рекреаційного призначення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1" w:name="n436"/>
      <w:bookmarkEnd w:id="551"/>
      <w:r w:rsidRPr="003D1B14">
        <w:rPr>
          <w:rFonts w:ascii="Times New Roman" w:eastAsia="Times New Roman" w:hAnsi="Times New Roman" w:cs="Times New Roman"/>
          <w:sz w:val="24"/>
          <w:szCs w:val="24"/>
          <w:lang w:eastAsia="uk-UA"/>
        </w:rPr>
        <w:t>2. Землі загального користування дачного кооперативу безоплатно передаються йому у власність за заявою вищого органу управління кооперативу до відповідного органу виконавчої влади чи органу місцевого самоврядування на підставі документації із землеустрою, за якою здійснювалося формування земельних ділянок або технічної документації із землеустрою щодо встановлення (відновлення) меж земельної ділянки в натурі (на місцевості). До земель загального користування дачного кооперативу належать земельні ділянки, зайняті захисними смугами, дорогами, проїздами, будівлями і спорудами загального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2" w:name="n437"/>
      <w:bookmarkEnd w:id="552"/>
      <w:r w:rsidRPr="003D1B14">
        <w:rPr>
          <w:rFonts w:ascii="Times New Roman" w:eastAsia="Times New Roman" w:hAnsi="Times New Roman" w:cs="Times New Roman"/>
          <w:i/>
          <w:iCs/>
          <w:sz w:val="24"/>
          <w:szCs w:val="24"/>
          <w:lang w:eastAsia="uk-UA"/>
        </w:rPr>
        <w:t>{Статтю 52 доповнено новою частиною згідно із Законом </w:t>
      </w:r>
      <w:hyperlink r:id="rId368" w:tgtFrame="_blank" w:history="1">
        <w:r w:rsidRPr="003D1B14">
          <w:rPr>
            <w:rFonts w:ascii="Times New Roman" w:eastAsia="Times New Roman" w:hAnsi="Times New Roman" w:cs="Times New Roman"/>
            <w:i/>
            <w:iCs/>
            <w:color w:val="000099"/>
            <w:sz w:val="24"/>
            <w:szCs w:val="24"/>
            <w:u w:val="single"/>
            <w:lang w:eastAsia="uk-UA"/>
          </w:rPr>
          <w:t>№ 2949-VI від 14.01.2011</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369" w:anchor="n12"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3" w:name="n438"/>
      <w:bookmarkEnd w:id="553"/>
      <w:r w:rsidRPr="003D1B14">
        <w:rPr>
          <w:rFonts w:ascii="Times New Roman" w:eastAsia="Times New Roman" w:hAnsi="Times New Roman" w:cs="Times New Roman"/>
          <w:sz w:val="24"/>
          <w:szCs w:val="24"/>
          <w:lang w:eastAsia="uk-UA"/>
        </w:rPr>
        <w:lastRenderedPageBreak/>
        <w:t>3.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На таких землях (крім земельних ділянок зелених зон і зелених насаджень міст та інших населених пунктів, навчально-туристських та екологічних стежок, маркованих трас, земельних ділянок, зайнятих об’єктами фізичної культури і спорту, інших аналогічних об’єктів) допускається будівництво відповідно до чинної містобудівної документації об’єктів житлового та громадського призначення, що не порушують режим використання земель рекреаційного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4" w:name="n2517"/>
      <w:bookmarkEnd w:id="554"/>
      <w:r w:rsidRPr="003D1B14">
        <w:rPr>
          <w:rFonts w:ascii="Times New Roman" w:eastAsia="Times New Roman" w:hAnsi="Times New Roman" w:cs="Times New Roman"/>
          <w:i/>
          <w:iCs/>
          <w:sz w:val="24"/>
          <w:szCs w:val="24"/>
          <w:lang w:eastAsia="uk-UA"/>
        </w:rPr>
        <w:t>{Частина третя статті 52 із змінами, внесеними згідно із Законом </w:t>
      </w:r>
      <w:hyperlink r:id="rId370" w:anchor="n12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5" w:name="n439"/>
      <w:bookmarkEnd w:id="555"/>
      <w:r w:rsidRPr="003D1B14">
        <w:rPr>
          <w:rFonts w:ascii="Times New Roman" w:eastAsia="Times New Roman" w:hAnsi="Times New Roman" w:cs="Times New Roman"/>
          <w:sz w:val="24"/>
          <w:szCs w:val="24"/>
          <w:lang w:eastAsia="uk-UA"/>
        </w:rPr>
        <w:t>4. Порядок використання земель рекреаційного призначення визначається законом.</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556" w:name="n440"/>
      <w:bookmarkEnd w:id="556"/>
      <w:r w:rsidRPr="003D1B14">
        <w:rPr>
          <w:rFonts w:ascii="Times New Roman" w:eastAsia="Times New Roman" w:hAnsi="Times New Roman" w:cs="Times New Roman"/>
          <w:b/>
          <w:bCs/>
          <w:sz w:val="28"/>
          <w:szCs w:val="28"/>
          <w:lang w:eastAsia="uk-UA"/>
        </w:rPr>
        <w:t>Глава 10</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історико-культурного призначення та обмеження у використанні земель під та навколо об’єктів культурної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7" w:name="n3784"/>
      <w:bookmarkEnd w:id="557"/>
      <w:r w:rsidRPr="003D1B14">
        <w:rPr>
          <w:rFonts w:ascii="Times New Roman" w:eastAsia="Times New Roman" w:hAnsi="Times New Roman" w:cs="Times New Roman"/>
          <w:i/>
          <w:iCs/>
          <w:sz w:val="24"/>
          <w:szCs w:val="24"/>
          <w:lang w:eastAsia="uk-UA"/>
        </w:rPr>
        <w:t>{Назва глави 10 із змінами, внесеними згідно із Законом </w:t>
      </w:r>
      <w:hyperlink r:id="rId371" w:anchor="n36"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8" w:name="n441"/>
      <w:bookmarkEnd w:id="558"/>
      <w:r w:rsidRPr="003D1B14">
        <w:rPr>
          <w:rFonts w:ascii="Times New Roman" w:eastAsia="Times New Roman" w:hAnsi="Times New Roman" w:cs="Times New Roman"/>
          <w:b/>
          <w:bCs/>
          <w:sz w:val="24"/>
          <w:szCs w:val="24"/>
          <w:lang w:eastAsia="uk-UA"/>
        </w:rPr>
        <w:t>Стаття 53.</w:t>
      </w:r>
      <w:r w:rsidRPr="003D1B14">
        <w:rPr>
          <w:rFonts w:ascii="Times New Roman" w:eastAsia="Times New Roman" w:hAnsi="Times New Roman" w:cs="Times New Roman"/>
          <w:sz w:val="24"/>
          <w:szCs w:val="24"/>
          <w:lang w:eastAsia="uk-UA"/>
        </w:rPr>
        <w:t> Склад земель історико-культурного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59" w:name="n442"/>
      <w:bookmarkEnd w:id="559"/>
      <w:r w:rsidRPr="003D1B14">
        <w:rPr>
          <w:rFonts w:ascii="Times New Roman" w:eastAsia="Times New Roman" w:hAnsi="Times New Roman" w:cs="Times New Roman"/>
          <w:sz w:val="24"/>
          <w:szCs w:val="24"/>
          <w:lang w:eastAsia="uk-UA"/>
        </w:rPr>
        <w:t>1. До земель історико-культурного призначення належать земельні ділянки, призначені для збереження та обслуговування пам’яток культурної спадщини, їх комплексів (ансамблів), історико-культурних заповідників, історико-культурних заповідних територій, охоронюваних археологічних територій, музеїв просто неба, меморіальних музеїв-садиб.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0" w:name="n3785"/>
      <w:bookmarkEnd w:id="560"/>
      <w:r w:rsidRPr="003D1B14">
        <w:rPr>
          <w:rFonts w:ascii="Times New Roman" w:eastAsia="Times New Roman" w:hAnsi="Times New Roman" w:cs="Times New Roman"/>
          <w:i/>
          <w:iCs/>
          <w:sz w:val="24"/>
          <w:szCs w:val="24"/>
          <w:lang w:eastAsia="uk-UA"/>
        </w:rPr>
        <w:t>{Частина перша статті 53 в редакції Закону </w:t>
      </w:r>
      <w:hyperlink r:id="rId372" w:anchor="n37"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1" w:name="n443"/>
      <w:bookmarkEnd w:id="561"/>
      <w:r w:rsidRPr="003D1B14">
        <w:rPr>
          <w:rFonts w:ascii="Times New Roman" w:eastAsia="Times New Roman" w:hAnsi="Times New Roman" w:cs="Times New Roman"/>
          <w:i/>
          <w:iCs/>
          <w:sz w:val="24"/>
          <w:szCs w:val="24"/>
          <w:lang w:eastAsia="uk-UA"/>
        </w:rPr>
        <w:t>{Стаття 53 в редакції Закону </w:t>
      </w:r>
      <w:hyperlink r:id="rId373" w:tgtFrame="_blank" w:history="1">
        <w:r w:rsidRPr="003D1B14">
          <w:rPr>
            <w:rFonts w:ascii="Times New Roman" w:eastAsia="Times New Roman" w:hAnsi="Times New Roman" w:cs="Times New Roman"/>
            <w:i/>
            <w:iCs/>
            <w:color w:val="000099"/>
            <w:sz w:val="24"/>
            <w:szCs w:val="24"/>
            <w:u w:val="single"/>
            <w:lang w:eastAsia="uk-UA"/>
          </w:rPr>
          <w:t>№ 2518-VI від 09.09.2010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2" w:name="n444"/>
      <w:bookmarkEnd w:id="562"/>
      <w:r w:rsidRPr="003D1B14">
        <w:rPr>
          <w:rFonts w:ascii="Times New Roman" w:eastAsia="Times New Roman" w:hAnsi="Times New Roman" w:cs="Times New Roman"/>
          <w:b/>
          <w:bCs/>
          <w:sz w:val="24"/>
          <w:szCs w:val="24"/>
          <w:lang w:eastAsia="uk-UA"/>
        </w:rPr>
        <w:t>Стаття 54.</w:t>
      </w:r>
      <w:r w:rsidRPr="003D1B14">
        <w:rPr>
          <w:rFonts w:ascii="Times New Roman" w:eastAsia="Times New Roman" w:hAnsi="Times New Roman" w:cs="Times New Roman"/>
          <w:sz w:val="24"/>
          <w:szCs w:val="24"/>
          <w:lang w:eastAsia="uk-UA"/>
        </w:rPr>
        <w:t> Використання земель історико-культурного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3" w:name="n445"/>
      <w:bookmarkEnd w:id="563"/>
      <w:r w:rsidRPr="003D1B14">
        <w:rPr>
          <w:rFonts w:ascii="Times New Roman" w:eastAsia="Times New Roman" w:hAnsi="Times New Roman" w:cs="Times New Roman"/>
          <w:sz w:val="24"/>
          <w:szCs w:val="24"/>
          <w:lang w:eastAsia="uk-UA"/>
        </w:rPr>
        <w:t>1. Землі історико-культурного призначення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4" w:name="n446"/>
      <w:bookmarkEnd w:id="564"/>
      <w:r w:rsidRPr="003D1B14">
        <w:rPr>
          <w:rFonts w:ascii="Times New Roman" w:eastAsia="Times New Roman" w:hAnsi="Times New Roman" w:cs="Times New Roman"/>
          <w:sz w:val="24"/>
          <w:szCs w:val="24"/>
          <w:lang w:eastAsia="uk-UA"/>
        </w:rPr>
        <w:t>2. Навколо історико-культурних заповідників, історико-культурних заповідних територій, об’єктів культурної всесвітньої спадщини, музеїв просто неба, меморіальних музеїв-садиб, які надані та використовуються для потреб охорони культурної спадщини, пам'яток культурної спадщини, їх комплексів (ансамблів) встановлюються зони охорони пам'яток із забороною діяльності, що шкідливо впливає або може вплинути на додержання режиму використання таких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5" w:name="n447"/>
      <w:bookmarkEnd w:id="565"/>
      <w:r w:rsidRPr="003D1B14">
        <w:rPr>
          <w:rFonts w:ascii="Times New Roman" w:eastAsia="Times New Roman" w:hAnsi="Times New Roman" w:cs="Times New Roman"/>
          <w:i/>
          <w:iCs/>
          <w:sz w:val="24"/>
          <w:szCs w:val="24"/>
          <w:lang w:eastAsia="uk-UA"/>
        </w:rPr>
        <w:t>{Частина друга статті 54 в редакції Закону </w:t>
      </w:r>
      <w:hyperlink r:id="rId374" w:tgtFrame="_blank" w:history="1">
        <w:r w:rsidRPr="003D1B14">
          <w:rPr>
            <w:rFonts w:ascii="Times New Roman" w:eastAsia="Times New Roman" w:hAnsi="Times New Roman" w:cs="Times New Roman"/>
            <w:i/>
            <w:iCs/>
            <w:color w:val="000099"/>
            <w:sz w:val="24"/>
            <w:szCs w:val="24"/>
            <w:u w:val="single"/>
            <w:lang w:eastAsia="uk-UA"/>
          </w:rPr>
          <w:t>№ 2518-VI від 09.09.2010</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375" w:anchor="n12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6" w:name="n448"/>
      <w:bookmarkEnd w:id="566"/>
      <w:r w:rsidRPr="003D1B14">
        <w:rPr>
          <w:rFonts w:ascii="Times New Roman" w:eastAsia="Times New Roman" w:hAnsi="Times New Roman" w:cs="Times New Roman"/>
          <w:sz w:val="24"/>
          <w:szCs w:val="24"/>
          <w:lang w:eastAsia="uk-UA"/>
        </w:rPr>
        <w:t>3. Порядок використання земель історико-культурного призначення визначається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7" w:name="n2520"/>
      <w:bookmarkEnd w:id="567"/>
      <w:r w:rsidRPr="003D1B14">
        <w:rPr>
          <w:rFonts w:ascii="Times New Roman" w:eastAsia="Times New Roman" w:hAnsi="Times New Roman" w:cs="Times New Roman"/>
          <w:b/>
          <w:bCs/>
          <w:sz w:val="24"/>
          <w:szCs w:val="24"/>
          <w:lang w:eastAsia="uk-UA"/>
        </w:rPr>
        <w:t>Стаття 54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Обмеження у використанні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буферних зон, історичних ареалів населених місць, територій об’єктів культурної всесвітньої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8" w:name="n2521"/>
      <w:bookmarkEnd w:id="568"/>
      <w:r w:rsidRPr="003D1B14">
        <w:rPr>
          <w:rFonts w:ascii="Times New Roman" w:eastAsia="Times New Roman" w:hAnsi="Times New Roman" w:cs="Times New Roman"/>
          <w:sz w:val="24"/>
          <w:szCs w:val="24"/>
          <w:lang w:eastAsia="uk-UA"/>
        </w:rPr>
        <w:t xml:space="preserve">1. З метою охорони культурної спадщини на використання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буферної зони, історичного ареалу населеного </w:t>
      </w:r>
      <w:r w:rsidRPr="003D1B14">
        <w:rPr>
          <w:rFonts w:ascii="Times New Roman" w:eastAsia="Times New Roman" w:hAnsi="Times New Roman" w:cs="Times New Roman"/>
          <w:sz w:val="24"/>
          <w:szCs w:val="24"/>
          <w:lang w:eastAsia="uk-UA"/>
        </w:rPr>
        <w:lastRenderedPageBreak/>
        <w:t>місця, території об’єкта культурної всесвітньої спадщини встановлюються обмеження відповідно до </w:t>
      </w:r>
      <w:hyperlink r:id="rId376"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охорону культурної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69" w:name="n2522"/>
      <w:bookmarkEnd w:id="569"/>
      <w:r w:rsidRPr="003D1B14">
        <w:rPr>
          <w:rFonts w:ascii="Times New Roman" w:eastAsia="Times New Roman" w:hAnsi="Times New Roman" w:cs="Times New Roman"/>
          <w:sz w:val="24"/>
          <w:szCs w:val="24"/>
          <w:lang w:eastAsia="uk-UA"/>
        </w:rPr>
        <w:t>2. Обмеження у використанні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історичного ареалу населеного місця, буферної зони, території об’єкта культурної всесвітньої спадщини поширюються на усі розташовані в межах цих територій та об’єктів землі незалежно від їх цільового призначення. Межі території, на яку поширюються такі обмеження, визначаються відповідно до </w:t>
      </w:r>
      <w:hyperlink r:id="rId377"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охорону культурної спадщини" і зазначаються в документації із землеустрою, містобудівній документації, науково-проектній документації у сфері охорони культурної спадщини. Відомості про зазначені обмеження у використанні земель вносяться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0" w:name="n2523"/>
      <w:bookmarkEnd w:id="570"/>
      <w:r w:rsidRPr="003D1B14">
        <w:rPr>
          <w:rFonts w:ascii="Times New Roman" w:eastAsia="Times New Roman" w:hAnsi="Times New Roman" w:cs="Times New Roman"/>
          <w:sz w:val="24"/>
          <w:szCs w:val="24"/>
          <w:lang w:eastAsia="uk-UA"/>
        </w:rPr>
        <w:t>3. Режим використання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історичного ареалу населеного місця, буферної зони, території об’єкта культурної всесвітньої спадщини визначається науково-проектною документацією у сфері охорони культурної спадщини, а до затвердження такої документації - </w:t>
      </w:r>
      <w:hyperlink r:id="rId378"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охорону культурної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1" w:name="n2524"/>
      <w:bookmarkEnd w:id="571"/>
      <w:r w:rsidRPr="003D1B14">
        <w:rPr>
          <w:rFonts w:ascii="Times New Roman" w:eastAsia="Times New Roman" w:hAnsi="Times New Roman" w:cs="Times New Roman"/>
          <w:i/>
          <w:iCs/>
          <w:sz w:val="24"/>
          <w:szCs w:val="24"/>
          <w:lang w:eastAsia="uk-UA"/>
        </w:rPr>
        <w:t>{Частина третя статті 54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набирає чинності з </w:t>
      </w:r>
      <w:hyperlink r:id="rId379" w:anchor="n1461" w:tgtFrame="_blank" w:history="1">
        <w:r w:rsidRPr="003D1B14">
          <w:rPr>
            <w:rFonts w:ascii="Times New Roman" w:eastAsia="Times New Roman" w:hAnsi="Times New Roman" w:cs="Times New Roman"/>
            <w:i/>
            <w:iCs/>
            <w:color w:val="000099"/>
            <w:sz w:val="24"/>
            <w:szCs w:val="24"/>
            <w:u w:val="single"/>
            <w:lang w:eastAsia="uk-UA"/>
          </w:rPr>
          <w:t>26.05.2022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2" w:name="n2519"/>
      <w:bookmarkEnd w:id="572"/>
      <w:r w:rsidRPr="003D1B14">
        <w:rPr>
          <w:rFonts w:ascii="Times New Roman" w:eastAsia="Times New Roman" w:hAnsi="Times New Roman" w:cs="Times New Roman"/>
          <w:i/>
          <w:iCs/>
          <w:sz w:val="24"/>
          <w:szCs w:val="24"/>
          <w:lang w:eastAsia="uk-UA"/>
        </w:rPr>
        <w:t>{Главу 10 доповнено статтею 54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380" w:anchor="n12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573" w:name="n449"/>
      <w:bookmarkEnd w:id="573"/>
      <w:r w:rsidRPr="003D1B14">
        <w:rPr>
          <w:rFonts w:ascii="Times New Roman" w:eastAsia="Times New Roman" w:hAnsi="Times New Roman" w:cs="Times New Roman"/>
          <w:b/>
          <w:bCs/>
          <w:sz w:val="28"/>
          <w:szCs w:val="28"/>
          <w:lang w:eastAsia="uk-UA"/>
        </w:rPr>
        <w:t>Глава 11</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лісогосподарського призначення та особливості ведення лісового господарства і використання самозалісених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4" w:name="n450"/>
      <w:bookmarkEnd w:id="574"/>
      <w:r w:rsidRPr="003D1B14">
        <w:rPr>
          <w:rFonts w:ascii="Times New Roman" w:eastAsia="Times New Roman" w:hAnsi="Times New Roman" w:cs="Times New Roman"/>
          <w:i/>
          <w:iCs/>
          <w:sz w:val="24"/>
          <w:szCs w:val="24"/>
          <w:lang w:eastAsia="uk-UA"/>
        </w:rPr>
        <w:t>{Назва глави 11 із змінами, внесеними згідно із Законами </w:t>
      </w:r>
      <w:hyperlink r:id="rId381"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 </w:t>
      </w:r>
      <w:hyperlink r:id="rId382" w:anchor="n39"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5" w:name="n451"/>
      <w:bookmarkEnd w:id="575"/>
      <w:r w:rsidRPr="003D1B14">
        <w:rPr>
          <w:rFonts w:ascii="Times New Roman" w:eastAsia="Times New Roman" w:hAnsi="Times New Roman" w:cs="Times New Roman"/>
          <w:b/>
          <w:bCs/>
          <w:sz w:val="24"/>
          <w:szCs w:val="24"/>
          <w:lang w:eastAsia="uk-UA"/>
        </w:rPr>
        <w:t>Стаття 55.</w:t>
      </w:r>
      <w:r w:rsidRPr="003D1B14">
        <w:rPr>
          <w:rFonts w:ascii="Times New Roman" w:eastAsia="Times New Roman" w:hAnsi="Times New Roman" w:cs="Times New Roman"/>
          <w:sz w:val="24"/>
          <w:szCs w:val="24"/>
          <w:lang w:eastAsia="uk-UA"/>
        </w:rPr>
        <w:t> Визначення земель лісогосподарського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6" w:name="n452"/>
      <w:bookmarkEnd w:id="576"/>
      <w:r w:rsidRPr="003D1B14">
        <w:rPr>
          <w:rFonts w:ascii="Times New Roman" w:eastAsia="Times New Roman" w:hAnsi="Times New Roman" w:cs="Times New Roman"/>
          <w:sz w:val="24"/>
          <w:szCs w:val="24"/>
          <w:lang w:eastAsia="uk-UA"/>
        </w:rPr>
        <w:t>1. До земель лісогосподарського призначення належать землі, вкриті лісовою рослинністю, а також не вкриті лісовою рослинністю, нелісові землі, які надані та використовуються для потреб лісового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7" w:name="n453"/>
      <w:bookmarkEnd w:id="577"/>
      <w:r w:rsidRPr="003D1B14">
        <w:rPr>
          <w:rFonts w:ascii="Times New Roman" w:eastAsia="Times New Roman" w:hAnsi="Times New Roman" w:cs="Times New Roman"/>
          <w:sz w:val="24"/>
          <w:szCs w:val="24"/>
          <w:lang w:eastAsia="uk-UA"/>
        </w:rPr>
        <w:t>2. До земель лісогосподарського призначення не належать землі, зайняті: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8" w:name="n454"/>
      <w:bookmarkEnd w:id="578"/>
      <w:r w:rsidRPr="003D1B14">
        <w:rPr>
          <w:rFonts w:ascii="Times New Roman" w:eastAsia="Times New Roman" w:hAnsi="Times New Roman" w:cs="Times New Roman"/>
          <w:sz w:val="24"/>
          <w:szCs w:val="24"/>
          <w:lang w:eastAsia="uk-UA"/>
        </w:rPr>
        <w:t>а) зеленими насадженнями у межах населених пунктів, які не віднесені до категорії лісів;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79" w:name="n455"/>
      <w:bookmarkEnd w:id="579"/>
      <w:r w:rsidRPr="003D1B14">
        <w:rPr>
          <w:rFonts w:ascii="Times New Roman" w:eastAsia="Times New Roman" w:hAnsi="Times New Roman" w:cs="Times New Roman"/>
          <w:i/>
          <w:iCs/>
          <w:sz w:val="24"/>
          <w:szCs w:val="24"/>
          <w:lang w:eastAsia="uk-UA"/>
        </w:rPr>
        <w:t>{Пункт "б" частини другої статті 55 виключено на підставі Закону </w:t>
      </w:r>
      <w:hyperlink r:id="rId383"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0" w:name="n456"/>
      <w:bookmarkEnd w:id="580"/>
      <w:r w:rsidRPr="003D1B14">
        <w:rPr>
          <w:rFonts w:ascii="Times New Roman" w:eastAsia="Times New Roman" w:hAnsi="Times New Roman" w:cs="Times New Roman"/>
          <w:sz w:val="24"/>
          <w:szCs w:val="24"/>
          <w:lang w:eastAsia="uk-UA"/>
        </w:rPr>
        <w:t>в) окремими деревами і групами дерев, чагарниками на сільськогосподарських угіддях, присадибних, дачних і садових ділянках;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1" w:name="n2228"/>
      <w:bookmarkEnd w:id="581"/>
      <w:r w:rsidRPr="003D1B14">
        <w:rPr>
          <w:rFonts w:ascii="Times New Roman" w:eastAsia="Times New Roman" w:hAnsi="Times New Roman" w:cs="Times New Roman"/>
          <w:sz w:val="24"/>
          <w:szCs w:val="24"/>
          <w:lang w:eastAsia="uk-UA"/>
        </w:rPr>
        <w:t>г) полезахисними лісовими смугами на землях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2" w:name="n2229"/>
      <w:bookmarkEnd w:id="582"/>
      <w:r w:rsidRPr="003D1B14">
        <w:rPr>
          <w:rFonts w:ascii="Times New Roman" w:eastAsia="Times New Roman" w:hAnsi="Times New Roman" w:cs="Times New Roman"/>
          <w:i/>
          <w:iCs/>
          <w:sz w:val="24"/>
          <w:szCs w:val="24"/>
          <w:lang w:eastAsia="uk-UA"/>
        </w:rPr>
        <w:t>{Частину другу статті 55 доповнено пунктом "г" згідно із</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Законом </w:t>
      </w:r>
      <w:hyperlink r:id="rId384" w:anchor="n23"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3" w:name="n3539"/>
      <w:bookmarkEnd w:id="583"/>
      <w:r w:rsidRPr="003D1B14">
        <w:rPr>
          <w:rFonts w:ascii="Times New Roman" w:eastAsia="Times New Roman" w:hAnsi="Times New Roman" w:cs="Times New Roman"/>
          <w:sz w:val="24"/>
          <w:szCs w:val="24"/>
          <w:lang w:eastAsia="uk-UA"/>
        </w:rPr>
        <w:t xml:space="preserve">ґ) лісовими насадженнями у межах земельних ділянок шириною 30-50 метрів уздовж лінії державного кордону України на суші, по берегу української частини прикордонної річки, озера або іншої водойми, переданих у постійне користування військовим частинам Державної прикордонної служби України для будівництва, облаштування та утримання </w:t>
      </w:r>
      <w:r w:rsidRPr="003D1B14">
        <w:rPr>
          <w:rFonts w:ascii="Times New Roman" w:eastAsia="Times New Roman" w:hAnsi="Times New Roman" w:cs="Times New Roman"/>
          <w:sz w:val="24"/>
          <w:szCs w:val="24"/>
          <w:lang w:eastAsia="uk-UA"/>
        </w:rPr>
        <w:lastRenderedPageBreak/>
        <w:t>інженерно-технічних і фортифікаційних споруд, огорож, прикордонних знаків, прикордонних просік, комунікацій.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4" w:name="n3538"/>
      <w:bookmarkEnd w:id="584"/>
      <w:r w:rsidRPr="003D1B14">
        <w:rPr>
          <w:rFonts w:ascii="Times New Roman" w:eastAsia="Times New Roman" w:hAnsi="Times New Roman" w:cs="Times New Roman"/>
          <w:i/>
          <w:iCs/>
          <w:sz w:val="24"/>
          <w:szCs w:val="24"/>
          <w:lang w:eastAsia="uk-UA"/>
        </w:rPr>
        <w:t>{Частину другу статті 55 доповнено пунктом "ґ" згідно із Законом </w:t>
      </w:r>
      <w:hyperlink r:id="rId385" w:anchor="n11" w:tgtFrame="_blank" w:history="1">
        <w:r w:rsidRPr="003D1B14">
          <w:rPr>
            <w:rFonts w:ascii="Times New Roman" w:eastAsia="Times New Roman" w:hAnsi="Times New Roman" w:cs="Times New Roman"/>
            <w:i/>
            <w:iCs/>
            <w:color w:val="000099"/>
            <w:sz w:val="24"/>
            <w:szCs w:val="24"/>
            <w:u w:val="single"/>
            <w:lang w:eastAsia="uk-UA"/>
          </w:rPr>
          <w:t>№ 2952-IX від 24.02.2023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5" w:name="n3442"/>
      <w:bookmarkEnd w:id="585"/>
      <w:r w:rsidRPr="003D1B14">
        <w:rPr>
          <w:rFonts w:ascii="Times New Roman" w:eastAsia="Times New Roman" w:hAnsi="Times New Roman" w:cs="Times New Roman"/>
          <w:sz w:val="24"/>
          <w:szCs w:val="24"/>
          <w:lang w:eastAsia="uk-UA"/>
        </w:rPr>
        <w:t>3. Ведення лісового господарства дозволяється на землях усіх категорій з дотриманням вимог щодо використання земельної ділянки за цільовим призначенням. На підприємства, установи, організації всіх форм власності, які мають у користуванні чи власності ліси на землях усіх категорій, поширюються права та обов’язки постійних лісокористувачів та власників лісів відповідно до </w:t>
      </w:r>
      <w:hyperlink r:id="rId386" w:tgtFrame="_blank" w:history="1">
        <w:r w:rsidRPr="003D1B14">
          <w:rPr>
            <w:rFonts w:ascii="Times New Roman" w:eastAsia="Times New Roman" w:hAnsi="Times New Roman" w:cs="Times New Roman"/>
            <w:color w:val="000099"/>
            <w:sz w:val="24"/>
            <w:szCs w:val="24"/>
            <w:u w:val="single"/>
            <w:lang w:eastAsia="uk-UA"/>
          </w:rPr>
          <w:t>Лісового кодексу України</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6" w:name="n3441"/>
      <w:bookmarkEnd w:id="586"/>
      <w:r w:rsidRPr="003D1B14">
        <w:rPr>
          <w:rFonts w:ascii="Times New Roman" w:eastAsia="Times New Roman" w:hAnsi="Times New Roman" w:cs="Times New Roman"/>
          <w:i/>
          <w:iCs/>
          <w:sz w:val="24"/>
          <w:szCs w:val="24"/>
          <w:lang w:eastAsia="uk-UA"/>
        </w:rPr>
        <w:t>{Статтю 55 доповнено частиною третьою згідно із</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Законом </w:t>
      </w:r>
      <w:hyperlink r:id="rId387" w:anchor="n20"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7" w:name="n457"/>
      <w:bookmarkEnd w:id="587"/>
      <w:r w:rsidRPr="003D1B14">
        <w:rPr>
          <w:rFonts w:ascii="Times New Roman" w:eastAsia="Times New Roman" w:hAnsi="Times New Roman" w:cs="Times New Roman"/>
          <w:i/>
          <w:iCs/>
          <w:sz w:val="24"/>
          <w:szCs w:val="24"/>
          <w:lang w:eastAsia="uk-UA"/>
        </w:rPr>
        <w:t>{Стаття 55 із змінами, внесеними згідно із Законом </w:t>
      </w:r>
      <w:hyperlink r:id="rId388"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8" w:name="n458"/>
      <w:bookmarkEnd w:id="588"/>
      <w:r w:rsidRPr="003D1B14">
        <w:rPr>
          <w:rFonts w:ascii="Times New Roman" w:eastAsia="Times New Roman" w:hAnsi="Times New Roman" w:cs="Times New Roman"/>
          <w:b/>
          <w:bCs/>
          <w:sz w:val="24"/>
          <w:szCs w:val="24"/>
          <w:lang w:eastAsia="uk-UA"/>
        </w:rPr>
        <w:t>Стаття 56.</w:t>
      </w:r>
      <w:r w:rsidRPr="003D1B14">
        <w:rPr>
          <w:rFonts w:ascii="Times New Roman" w:eastAsia="Times New Roman" w:hAnsi="Times New Roman" w:cs="Times New Roman"/>
          <w:sz w:val="24"/>
          <w:szCs w:val="24"/>
          <w:lang w:eastAsia="uk-UA"/>
        </w:rPr>
        <w:t> Власність на землі лісогосподарського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89" w:name="n459"/>
      <w:bookmarkEnd w:id="589"/>
      <w:r w:rsidRPr="003D1B14">
        <w:rPr>
          <w:rFonts w:ascii="Times New Roman" w:eastAsia="Times New Roman" w:hAnsi="Times New Roman" w:cs="Times New Roman"/>
          <w:sz w:val="24"/>
          <w:szCs w:val="24"/>
          <w:lang w:eastAsia="uk-UA"/>
        </w:rPr>
        <w:t>1. Землі лісогосподарського призначення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0" w:name="n460"/>
      <w:bookmarkEnd w:id="590"/>
      <w:r w:rsidRPr="003D1B14">
        <w:rPr>
          <w:rFonts w:ascii="Times New Roman" w:eastAsia="Times New Roman" w:hAnsi="Times New Roman" w:cs="Times New Roman"/>
          <w:sz w:val="24"/>
          <w:szCs w:val="24"/>
          <w:lang w:eastAsia="uk-UA"/>
        </w:rPr>
        <w:t>2. Громадянам та юридичним особам за рішенням органів місцевого самоврядування та органів виконавчої влади можуть безоплатно або за плату передаватись у власність замкнені земельні ділянки лісогосподарського призначення загальною площею до 5 гектарів у складі угідь селянських, фермерських та інших господарств.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1" w:name="n461"/>
      <w:bookmarkEnd w:id="591"/>
      <w:r w:rsidRPr="003D1B14">
        <w:rPr>
          <w:rFonts w:ascii="Times New Roman" w:eastAsia="Times New Roman" w:hAnsi="Times New Roman" w:cs="Times New Roman"/>
          <w:sz w:val="24"/>
          <w:szCs w:val="24"/>
          <w:lang w:eastAsia="uk-UA"/>
        </w:rPr>
        <w:t>3. Громадяни та юридичні особи у встановленому законом порядку можуть набувати у власність для лісорозведення земельні ділянки, а також можуть мати у власності ліси, створені шляхом лісорозведення на набутих у власність у встановленому законом порядку земельних ділянках, а також самозалісені ділянки на набутих у власність у встановленому законом порядку земельних ділянках.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2" w:name="n3443"/>
      <w:bookmarkEnd w:id="592"/>
      <w:r w:rsidRPr="003D1B14">
        <w:rPr>
          <w:rFonts w:ascii="Times New Roman" w:eastAsia="Times New Roman" w:hAnsi="Times New Roman" w:cs="Times New Roman"/>
          <w:i/>
          <w:iCs/>
          <w:sz w:val="24"/>
          <w:szCs w:val="24"/>
          <w:lang w:eastAsia="uk-UA"/>
        </w:rPr>
        <w:t>{Частина третя статті 56 в редакції Закону </w:t>
      </w:r>
      <w:hyperlink r:id="rId389" w:anchor="n22"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3" w:name="n462"/>
      <w:bookmarkEnd w:id="593"/>
      <w:r w:rsidRPr="003D1B14">
        <w:rPr>
          <w:rFonts w:ascii="Times New Roman" w:eastAsia="Times New Roman" w:hAnsi="Times New Roman" w:cs="Times New Roman"/>
          <w:i/>
          <w:iCs/>
          <w:sz w:val="24"/>
          <w:szCs w:val="24"/>
          <w:lang w:eastAsia="uk-UA"/>
        </w:rPr>
        <w:t>{Стаття 56 із змінами, внесеними згідно із Законом </w:t>
      </w:r>
      <w:hyperlink r:id="rId390"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4" w:name="n463"/>
      <w:bookmarkEnd w:id="594"/>
      <w:r w:rsidRPr="003D1B14">
        <w:rPr>
          <w:rFonts w:ascii="Times New Roman" w:eastAsia="Times New Roman" w:hAnsi="Times New Roman" w:cs="Times New Roman"/>
          <w:b/>
          <w:bCs/>
          <w:sz w:val="24"/>
          <w:szCs w:val="24"/>
          <w:lang w:eastAsia="uk-UA"/>
        </w:rPr>
        <w:t>Стаття 57.</w:t>
      </w:r>
      <w:r w:rsidRPr="003D1B14">
        <w:rPr>
          <w:rFonts w:ascii="Times New Roman" w:eastAsia="Times New Roman" w:hAnsi="Times New Roman" w:cs="Times New Roman"/>
          <w:sz w:val="24"/>
          <w:szCs w:val="24"/>
          <w:lang w:eastAsia="uk-UA"/>
        </w:rPr>
        <w:t> Використання земель лісогосподарського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5" w:name="n464"/>
      <w:bookmarkEnd w:id="595"/>
      <w:r w:rsidRPr="003D1B14">
        <w:rPr>
          <w:rFonts w:ascii="Times New Roman" w:eastAsia="Times New Roman" w:hAnsi="Times New Roman" w:cs="Times New Roman"/>
          <w:i/>
          <w:iCs/>
          <w:sz w:val="24"/>
          <w:szCs w:val="24"/>
          <w:lang w:eastAsia="uk-UA"/>
        </w:rPr>
        <w:t>{Назва статті 57 в редакції Закону </w:t>
      </w:r>
      <w:hyperlink r:id="rId391"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6" w:name="n465"/>
      <w:bookmarkEnd w:id="596"/>
      <w:r w:rsidRPr="003D1B14">
        <w:rPr>
          <w:rFonts w:ascii="Times New Roman" w:eastAsia="Times New Roman" w:hAnsi="Times New Roman" w:cs="Times New Roman"/>
          <w:sz w:val="24"/>
          <w:szCs w:val="24"/>
          <w:lang w:eastAsia="uk-UA"/>
        </w:rPr>
        <w:t>1. Земельні ділянки лісогосподарського призначення за рішенням органів виконавчої влади або органів місцевого самоврядування надаються в постійне користування спеціалізованим державним або комунальним лісогосподарським підприємствам, іншим державним і комунальним підприємствам, установам та організаціям, у яких створено спеціалізовані підрозділи, для ведення лісового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7" w:name="n466"/>
      <w:bookmarkEnd w:id="597"/>
      <w:r w:rsidRPr="003D1B14">
        <w:rPr>
          <w:rFonts w:ascii="Times New Roman" w:eastAsia="Times New Roman" w:hAnsi="Times New Roman" w:cs="Times New Roman"/>
          <w:i/>
          <w:iCs/>
          <w:sz w:val="24"/>
          <w:szCs w:val="24"/>
          <w:lang w:eastAsia="uk-UA"/>
        </w:rPr>
        <w:t>{Частина перша статті 57 в редакції Закону </w:t>
      </w:r>
      <w:hyperlink r:id="rId392"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8" w:name="n3445"/>
      <w:bookmarkEnd w:id="598"/>
      <w:r w:rsidRPr="003D1B14">
        <w:rPr>
          <w:rFonts w:ascii="Times New Roman" w:eastAsia="Times New Roman" w:hAnsi="Times New Roman" w:cs="Times New Roman"/>
          <w:sz w:val="24"/>
          <w:szCs w:val="24"/>
          <w:lang w:eastAsia="uk-UA"/>
        </w:rPr>
        <w:t>2. Фізичні та юридичні особи мають право на віднесення до земель лісогосподарського призначення земельних ділянок (у тому числі самозалісених), що перебувають у їх власності і належать до усіх категорій земель (крім земель природно-заповідного та іншого природоохоронного призначення), а також на ведення на них лісового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599" w:name="n3444"/>
      <w:bookmarkEnd w:id="599"/>
      <w:r w:rsidRPr="003D1B14">
        <w:rPr>
          <w:rFonts w:ascii="Times New Roman" w:eastAsia="Times New Roman" w:hAnsi="Times New Roman" w:cs="Times New Roman"/>
          <w:i/>
          <w:iCs/>
          <w:sz w:val="24"/>
          <w:szCs w:val="24"/>
          <w:lang w:eastAsia="uk-UA"/>
        </w:rPr>
        <w:t>{Статтю 57 доповнено новою частиною згідно із</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Законом </w:t>
      </w:r>
      <w:hyperlink r:id="rId393" w:anchor="n24"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0" w:name="n467"/>
      <w:bookmarkEnd w:id="600"/>
      <w:r w:rsidRPr="003D1B14">
        <w:rPr>
          <w:rFonts w:ascii="Times New Roman" w:eastAsia="Times New Roman" w:hAnsi="Times New Roman" w:cs="Times New Roman"/>
          <w:sz w:val="24"/>
          <w:szCs w:val="24"/>
          <w:lang w:eastAsia="uk-UA"/>
        </w:rPr>
        <w:t>3. Порядок використання земель лісогосподарського призначення визначається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1" w:name="n468"/>
      <w:bookmarkEnd w:id="601"/>
      <w:r w:rsidRPr="003D1B14">
        <w:rPr>
          <w:rFonts w:ascii="Times New Roman" w:eastAsia="Times New Roman" w:hAnsi="Times New Roman" w:cs="Times New Roman"/>
          <w:i/>
          <w:iCs/>
          <w:sz w:val="24"/>
          <w:szCs w:val="24"/>
          <w:lang w:eastAsia="uk-UA"/>
        </w:rPr>
        <w:t>{Стаття 57 із змінами, внесеними згідно із Законом </w:t>
      </w:r>
      <w:hyperlink r:id="rId394"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2" w:name="n3447"/>
      <w:bookmarkEnd w:id="602"/>
      <w:r w:rsidRPr="003D1B14">
        <w:rPr>
          <w:rFonts w:ascii="Times New Roman" w:eastAsia="Times New Roman" w:hAnsi="Times New Roman" w:cs="Times New Roman"/>
          <w:b/>
          <w:bCs/>
          <w:sz w:val="24"/>
          <w:szCs w:val="24"/>
          <w:lang w:eastAsia="uk-UA"/>
        </w:rPr>
        <w:lastRenderedPageBreak/>
        <w:t>Стаття 57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Самозалісені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3" w:name="n3448"/>
      <w:bookmarkEnd w:id="603"/>
      <w:r w:rsidRPr="003D1B14">
        <w:rPr>
          <w:rFonts w:ascii="Times New Roman" w:eastAsia="Times New Roman" w:hAnsi="Times New Roman" w:cs="Times New Roman"/>
          <w:sz w:val="24"/>
          <w:szCs w:val="24"/>
          <w:lang w:eastAsia="uk-UA"/>
        </w:rPr>
        <w:t>1. Самозалісена ділянка - це земельна ділянка будь-якої категорії земель (крім земель лісогосподарського призначення, природно-заповідного та іншого природоохоронного призначення) площею понад 0,5 гектара, вкрита частково чи повністю лісовою рослинністю, залісення якої відбулося природним шляхом.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4" w:name="n3449"/>
      <w:bookmarkEnd w:id="604"/>
      <w:r w:rsidRPr="003D1B14">
        <w:rPr>
          <w:rFonts w:ascii="Times New Roman" w:eastAsia="Times New Roman" w:hAnsi="Times New Roman" w:cs="Times New Roman"/>
          <w:sz w:val="24"/>
          <w:szCs w:val="24"/>
          <w:lang w:eastAsia="uk-UA"/>
        </w:rPr>
        <w:t>2. Віднесення земельної ділянки приватної власності до самозалісеної ділянки здійснюється її власником, а щодо земельних ділянок державної та комунальної власності - органом, який здійснює розпорядження нею.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5" w:name="n3450"/>
      <w:bookmarkEnd w:id="605"/>
      <w:r w:rsidRPr="003D1B14">
        <w:rPr>
          <w:rFonts w:ascii="Times New Roman" w:eastAsia="Times New Roman" w:hAnsi="Times New Roman" w:cs="Times New Roman"/>
          <w:sz w:val="24"/>
          <w:szCs w:val="24"/>
          <w:lang w:eastAsia="uk-UA"/>
        </w:rPr>
        <w:t>Віднесення земельної ділянки, що перебуває у користуванні, заставі, до самозалісеної ділянки здійснюється за погодженням із землекористувачем, заставодержателем.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6" w:name="n3451"/>
      <w:bookmarkEnd w:id="606"/>
      <w:r w:rsidRPr="003D1B14">
        <w:rPr>
          <w:rFonts w:ascii="Times New Roman" w:eastAsia="Times New Roman" w:hAnsi="Times New Roman" w:cs="Times New Roman"/>
          <w:sz w:val="24"/>
          <w:szCs w:val="24"/>
          <w:lang w:eastAsia="uk-UA"/>
        </w:rPr>
        <w:t>Рішення органу виконавчої влади чи органу місцевого самоврядування щодо віднесення земельної ділянки до самозалісеної ділянки приймається за поданням відповідного територіального органу центрального органу виконавчої влади, що реалізує державну політику у сфері лісового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7" w:name="n3452"/>
      <w:bookmarkEnd w:id="607"/>
      <w:r w:rsidRPr="003D1B14">
        <w:rPr>
          <w:rFonts w:ascii="Times New Roman" w:eastAsia="Times New Roman" w:hAnsi="Times New Roman" w:cs="Times New Roman"/>
          <w:sz w:val="24"/>
          <w:szCs w:val="24"/>
          <w:lang w:eastAsia="uk-UA"/>
        </w:rPr>
        <w:t>3. Віднесення земельної ділянки до самозалісеної ділянки здійснюється шляхом внесення до Державного земельного кадастру відомостей про належність всіх її угідь до угідь самозалісеної ділянки. Земельна ділянка вважається самозалісеною ділянкою з дня внесення зазначених відомостей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8" w:name="n3453"/>
      <w:bookmarkEnd w:id="608"/>
      <w:r w:rsidRPr="003D1B14">
        <w:rPr>
          <w:rFonts w:ascii="Times New Roman" w:eastAsia="Times New Roman" w:hAnsi="Times New Roman" w:cs="Times New Roman"/>
          <w:sz w:val="24"/>
          <w:szCs w:val="24"/>
          <w:lang w:eastAsia="uk-UA"/>
        </w:rPr>
        <w:t>4. Віднесення земельної ділянки, сформованої як об’єкт цивільних прав, відомості про яку внесені до Державного земельного кадастру, до самозалісеної ділянки здійснюється без розроблення документації із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09" w:name="n3454"/>
      <w:bookmarkEnd w:id="609"/>
      <w:r w:rsidRPr="003D1B14">
        <w:rPr>
          <w:rFonts w:ascii="Times New Roman" w:eastAsia="Times New Roman" w:hAnsi="Times New Roman" w:cs="Times New Roman"/>
          <w:sz w:val="24"/>
          <w:szCs w:val="24"/>
          <w:lang w:eastAsia="uk-UA"/>
        </w:rPr>
        <w:t>5. Віднесення земельної ділянки, несформованої як об’єкт цивільних прав, а також земельної ділянки, сформованої як об’єкт цивільних прав, але відомості про яку не внесені до Державного земельного кадастру, до самозалісеної ділянки здійснюється відповідно до документації із землеустрою, на підставі якої відомості про земельну ділянку вносяться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0" w:name="n3446"/>
      <w:bookmarkEnd w:id="610"/>
      <w:r w:rsidRPr="003D1B14">
        <w:rPr>
          <w:rFonts w:ascii="Times New Roman" w:eastAsia="Times New Roman" w:hAnsi="Times New Roman" w:cs="Times New Roman"/>
          <w:i/>
          <w:iCs/>
          <w:sz w:val="24"/>
          <w:szCs w:val="24"/>
          <w:lang w:eastAsia="uk-UA"/>
        </w:rPr>
        <w:t>{Главу 11 доповнено статтею 57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Законом </w:t>
      </w:r>
      <w:hyperlink r:id="rId395" w:anchor="n27"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611" w:name="n469"/>
      <w:bookmarkEnd w:id="611"/>
      <w:r w:rsidRPr="003D1B14">
        <w:rPr>
          <w:rFonts w:ascii="Times New Roman" w:eastAsia="Times New Roman" w:hAnsi="Times New Roman" w:cs="Times New Roman"/>
          <w:b/>
          <w:bCs/>
          <w:sz w:val="28"/>
          <w:szCs w:val="28"/>
          <w:lang w:eastAsia="uk-UA"/>
        </w:rPr>
        <w:t>Глава 12</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водного фонду та обмеження у використанні земель під та навколо водних об’єктів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2" w:name="n3787"/>
      <w:bookmarkEnd w:id="612"/>
      <w:r w:rsidRPr="003D1B14">
        <w:rPr>
          <w:rFonts w:ascii="Times New Roman" w:eastAsia="Times New Roman" w:hAnsi="Times New Roman" w:cs="Times New Roman"/>
          <w:i/>
          <w:iCs/>
          <w:sz w:val="24"/>
          <w:szCs w:val="24"/>
          <w:lang w:eastAsia="uk-UA"/>
        </w:rPr>
        <w:t>{Назва глави 12 із змінами, внесеними згідно із Законом </w:t>
      </w:r>
      <w:hyperlink r:id="rId396" w:anchor="n40"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3" w:name="n470"/>
      <w:bookmarkEnd w:id="613"/>
      <w:r w:rsidRPr="003D1B14">
        <w:rPr>
          <w:rFonts w:ascii="Times New Roman" w:eastAsia="Times New Roman" w:hAnsi="Times New Roman" w:cs="Times New Roman"/>
          <w:b/>
          <w:bCs/>
          <w:sz w:val="24"/>
          <w:szCs w:val="24"/>
          <w:lang w:eastAsia="uk-UA"/>
        </w:rPr>
        <w:t>Стаття 58.</w:t>
      </w:r>
      <w:r w:rsidRPr="003D1B14">
        <w:rPr>
          <w:rFonts w:ascii="Times New Roman" w:eastAsia="Times New Roman" w:hAnsi="Times New Roman" w:cs="Times New Roman"/>
          <w:sz w:val="24"/>
          <w:szCs w:val="24"/>
          <w:lang w:eastAsia="uk-UA"/>
        </w:rPr>
        <w:t> Склад земель водного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4" w:name="n471"/>
      <w:bookmarkEnd w:id="614"/>
      <w:r w:rsidRPr="003D1B14">
        <w:rPr>
          <w:rFonts w:ascii="Times New Roman" w:eastAsia="Times New Roman" w:hAnsi="Times New Roman" w:cs="Times New Roman"/>
          <w:sz w:val="24"/>
          <w:szCs w:val="24"/>
          <w:lang w:eastAsia="uk-UA"/>
        </w:rPr>
        <w:t>1. До земель водного фонду належать землі, зайняті: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5" w:name="n472"/>
      <w:bookmarkEnd w:id="615"/>
      <w:r w:rsidRPr="003D1B14">
        <w:rPr>
          <w:rFonts w:ascii="Times New Roman" w:eastAsia="Times New Roman" w:hAnsi="Times New Roman" w:cs="Times New Roman"/>
          <w:sz w:val="24"/>
          <w:szCs w:val="24"/>
          <w:lang w:eastAsia="uk-UA"/>
        </w:rPr>
        <w:t>а) морями, річками, озерами, водосховищами, іншими водними об'єктами, болотами, а також островами, не зайнятими лісами;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6" w:name="n473"/>
      <w:bookmarkEnd w:id="616"/>
      <w:r w:rsidRPr="003D1B14">
        <w:rPr>
          <w:rFonts w:ascii="Times New Roman" w:eastAsia="Times New Roman" w:hAnsi="Times New Roman" w:cs="Times New Roman"/>
          <w:i/>
          <w:iCs/>
          <w:sz w:val="24"/>
          <w:szCs w:val="24"/>
          <w:lang w:eastAsia="uk-UA"/>
        </w:rPr>
        <w:t>{Пункт "а" частини першої статті 58 із змінами, внесеними згідно із Законом </w:t>
      </w:r>
      <w:hyperlink r:id="rId397"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7" w:name="n474"/>
      <w:bookmarkEnd w:id="617"/>
      <w:r w:rsidRPr="003D1B14">
        <w:rPr>
          <w:rFonts w:ascii="Times New Roman" w:eastAsia="Times New Roman" w:hAnsi="Times New Roman" w:cs="Times New Roman"/>
          <w:sz w:val="24"/>
          <w:szCs w:val="24"/>
          <w:lang w:eastAsia="uk-UA"/>
        </w:rPr>
        <w:t>б) прибережними захисними смугами вздовж морів, річок та навколо водойм, крім земель, зайнятих лісами;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8" w:name="n475"/>
      <w:bookmarkEnd w:id="618"/>
      <w:r w:rsidRPr="003D1B14">
        <w:rPr>
          <w:rFonts w:ascii="Times New Roman" w:eastAsia="Times New Roman" w:hAnsi="Times New Roman" w:cs="Times New Roman"/>
          <w:i/>
          <w:iCs/>
          <w:sz w:val="24"/>
          <w:szCs w:val="24"/>
          <w:lang w:eastAsia="uk-UA"/>
        </w:rPr>
        <w:t>{Пункт "б" частини першої статті 58 із змінами, внесеними згідно із Законом </w:t>
      </w:r>
      <w:hyperlink r:id="rId398"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19" w:name="n476"/>
      <w:bookmarkEnd w:id="619"/>
      <w:r w:rsidRPr="003D1B14">
        <w:rPr>
          <w:rFonts w:ascii="Times New Roman" w:eastAsia="Times New Roman" w:hAnsi="Times New Roman" w:cs="Times New Roman"/>
          <w:sz w:val="24"/>
          <w:szCs w:val="24"/>
          <w:lang w:eastAsia="uk-UA"/>
        </w:rPr>
        <w:t>в) гідротехнічними, іншими водогосподарськими спорудами та каналами, а також землі, виділені під смуги відведення для них;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0" w:name="n477"/>
      <w:bookmarkEnd w:id="620"/>
      <w:r w:rsidRPr="003D1B14">
        <w:rPr>
          <w:rFonts w:ascii="Times New Roman" w:eastAsia="Times New Roman" w:hAnsi="Times New Roman" w:cs="Times New Roman"/>
          <w:sz w:val="24"/>
          <w:szCs w:val="24"/>
          <w:lang w:eastAsia="uk-UA"/>
        </w:rPr>
        <w:lastRenderedPageBreak/>
        <w:t>г) береговими смугами водних шляхів;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1" w:name="n478"/>
      <w:bookmarkEnd w:id="621"/>
      <w:r w:rsidRPr="003D1B14">
        <w:rPr>
          <w:rFonts w:ascii="Times New Roman" w:eastAsia="Times New Roman" w:hAnsi="Times New Roman" w:cs="Times New Roman"/>
          <w:sz w:val="24"/>
          <w:szCs w:val="24"/>
          <w:lang w:eastAsia="uk-UA"/>
        </w:rPr>
        <w:t>ґ) штучно створеними земельними ділянками в межах акваторій морських портів.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2" w:name="n479"/>
      <w:bookmarkEnd w:id="622"/>
      <w:r w:rsidRPr="003D1B14">
        <w:rPr>
          <w:rFonts w:ascii="Times New Roman" w:eastAsia="Times New Roman" w:hAnsi="Times New Roman" w:cs="Times New Roman"/>
          <w:i/>
          <w:iCs/>
          <w:sz w:val="24"/>
          <w:szCs w:val="24"/>
          <w:lang w:eastAsia="uk-UA"/>
        </w:rPr>
        <w:t>{Частину першу статті 58 доповнено пунктом "ґ" згідно із Законом </w:t>
      </w:r>
      <w:hyperlink r:id="rId399" w:anchor="n395" w:tgtFrame="_blank" w:history="1">
        <w:r w:rsidRPr="003D1B14">
          <w:rPr>
            <w:rFonts w:ascii="Times New Roman" w:eastAsia="Times New Roman" w:hAnsi="Times New Roman" w:cs="Times New Roman"/>
            <w:i/>
            <w:iCs/>
            <w:color w:val="000099"/>
            <w:sz w:val="24"/>
            <w:szCs w:val="24"/>
            <w:u w:val="single"/>
            <w:lang w:eastAsia="uk-UA"/>
          </w:rPr>
          <w:t>№ 4709-VI від 17.05.2012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3" w:name="n480"/>
      <w:bookmarkEnd w:id="623"/>
      <w:r w:rsidRPr="003D1B14">
        <w:rPr>
          <w:rFonts w:ascii="Times New Roman" w:eastAsia="Times New Roman" w:hAnsi="Times New Roman" w:cs="Times New Roman"/>
          <w:sz w:val="24"/>
          <w:szCs w:val="24"/>
          <w:lang w:eastAsia="uk-UA"/>
        </w:rPr>
        <w:t>2. Для створення сприятливого режиму вздовж морів, навколо озер, водосховищ та інших водних об’єктів встановлюються водоохоронні зони, межі яких зазначаються в документації із землеустрою, містобудівній документації на місцевому та регіональному рівнях. Відомості про межі водоохоронних зон вносяться до Державного земельного кадастру.</w:t>
      </w:r>
    </w:p>
    <w:bookmarkStart w:id="624" w:name="n2943"/>
    <w:bookmarkEnd w:id="624"/>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"https://zakon.rada.gov.ua/laws/show/486-96-%D0%BF" \l "n10" \t "_blank"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0099"/>
          <w:sz w:val="24"/>
          <w:szCs w:val="24"/>
          <w:u w:val="single"/>
          <w:lang w:eastAsia="uk-UA"/>
        </w:rPr>
        <w:t>Порядок визначення розмірів і меж водоохоронних зон та режим ведення господарської діяльності в таких зонах</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встановлюються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5" w:name="n2942"/>
      <w:bookmarkEnd w:id="625"/>
      <w:r w:rsidRPr="003D1B14">
        <w:rPr>
          <w:rFonts w:ascii="Times New Roman" w:eastAsia="Times New Roman" w:hAnsi="Times New Roman" w:cs="Times New Roman"/>
          <w:i/>
          <w:iCs/>
          <w:sz w:val="24"/>
          <w:szCs w:val="24"/>
          <w:lang w:eastAsia="uk-UA"/>
        </w:rPr>
        <w:t>{Частина друга статті 58 в редакції Закону </w:t>
      </w:r>
      <w:hyperlink r:id="rId400" w:anchor="n53"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6" w:name="n481"/>
      <w:bookmarkEnd w:id="626"/>
      <w:r w:rsidRPr="003D1B14">
        <w:rPr>
          <w:rFonts w:ascii="Times New Roman" w:eastAsia="Times New Roman" w:hAnsi="Times New Roman" w:cs="Times New Roman"/>
          <w:b/>
          <w:bCs/>
          <w:sz w:val="24"/>
          <w:szCs w:val="24"/>
          <w:lang w:eastAsia="uk-UA"/>
        </w:rPr>
        <w:t>Стаття 59.</w:t>
      </w:r>
      <w:r w:rsidRPr="003D1B14">
        <w:rPr>
          <w:rFonts w:ascii="Times New Roman" w:eastAsia="Times New Roman" w:hAnsi="Times New Roman" w:cs="Times New Roman"/>
          <w:sz w:val="24"/>
          <w:szCs w:val="24"/>
          <w:lang w:eastAsia="uk-UA"/>
        </w:rPr>
        <w:t> Право на землі водного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7" w:name="n482"/>
      <w:bookmarkEnd w:id="627"/>
      <w:r w:rsidRPr="003D1B14">
        <w:rPr>
          <w:rFonts w:ascii="Times New Roman" w:eastAsia="Times New Roman" w:hAnsi="Times New Roman" w:cs="Times New Roman"/>
          <w:sz w:val="24"/>
          <w:szCs w:val="24"/>
          <w:lang w:eastAsia="uk-UA"/>
        </w:rPr>
        <w:t>1. Землі водного фонду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8" w:name="n483"/>
      <w:bookmarkEnd w:id="628"/>
      <w:r w:rsidRPr="003D1B14">
        <w:rPr>
          <w:rFonts w:ascii="Times New Roman" w:eastAsia="Times New Roman" w:hAnsi="Times New Roman" w:cs="Times New Roman"/>
          <w:sz w:val="24"/>
          <w:szCs w:val="24"/>
          <w:lang w:eastAsia="uk-UA"/>
        </w:rPr>
        <w:t>2. Громадянам та юридичним особам за рішенням органів виконавчої влади або органів місцевого самоврядування можуть безоплатно передаватись у власність замкнені природні водойми (загальною площею до 3 гектарів). Власники на своїх земельних ділянках можуть у встановленому порядку створювати рибогосподарські, протиерозійні та інші штучні водойми.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29" w:name="n484"/>
      <w:bookmarkEnd w:id="629"/>
      <w:r w:rsidRPr="003D1B14">
        <w:rPr>
          <w:rFonts w:ascii="Times New Roman" w:eastAsia="Times New Roman" w:hAnsi="Times New Roman" w:cs="Times New Roman"/>
          <w:sz w:val="24"/>
          <w:szCs w:val="24"/>
          <w:lang w:eastAsia="uk-UA"/>
        </w:rPr>
        <w:t>3. Землі водного фонду за рішенням органів виконавчої влади або органів місцевого самоврядування надаються у постійне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0" w:name="n485"/>
      <w:bookmarkEnd w:id="630"/>
      <w:r w:rsidRPr="003D1B14">
        <w:rPr>
          <w:rFonts w:ascii="Times New Roman" w:eastAsia="Times New Roman" w:hAnsi="Times New Roman" w:cs="Times New Roman"/>
          <w:sz w:val="24"/>
          <w:szCs w:val="24"/>
          <w:lang w:eastAsia="uk-UA"/>
        </w:rPr>
        <w:t>а) державним водогосподарським організаціям для догляду за водними об'єктами, прибережними захисними смугами, смугами відведення, береговими смугами водних шляхів, гідротехнічними спорудами, а також ведення аквакультури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1" w:name="n486"/>
      <w:bookmarkEnd w:id="631"/>
      <w:r w:rsidRPr="003D1B14">
        <w:rPr>
          <w:rFonts w:ascii="Times New Roman" w:eastAsia="Times New Roman" w:hAnsi="Times New Roman" w:cs="Times New Roman"/>
          <w:sz w:val="24"/>
          <w:szCs w:val="24"/>
          <w:lang w:eastAsia="uk-UA"/>
        </w:rPr>
        <w:t>б) державним підприємствам для розміщення та догляду за державними об'єктами портової інфраструктури;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2" w:name="n487"/>
      <w:bookmarkEnd w:id="632"/>
      <w:r w:rsidRPr="003D1B14">
        <w:rPr>
          <w:rFonts w:ascii="Times New Roman" w:eastAsia="Times New Roman" w:hAnsi="Times New Roman" w:cs="Times New Roman"/>
          <w:sz w:val="24"/>
          <w:szCs w:val="24"/>
          <w:lang w:eastAsia="uk-UA"/>
        </w:rPr>
        <w:t>в) державним рибогосподарським підприємствам, установам і організаціям для ведення аквакультури;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3" w:name="n2306"/>
      <w:bookmarkEnd w:id="633"/>
      <w:r w:rsidRPr="003D1B14">
        <w:rPr>
          <w:rFonts w:ascii="Times New Roman" w:eastAsia="Times New Roman" w:hAnsi="Times New Roman" w:cs="Times New Roman"/>
          <w:sz w:val="24"/>
          <w:szCs w:val="24"/>
          <w:lang w:eastAsia="uk-UA"/>
        </w:rPr>
        <w:t>г) військовим частинам Державної прикордонної служби України у межах прикордонної смуги з метою забезпечення національної безпеки і оборони для будівництва, облаштування та утримання інженерно-технічних і фортифікаційних споруд, огорож, прикордонних знаків, прикордонних просік, комунікацій.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4" w:name="n2305"/>
      <w:bookmarkEnd w:id="634"/>
      <w:r w:rsidRPr="003D1B14">
        <w:rPr>
          <w:rFonts w:ascii="Times New Roman" w:eastAsia="Times New Roman" w:hAnsi="Times New Roman" w:cs="Times New Roman"/>
          <w:i/>
          <w:iCs/>
          <w:sz w:val="24"/>
          <w:szCs w:val="24"/>
          <w:lang w:eastAsia="uk-UA"/>
        </w:rPr>
        <w:t>{Частину третю статті 59 доповнено пунктом "г" згідно із Законом </w:t>
      </w:r>
      <w:hyperlink r:id="rId401" w:anchor="n14" w:tgtFrame="_blank" w:history="1">
        <w:r w:rsidRPr="003D1B14">
          <w:rPr>
            <w:rFonts w:ascii="Times New Roman" w:eastAsia="Times New Roman" w:hAnsi="Times New Roman" w:cs="Times New Roman"/>
            <w:i/>
            <w:iCs/>
            <w:color w:val="000099"/>
            <w:sz w:val="24"/>
            <w:szCs w:val="24"/>
            <w:u w:val="single"/>
            <w:lang w:eastAsia="uk-UA"/>
          </w:rPr>
          <w:t>№ 232-IX від 29.10.2019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5" w:name="n488"/>
      <w:bookmarkEnd w:id="635"/>
      <w:r w:rsidRPr="003D1B14">
        <w:rPr>
          <w:rFonts w:ascii="Times New Roman" w:eastAsia="Times New Roman" w:hAnsi="Times New Roman" w:cs="Times New Roman"/>
          <w:i/>
          <w:iCs/>
          <w:sz w:val="24"/>
          <w:szCs w:val="24"/>
          <w:lang w:eastAsia="uk-UA"/>
        </w:rPr>
        <w:t>{Частина третя статті 59 в редакції Законів </w:t>
      </w:r>
      <w:hyperlink r:id="rId402" w:anchor="n397" w:tgtFrame="_blank" w:history="1">
        <w:r w:rsidRPr="003D1B14">
          <w:rPr>
            <w:rFonts w:ascii="Times New Roman" w:eastAsia="Times New Roman" w:hAnsi="Times New Roman" w:cs="Times New Roman"/>
            <w:i/>
            <w:iCs/>
            <w:color w:val="000099"/>
            <w:sz w:val="24"/>
            <w:szCs w:val="24"/>
            <w:u w:val="single"/>
            <w:lang w:eastAsia="uk-UA"/>
          </w:rPr>
          <w:t>№ 4709-VI від 17.05.2012</w:t>
        </w:r>
      </w:hyperlink>
      <w:r w:rsidRPr="003D1B14">
        <w:rPr>
          <w:rFonts w:ascii="Times New Roman" w:eastAsia="Times New Roman" w:hAnsi="Times New Roman" w:cs="Times New Roman"/>
          <w:i/>
          <w:iCs/>
          <w:sz w:val="24"/>
          <w:szCs w:val="24"/>
          <w:lang w:eastAsia="uk-UA"/>
        </w:rPr>
        <w:t>, </w:t>
      </w:r>
      <w:hyperlink r:id="rId403" w:anchor="n298" w:tgtFrame="_blank" w:history="1">
        <w:r w:rsidRPr="003D1B14">
          <w:rPr>
            <w:rFonts w:ascii="Times New Roman" w:eastAsia="Times New Roman" w:hAnsi="Times New Roman" w:cs="Times New Roman"/>
            <w:i/>
            <w:iCs/>
            <w:color w:val="000099"/>
            <w:sz w:val="24"/>
            <w:szCs w:val="24"/>
            <w:u w:val="single"/>
            <w:lang w:eastAsia="uk-UA"/>
          </w:rPr>
          <w:t>№ 5293-VI від 18.09.2012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6" w:name="n489"/>
      <w:bookmarkEnd w:id="636"/>
      <w:r w:rsidRPr="003D1B14">
        <w:rPr>
          <w:rFonts w:ascii="Times New Roman" w:eastAsia="Times New Roman" w:hAnsi="Times New Roman" w:cs="Times New Roman"/>
          <w:sz w:val="24"/>
          <w:szCs w:val="24"/>
          <w:lang w:eastAsia="uk-UA"/>
        </w:rPr>
        <w:t xml:space="preserve">4. Громадянам та юридичним особам органами виконавчої влади або органами місцевого самоврядування із земель водного фонду можуть передаватися на умовах оренди земельні ділянки прибережних захисних смуг, смуг відведення і берегових смуг водних шляхів, озера, водосховища, інші водойми, болота та острови для сінокосіння, рибогосподарських потреб (у тому числі рибництва (аквакультури), культурно-оздоровчих, рекреаційних, спортивних і туристичних цілей, проведення науково-дослідних робіт, догляду, розміщення та обслуговування об’єктів портової інфраструктури і гідротехнічних </w:t>
      </w:r>
      <w:r w:rsidRPr="003D1B14">
        <w:rPr>
          <w:rFonts w:ascii="Times New Roman" w:eastAsia="Times New Roman" w:hAnsi="Times New Roman" w:cs="Times New Roman"/>
          <w:sz w:val="24"/>
          <w:szCs w:val="24"/>
          <w:lang w:eastAsia="uk-UA"/>
        </w:rPr>
        <w:lastRenderedPageBreak/>
        <w:t>споруд тощо, а також штучно створені земельні ділянки для будівництва та експлуатації об'єктів портової інфраструктури та інших об'єктів водного транспорту. Землі водного фонду можуть бути віднесені до земель морського і внутрішнього водного транспорту в порядку, встановленому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7" w:name="n490"/>
      <w:bookmarkEnd w:id="637"/>
      <w:r w:rsidRPr="003D1B14">
        <w:rPr>
          <w:rFonts w:ascii="Times New Roman" w:eastAsia="Times New Roman" w:hAnsi="Times New Roman" w:cs="Times New Roman"/>
          <w:i/>
          <w:iCs/>
          <w:sz w:val="24"/>
          <w:szCs w:val="24"/>
          <w:lang w:eastAsia="uk-UA"/>
        </w:rPr>
        <w:t>{Частина четверта статті 59 в редакції Закону </w:t>
      </w:r>
      <w:hyperlink r:id="rId404" w:anchor="n397" w:tgtFrame="_blank" w:history="1">
        <w:r w:rsidRPr="003D1B14">
          <w:rPr>
            <w:rFonts w:ascii="Times New Roman" w:eastAsia="Times New Roman" w:hAnsi="Times New Roman" w:cs="Times New Roman"/>
            <w:i/>
            <w:iCs/>
            <w:color w:val="000099"/>
            <w:sz w:val="24"/>
            <w:szCs w:val="24"/>
            <w:u w:val="single"/>
            <w:lang w:eastAsia="uk-UA"/>
          </w:rPr>
          <w:t>№ 4709-VI від 17.05.2012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405" w:anchor="n303" w:tgtFrame="_blank" w:history="1">
        <w:r w:rsidRPr="003D1B14">
          <w:rPr>
            <w:rFonts w:ascii="Times New Roman" w:eastAsia="Times New Roman" w:hAnsi="Times New Roman" w:cs="Times New Roman"/>
            <w:i/>
            <w:iCs/>
            <w:color w:val="000099"/>
            <w:sz w:val="24"/>
            <w:szCs w:val="24"/>
            <w:u w:val="single"/>
            <w:lang w:eastAsia="uk-UA"/>
          </w:rPr>
          <w:t>№ 5293-VI від 18.09.2012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8" w:name="n491"/>
      <w:bookmarkEnd w:id="638"/>
      <w:r w:rsidRPr="003D1B14">
        <w:rPr>
          <w:rFonts w:ascii="Times New Roman" w:eastAsia="Times New Roman" w:hAnsi="Times New Roman" w:cs="Times New Roman"/>
          <w:sz w:val="24"/>
          <w:szCs w:val="24"/>
          <w:lang w:eastAsia="uk-UA"/>
        </w:rPr>
        <w:t>5. Використання земельних ділянок водного фонду для рибальства здійснюється за згодою їх власників або за погодженням із землекористувачами.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39" w:name="n492"/>
      <w:bookmarkEnd w:id="639"/>
      <w:r w:rsidRPr="003D1B14">
        <w:rPr>
          <w:rFonts w:ascii="Times New Roman" w:eastAsia="Times New Roman" w:hAnsi="Times New Roman" w:cs="Times New Roman"/>
          <w:b/>
          <w:bCs/>
          <w:sz w:val="24"/>
          <w:szCs w:val="24"/>
          <w:lang w:eastAsia="uk-UA"/>
        </w:rPr>
        <w:t>Стаття 60.</w:t>
      </w:r>
      <w:r w:rsidRPr="003D1B14">
        <w:rPr>
          <w:rFonts w:ascii="Times New Roman" w:eastAsia="Times New Roman" w:hAnsi="Times New Roman" w:cs="Times New Roman"/>
          <w:sz w:val="24"/>
          <w:szCs w:val="24"/>
          <w:lang w:eastAsia="uk-UA"/>
        </w:rPr>
        <w:t> Прибережні захисні смуги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0" w:name="n493"/>
      <w:bookmarkEnd w:id="640"/>
      <w:r w:rsidRPr="003D1B14">
        <w:rPr>
          <w:rFonts w:ascii="Times New Roman" w:eastAsia="Times New Roman" w:hAnsi="Times New Roman" w:cs="Times New Roman"/>
          <w:sz w:val="24"/>
          <w:szCs w:val="24"/>
          <w:lang w:eastAsia="uk-UA"/>
        </w:rPr>
        <w:t>1. Вздовж річок, морів і навколо озер, водосховищ та інших водойм з метою охорони поверхневих водних об'єктів від забруднення і засмічення та збереження їх водності встановлюються прибережні захисні смуги.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1" w:name="n494"/>
      <w:bookmarkEnd w:id="641"/>
      <w:r w:rsidRPr="003D1B14">
        <w:rPr>
          <w:rFonts w:ascii="Times New Roman" w:eastAsia="Times New Roman" w:hAnsi="Times New Roman" w:cs="Times New Roman"/>
          <w:i/>
          <w:iCs/>
          <w:sz w:val="24"/>
          <w:szCs w:val="24"/>
          <w:lang w:eastAsia="uk-UA"/>
        </w:rPr>
        <w:t>{Частина перша статті 60 із змінами, внесеними згідно із Законом </w:t>
      </w:r>
      <w:hyperlink r:id="rId406"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2" w:name="n495"/>
      <w:bookmarkEnd w:id="642"/>
      <w:r w:rsidRPr="003D1B14">
        <w:rPr>
          <w:rFonts w:ascii="Times New Roman" w:eastAsia="Times New Roman" w:hAnsi="Times New Roman" w:cs="Times New Roman"/>
          <w:sz w:val="24"/>
          <w:szCs w:val="24"/>
          <w:lang w:eastAsia="uk-UA"/>
        </w:rPr>
        <w:t>2. Прибережні захисні смуги встановлюються по берегах річок та навколо водойм уздовж урізу води (у меженний період) шириною: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3" w:name="n496"/>
      <w:bookmarkEnd w:id="643"/>
      <w:r w:rsidRPr="003D1B14">
        <w:rPr>
          <w:rFonts w:ascii="Times New Roman" w:eastAsia="Times New Roman" w:hAnsi="Times New Roman" w:cs="Times New Roman"/>
          <w:sz w:val="24"/>
          <w:szCs w:val="24"/>
          <w:lang w:eastAsia="uk-UA"/>
        </w:rPr>
        <w:t>а) для малих річок, струмків і потічків, а також ставків площею менш як 3 гектари - 25 метрів;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4" w:name="n497"/>
      <w:bookmarkEnd w:id="644"/>
      <w:r w:rsidRPr="003D1B14">
        <w:rPr>
          <w:rFonts w:ascii="Times New Roman" w:eastAsia="Times New Roman" w:hAnsi="Times New Roman" w:cs="Times New Roman"/>
          <w:sz w:val="24"/>
          <w:szCs w:val="24"/>
          <w:lang w:eastAsia="uk-UA"/>
        </w:rPr>
        <w:t>б) для середніх річок, водосховищ на них, водойм, а також ставків площею понад 3 гектари - 50 метрів;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5" w:name="n498"/>
      <w:bookmarkEnd w:id="645"/>
      <w:r w:rsidRPr="003D1B14">
        <w:rPr>
          <w:rFonts w:ascii="Times New Roman" w:eastAsia="Times New Roman" w:hAnsi="Times New Roman" w:cs="Times New Roman"/>
          <w:sz w:val="24"/>
          <w:szCs w:val="24"/>
          <w:lang w:eastAsia="uk-UA"/>
        </w:rPr>
        <w:t>в) для великих річок, водосховищ на них та озер - 100 метрів.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6" w:name="n499"/>
      <w:bookmarkEnd w:id="646"/>
      <w:r w:rsidRPr="003D1B14">
        <w:rPr>
          <w:rFonts w:ascii="Times New Roman" w:eastAsia="Times New Roman" w:hAnsi="Times New Roman" w:cs="Times New Roman"/>
          <w:sz w:val="24"/>
          <w:szCs w:val="24"/>
          <w:lang w:eastAsia="uk-UA"/>
        </w:rPr>
        <w:t>При крутизні схилів більше трьох градусів мінімальна ширина прибережної захисної смуги подвоюється.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7" w:name="n500"/>
      <w:bookmarkEnd w:id="647"/>
      <w:r w:rsidRPr="003D1B14">
        <w:rPr>
          <w:rFonts w:ascii="Times New Roman" w:eastAsia="Times New Roman" w:hAnsi="Times New Roman" w:cs="Times New Roman"/>
          <w:sz w:val="24"/>
          <w:szCs w:val="24"/>
          <w:lang w:eastAsia="uk-UA"/>
        </w:rPr>
        <w:t>3. Уздовж морів та навколо морських заток і лиманів встановлюється прибережна захисна смуга шириною не менше двох кілометрів від урізу води.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8" w:name="n501"/>
      <w:bookmarkEnd w:id="648"/>
      <w:r w:rsidRPr="003D1B14">
        <w:rPr>
          <w:rFonts w:ascii="Times New Roman" w:eastAsia="Times New Roman" w:hAnsi="Times New Roman" w:cs="Times New Roman"/>
          <w:sz w:val="24"/>
          <w:szCs w:val="24"/>
          <w:lang w:eastAsia="uk-UA"/>
        </w:rPr>
        <w:t>Межі прибережних захисних смуг, пляжних зон зазначаються в документації із землеустрою, містобудівній документації на місцевому та регіональному рівнях та позначаються органами виконавчої влади, органами місцевого самоврядування на місцевості інформаційними знаками. Відомості про межі прибережних захисних смуг, пляжних зон вносяться до Державного земельного кадастру як відомості про обмеження у використанні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49" w:name="n2944"/>
      <w:bookmarkEnd w:id="649"/>
      <w:r w:rsidRPr="003D1B14">
        <w:rPr>
          <w:rFonts w:ascii="Times New Roman" w:eastAsia="Times New Roman" w:hAnsi="Times New Roman" w:cs="Times New Roman"/>
          <w:i/>
          <w:iCs/>
          <w:sz w:val="24"/>
          <w:szCs w:val="24"/>
          <w:lang w:eastAsia="uk-UA"/>
        </w:rPr>
        <w:t>{Абзац другий частини третьої статті 60 в редакції Закону </w:t>
      </w:r>
      <w:hyperlink r:id="rId407" w:anchor="n56"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0" w:name="n502"/>
      <w:bookmarkEnd w:id="650"/>
      <w:r w:rsidRPr="003D1B14">
        <w:rPr>
          <w:rFonts w:ascii="Times New Roman" w:eastAsia="Times New Roman" w:hAnsi="Times New Roman" w:cs="Times New Roman"/>
          <w:sz w:val="24"/>
          <w:szCs w:val="24"/>
          <w:lang w:eastAsia="uk-UA"/>
        </w:rPr>
        <w:t>Прибережні захисні смуги в межах населених пунктів встановлюються згідно з комплексними планами просторового розвитку територій територіальних громад, генеральними планами населених пунктів, а в разі їх відсутності або якщо містобудівною документацією межі таких смуг не встановлені, вони визначаються шириною 100 метрів від урізу води морів, морських заток і лиманів, а для інших водних об’єктів - згідно з частиною другою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1" w:name="n2945"/>
      <w:bookmarkEnd w:id="651"/>
      <w:r w:rsidRPr="003D1B14">
        <w:rPr>
          <w:rFonts w:ascii="Times New Roman" w:eastAsia="Times New Roman" w:hAnsi="Times New Roman" w:cs="Times New Roman"/>
          <w:i/>
          <w:iCs/>
          <w:sz w:val="24"/>
          <w:szCs w:val="24"/>
          <w:lang w:eastAsia="uk-UA"/>
        </w:rPr>
        <w:t>{Абзац третій частини третьої статті 60 в редакції Закону </w:t>
      </w:r>
      <w:hyperlink r:id="rId408" w:anchor="n56"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2" w:name="n503"/>
      <w:bookmarkEnd w:id="652"/>
      <w:r w:rsidRPr="003D1B14">
        <w:rPr>
          <w:rFonts w:ascii="Times New Roman" w:eastAsia="Times New Roman" w:hAnsi="Times New Roman" w:cs="Times New Roman"/>
          <w:sz w:val="24"/>
          <w:szCs w:val="24"/>
          <w:lang w:eastAsia="uk-UA"/>
        </w:rPr>
        <w:t>Прибережні захисні смуги встановлюються на земельних ділянках усіх категорій земель, крім земель морського і внутрішнього водного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3" w:name="n3296"/>
      <w:bookmarkEnd w:id="653"/>
      <w:r w:rsidRPr="003D1B14">
        <w:rPr>
          <w:rFonts w:ascii="Times New Roman" w:eastAsia="Times New Roman" w:hAnsi="Times New Roman" w:cs="Times New Roman"/>
          <w:i/>
          <w:iCs/>
          <w:sz w:val="24"/>
          <w:szCs w:val="24"/>
          <w:lang w:eastAsia="uk-UA"/>
        </w:rPr>
        <w:t>{Абзац четвертий частини третьої статті 60 із змінами, внесеними згідно із Законом </w:t>
      </w:r>
      <w:hyperlink r:id="rId409" w:anchor="n9"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4" w:name="n504"/>
      <w:bookmarkEnd w:id="654"/>
      <w:r w:rsidRPr="003D1B14">
        <w:rPr>
          <w:rFonts w:ascii="Times New Roman" w:eastAsia="Times New Roman" w:hAnsi="Times New Roman" w:cs="Times New Roman"/>
          <w:i/>
          <w:iCs/>
          <w:sz w:val="24"/>
          <w:szCs w:val="24"/>
          <w:lang w:eastAsia="uk-UA"/>
        </w:rPr>
        <w:lastRenderedPageBreak/>
        <w:t>{Частина третя статті 60 в редакції Закону </w:t>
      </w:r>
      <w:hyperlink r:id="rId410" w:tgtFrame="_blank" w:history="1">
        <w:r w:rsidRPr="003D1B14">
          <w:rPr>
            <w:rFonts w:ascii="Times New Roman" w:eastAsia="Times New Roman" w:hAnsi="Times New Roman" w:cs="Times New Roman"/>
            <w:i/>
            <w:iCs/>
            <w:color w:val="000099"/>
            <w:sz w:val="24"/>
            <w:szCs w:val="24"/>
            <w:u w:val="single"/>
            <w:lang w:eastAsia="uk-UA"/>
          </w:rPr>
          <w:t>№ 2740-VI від 02.12.2010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5" w:name="n2292"/>
      <w:bookmarkEnd w:id="655"/>
      <w:r w:rsidRPr="003D1B14">
        <w:rPr>
          <w:rFonts w:ascii="Times New Roman" w:eastAsia="Times New Roman" w:hAnsi="Times New Roman" w:cs="Times New Roman"/>
          <w:sz w:val="24"/>
          <w:szCs w:val="24"/>
          <w:lang w:eastAsia="uk-UA"/>
        </w:rPr>
        <w:t>4. У межах прибережних захисних смуг забезпечується безперешкодний та безоплатний доступ громадян до узбережжя морів, морських заток, лиманів та островів у внутрішніх морських водах у межах пляжної зони, до берегів річок, водойм та островів для загального водокористування, крім земель охоронних зон, зон санітарної охорони, санітарно-захисних зон та зон особливого режиму використання земель, а також земельних ділянок, на яких розташовані: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6" w:name="n2293"/>
      <w:bookmarkEnd w:id="656"/>
      <w:r w:rsidRPr="003D1B14">
        <w:rPr>
          <w:rFonts w:ascii="Times New Roman" w:eastAsia="Times New Roman" w:hAnsi="Times New Roman" w:cs="Times New Roman"/>
          <w:sz w:val="24"/>
          <w:szCs w:val="24"/>
          <w:lang w:eastAsia="uk-UA"/>
        </w:rPr>
        <w:t>гідротехнічні, гідрометричні та лінійні споруди;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7" w:name="n2294"/>
      <w:bookmarkEnd w:id="657"/>
      <w:r w:rsidRPr="003D1B14">
        <w:rPr>
          <w:rFonts w:ascii="Times New Roman" w:eastAsia="Times New Roman" w:hAnsi="Times New Roman" w:cs="Times New Roman"/>
          <w:sz w:val="24"/>
          <w:szCs w:val="24"/>
          <w:lang w:eastAsia="uk-UA"/>
        </w:rPr>
        <w:t>об’єкти підвищеної небезпеки;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8" w:name="n2295"/>
      <w:bookmarkEnd w:id="658"/>
      <w:r w:rsidRPr="003D1B14">
        <w:rPr>
          <w:rFonts w:ascii="Times New Roman" w:eastAsia="Times New Roman" w:hAnsi="Times New Roman" w:cs="Times New Roman"/>
          <w:sz w:val="24"/>
          <w:szCs w:val="24"/>
          <w:lang w:eastAsia="uk-UA"/>
        </w:rPr>
        <w:t>пансіонати, об’єкти реабілітації, спорту, санаторії та інші лікувально-оздоровчі заклади, дитячі оздоровчі табори, що мають відповідні передбачені законом документи на споруди та провадження відповідної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59" w:name="n2296"/>
      <w:bookmarkEnd w:id="659"/>
      <w:r w:rsidRPr="003D1B14">
        <w:rPr>
          <w:rFonts w:ascii="Times New Roman" w:eastAsia="Times New Roman" w:hAnsi="Times New Roman" w:cs="Times New Roman"/>
          <w:sz w:val="24"/>
          <w:szCs w:val="24"/>
          <w:lang w:eastAsia="uk-UA"/>
        </w:rPr>
        <w:t>об’єкти природно-заповідного фонду, об’єкти культурної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0" w:name="n2297"/>
      <w:bookmarkEnd w:id="660"/>
      <w:r w:rsidRPr="003D1B14">
        <w:rPr>
          <w:rFonts w:ascii="Times New Roman" w:eastAsia="Times New Roman" w:hAnsi="Times New Roman" w:cs="Times New Roman"/>
          <w:sz w:val="24"/>
          <w:szCs w:val="24"/>
          <w:lang w:eastAsia="uk-UA"/>
        </w:rPr>
        <w:t>Обмеження доступу громадян у будь-який спосіб (у тому числі шляхом влаштування огорож або інших конструкцій) до узбережжя водних об’єктів на земельних ділянках прибережних захисних смуг, що перебувають у користуванні громадян або юридичних осіб, а також справляння за нього плати є підставою для припинення права користування земельними ділянками прибережних захисних смуг за рішенням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1" w:name="n2291"/>
      <w:bookmarkEnd w:id="661"/>
      <w:r w:rsidRPr="003D1B14">
        <w:rPr>
          <w:rFonts w:ascii="Times New Roman" w:eastAsia="Times New Roman" w:hAnsi="Times New Roman" w:cs="Times New Roman"/>
          <w:i/>
          <w:iCs/>
          <w:sz w:val="24"/>
          <w:szCs w:val="24"/>
          <w:lang w:eastAsia="uk-UA"/>
        </w:rPr>
        <w:t>{Статтю 60 доповнено частиною четвертою згідно із Законом </w:t>
      </w:r>
      <w:hyperlink r:id="rId411" w:anchor="n28" w:tgtFrame="_blank" w:history="1">
        <w:r w:rsidRPr="003D1B14">
          <w:rPr>
            <w:rFonts w:ascii="Times New Roman" w:eastAsia="Times New Roman" w:hAnsi="Times New Roman" w:cs="Times New Roman"/>
            <w:i/>
            <w:iCs/>
            <w:color w:val="000099"/>
            <w:sz w:val="24"/>
            <w:szCs w:val="24"/>
            <w:u w:val="single"/>
            <w:lang w:eastAsia="uk-UA"/>
          </w:rPr>
          <w:t>№ 233-IX від 29.10.2019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2" w:name="n505"/>
      <w:bookmarkEnd w:id="662"/>
      <w:r w:rsidRPr="003D1B14">
        <w:rPr>
          <w:rFonts w:ascii="Times New Roman" w:eastAsia="Times New Roman" w:hAnsi="Times New Roman" w:cs="Times New Roman"/>
          <w:b/>
          <w:bCs/>
          <w:sz w:val="24"/>
          <w:szCs w:val="24"/>
          <w:lang w:eastAsia="uk-UA"/>
        </w:rPr>
        <w:t>Стаття 61.</w:t>
      </w:r>
      <w:r w:rsidRPr="003D1B14">
        <w:rPr>
          <w:rFonts w:ascii="Times New Roman" w:eastAsia="Times New Roman" w:hAnsi="Times New Roman" w:cs="Times New Roman"/>
          <w:sz w:val="24"/>
          <w:szCs w:val="24"/>
          <w:lang w:eastAsia="uk-UA"/>
        </w:rPr>
        <w:t> Обмеження у використанні земельних ділянок прибережних захисних смуг уздовж річок, навколо водойм та на островах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3" w:name="n506"/>
      <w:bookmarkEnd w:id="663"/>
      <w:r w:rsidRPr="003D1B14">
        <w:rPr>
          <w:rFonts w:ascii="Times New Roman" w:eastAsia="Times New Roman" w:hAnsi="Times New Roman" w:cs="Times New Roman"/>
          <w:sz w:val="24"/>
          <w:szCs w:val="24"/>
          <w:lang w:eastAsia="uk-UA"/>
        </w:rPr>
        <w:t>1. Прибережні захисні смуги є природоохоронною територією з режимом обмеженої господарської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4" w:name="n507"/>
      <w:bookmarkEnd w:id="664"/>
      <w:r w:rsidRPr="003D1B14">
        <w:rPr>
          <w:rFonts w:ascii="Times New Roman" w:eastAsia="Times New Roman" w:hAnsi="Times New Roman" w:cs="Times New Roman"/>
          <w:sz w:val="24"/>
          <w:szCs w:val="24"/>
          <w:lang w:eastAsia="uk-UA"/>
        </w:rPr>
        <w:t>2. У прибережних захисних смугах уздовж річок, навколо водойм та на островах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5" w:name="n508"/>
      <w:bookmarkEnd w:id="665"/>
      <w:r w:rsidRPr="003D1B14">
        <w:rPr>
          <w:rFonts w:ascii="Times New Roman" w:eastAsia="Times New Roman" w:hAnsi="Times New Roman" w:cs="Times New Roman"/>
          <w:sz w:val="24"/>
          <w:szCs w:val="24"/>
          <w:lang w:eastAsia="uk-UA"/>
        </w:rPr>
        <w:t>а) розорювання земель (крім підготовки ґрунту для залуження і залісення), а також садівництво та городництво;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6" w:name="n509"/>
      <w:bookmarkEnd w:id="666"/>
      <w:r w:rsidRPr="003D1B14">
        <w:rPr>
          <w:rFonts w:ascii="Times New Roman" w:eastAsia="Times New Roman" w:hAnsi="Times New Roman" w:cs="Times New Roman"/>
          <w:sz w:val="24"/>
          <w:szCs w:val="24"/>
          <w:lang w:eastAsia="uk-UA"/>
        </w:rPr>
        <w:t>б) зберігання та застосування пестицидів і добрив;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7" w:name="n510"/>
      <w:bookmarkEnd w:id="667"/>
      <w:r w:rsidRPr="003D1B14">
        <w:rPr>
          <w:rFonts w:ascii="Times New Roman" w:eastAsia="Times New Roman" w:hAnsi="Times New Roman" w:cs="Times New Roman"/>
          <w:sz w:val="24"/>
          <w:szCs w:val="24"/>
          <w:lang w:eastAsia="uk-UA"/>
        </w:rPr>
        <w:t>в) влаштування літніх таборів для худоби;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8" w:name="n511"/>
      <w:bookmarkEnd w:id="668"/>
      <w:r w:rsidRPr="003D1B14">
        <w:rPr>
          <w:rFonts w:ascii="Times New Roman" w:eastAsia="Times New Roman" w:hAnsi="Times New Roman" w:cs="Times New Roman"/>
          <w:sz w:val="24"/>
          <w:szCs w:val="24"/>
          <w:lang w:eastAsia="uk-UA"/>
        </w:rPr>
        <w:t>г) будівництво будь-яких споруд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69" w:name="n512"/>
      <w:bookmarkEnd w:id="669"/>
      <w:r w:rsidRPr="003D1B14">
        <w:rPr>
          <w:rFonts w:ascii="Times New Roman" w:eastAsia="Times New Roman" w:hAnsi="Times New Roman" w:cs="Times New Roman"/>
          <w:i/>
          <w:iCs/>
          <w:sz w:val="24"/>
          <w:szCs w:val="24"/>
          <w:lang w:eastAsia="uk-UA"/>
        </w:rPr>
        <w:t>{Пункт "г" частини другої статті 61 із змінами, внесеними згідно із Законами </w:t>
      </w:r>
      <w:hyperlink r:id="rId412" w:anchor="n402" w:tgtFrame="_blank" w:history="1">
        <w:r w:rsidRPr="003D1B14">
          <w:rPr>
            <w:rFonts w:ascii="Times New Roman" w:eastAsia="Times New Roman" w:hAnsi="Times New Roman" w:cs="Times New Roman"/>
            <w:i/>
            <w:iCs/>
            <w:color w:val="000099"/>
            <w:sz w:val="24"/>
            <w:szCs w:val="24"/>
            <w:u w:val="single"/>
            <w:lang w:eastAsia="uk-UA"/>
          </w:rPr>
          <w:t>№ 4709-VI від 17.05.2012</w:t>
        </w:r>
      </w:hyperlink>
      <w:r w:rsidRPr="003D1B14">
        <w:rPr>
          <w:rFonts w:ascii="Times New Roman" w:eastAsia="Times New Roman" w:hAnsi="Times New Roman" w:cs="Times New Roman"/>
          <w:i/>
          <w:iCs/>
          <w:sz w:val="24"/>
          <w:szCs w:val="24"/>
          <w:lang w:eastAsia="uk-UA"/>
        </w:rPr>
        <w:t>, </w:t>
      </w:r>
      <w:hyperlink r:id="rId413" w:anchor="n16" w:tgtFrame="_blank" w:history="1">
        <w:r w:rsidRPr="003D1B14">
          <w:rPr>
            <w:rFonts w:ascii="Times New Roman" w:eastAsia="Times New Roman" w:hAnsi="Times New Roman" w:cs="Times New Roman"/>
            <w:i/>
            <w:iCs/>
            <w:color w:val="000099"/>
            <w:sz w:val="24"/>
            <w:szCs w:val="24"/>
            <w:u w:val="single"/>
            <w:lang w:eastAsia="uk-UA"/>
          </w:rPr>
          <w:t>№ 232-IX від 29.10.2019</w:t>
        </w:r>
      </w:hyperlink>
      <w:r w:rsidRPr="003D1B14">
        <w:rPr>
          <w:rFonts w:ascii="Times New Roman" w:eastAsia="Times New Roman" w:hAnsi="Times New Roman" w:cs="Times New Roman"/>
          <w:i/>
          <w:iCs/>
          <w:sz w:val="24"/>
          <w:szCs w:val="24"/>
          <w:lang w:eastAsia="uk-UA"/>
        </w:rPr>
        <w:t>; в редакції Закону </w:t>
      </w:r>
      <w:hyperlink r:id="rId414" w:anchor="n13"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0" w:name="n513"/>
      <w:bookmarkEnd w:id="670"/>
      <w:r w:rsidRPr="003D1B14">
        <w:rPr>
          <w:rFonts w:ascii="Times New Roman" w:eastAsia="Times New Roman" w:hAnsi="Times New Roman" w:cs="Times New Roman"/>
          <w:sz w:val="24"/>
          <w:szCs w:val="24"/>
          <w:lang w:eastAsia="uk-UA"/>
        </w:rPr>
        <w:t>ґ) влаштування звалищ сміття, гноєсховищ, накопичувачів рідких і твердих відходів виробництва, кладовищ, скотомогильників, полів фільтрації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1" w:name="n514"/>
      <w:bookmarkEnd w:id="671"/>
      <w:r w:rsidRPr="003D1B14">
        <w:rPr>
          <w:rFonts w:ascii="Times New Roman" w:eastAsia="Times New Roman" w:hAnsi="Times New Roman" w:cs="Times New Roman"/>
          <w:sz w:val="24"/>
          <w:szCs w:val="24"/>
          <w:lang w:eastAsia="uk-UA"/>
        </w:rPr>
        <w:t>д) миття та обслуговування транспортних засобів і техніки;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2" w:name="n2399"/>
      <w:bookmarkEnd w:id="672"/>
      <w:r w:rsidRPr="003D1B14">
        <w:rPr>
          <w:rFonts w:ascii="Times New Roman" w:eastAsia="Times New Roman" w:hAnsi="Times New Roman" w:cs="Times New Roman"/>
          <w:sz w:val="24"/>
          <w:szCs w:val="24"/>
          <w:lang w:eastAsia="uk-UA"/>
        </w:rPr>
        <w:t>е)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3" w:name="n2398"/>
      <w:bookmarkEnd w:id="673"/>
      <w:r w:rsidRPr="003D1B14">
        <w:rPr>
          <w:rFonts w:ascii="Times New Roman" w:eastAsia="Times New Roman" w:hAnsi="Times New Roman" w:cs="Times New Roman"/>
          <w:i/>
          <w:iCs/>
          <w:sz w:val="24"/>
          <w:szCs w:val="24"/>
          <w:lang w:eastAsia="uk-UA"/>
        </w:rPr>
        <w:lastRenderedPageBreak/>
        <w:t>{Частину другу статті 61 доповнено пунктом "е" згідно із Законом </w:t>
      </w:r>
      <w:hyperlink r:id="rId415" w:anchor="n14" w:tgtFrame="_blank" w:history="1">
        <w:r w:rsidRPr="003D1B14">
          <w:rPr>
            <w:rFonts w:ascii="Times New Roman" w:eastAsia="Times New Roman" w:hAnsi="Times New Roman" w:cs="Times New Roman"/>
            <w:i/>
            <w:iCs/>
            <w:color w:val="000099"/>
            <w:sz w:val="24"/>
            <w:szCs w:val="24"/>
            <w:u w:val="single"/>
            <w:lang w:eastAsia="uk-UA"/>
          </w:rPr>
          <w:t>№ 1259-IX від 19.02.2021</w:t>
        </w:r>
      </w:hyperlink>
      <w:r w:rsidRPr="003D1B14">
        <w:rPr>
          <w:rFonts w:ascii="Times New Roman" w:eastAsia="Times New Roman" w:hAnsi="Times New Roman" w:cs="Times New Roman"/>
          <w:i/>
          <w:iCs/>
          <w:sz w:val="24"/>
          <w:szCs w:val="24"/>
          <w:lang w:eastAsia="uk-UA"/>
        </w:rPr>
        <w:t> - вводиться в дію з 17.06.2021}</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4" w:name="n2526"/>
      <w:bookmarkEnd w:id="674"/>
      <w:r w:rsidRPr="003D1B14">
        <w:rPr>
          <w:rFonts w:ascii="Times New Roman" w:eastAsia="Times New Roman" w:hAnsi="Times New Roman" w:cs="Times New Roman"/>
          <w:sz w:val="24"/>
          <w:szCs w:val="24"/>
          <w:lang w:eastAsia="uk-UA"/>
        </w:rPr>
        <w:t>У прибережних захисних смугах дозволяються реконструкція, реставрація та капітальний ремонт існуючих об’єктів.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5" w:name="n2525"/>
      <w:bookmarkEnd w:id="675"/>
      <w:r w:rsidRPr="003D1B14">
        <w:rPr>
          <w:rFonts w:ascii="Times New Roman" w:eastAsia="Times New Roman" w:hAnsi="Times New Roman" w:cs="Times New Roman"/>
          <w:i/>
          <w:iCs/>
          <w:sz w:val="24"/>
          <w:szCs w:val="24"/>
          <w:lang w:eastAsia="uk-UA"/>
        </w:rPr>
        <w:t>{Частину другу статті 61 доповнено абзацом дев'ятим згідно із Законом </w:t>
      </w:r>
      <w:hyperlink r:id="rId416" w:anchor="n133"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6" w:name="n515"/>
      <w:bookmarkEnd w:id="676"/>
      <w:r w:rsidRPr="003D1B14">
        <w:rPr>
          <w:rFonts w:ascii="Times New Roman" w:eastAsia="Times New Roman" w:hAnsi="Times New Roman" w:cs="Times New Roman"/>
          <w:sz w:val="24"/>
          <w:szCs w:val="24"/>
          <w:lang w:eastAsia="uk-UA"/>
        </w:rPr>
        <w:t>3. Об'єкти, що знаходяться у прибережній захисній смузі, можуть експлуатуватися та мати відповідні під’їзні шляхи,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7" w:name="n2527"/>
      <w:bookmarkEnd w:id="677"/>
      <w:r w:rsidRPr="003D1B14">
        <w:rPr>
          <w:rFonts w:ascii="Times New Roman" w:eastAsia="Times New Roman" w:hAnsi="Times New Roman" w:cs="Times New Roman"/>
          <w:i/>
          <w:iCs/>
          <w:sz w:val="24"/>
          <w:szCs w:val="24"/>
          <w:lang w:eastAsia="uk-UA"/>
        </w:rPr>
        <w:t>{Частина третя статті 61 із змінами, внесеними згідно із Законом </w:t>
      </w:r>
      <w:hyperlink r:id="rId417" w:anchor="n13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8" w:name="n516"/>
      <w:bookmarkEnd w:id="678"/>
      <w:r w:rsidRPr="003D1B14">
        <w:rPr>
          <w:rFonts w:ascii="Times New Roman" w:eastAsia="Times New Roman" w:hAnsi="Times New Roman" w:cs="Times New Roman"/>
          <w:sz w:val="24"/>
          <w:szCs w:val="24"/>
          <w:lang w:eastAsia="uk-UA"/>
        </w:rPr>
        <w:t>4. Режим господарської діяльності на земельних ділянках прибережних захисних смуг уздовж річок, навколо водойм та на островах встановлюється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79" w:name="n2299"/>
      <w:bookmarkEnd w:id="679"/>
      <w:r w:rsidRPr="003D1B14">
        <w:rPr>
          <w:rFonts w:ascii="Times New Roman" w:eastAsia="Times New Roman" w:hAnsi="Times New Roman" w:cs="Times New Roman"/>
          <w:sz w:val="24"/>
          <w:szCs w:val="24"/>
          <w:lang w:eastAsia="uk-UA"/>
        </w:rPr>
        <w:t>5. У прибережних захисних смугах забороняється влаштування огорож або інших конструкцій, що перешкоджають доступу громадян до берегів річок, водойм та островів, крім випадків,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0" w:name="n2300"/>
      <w:bookmarkEnd w:id="680"/>
      <w:r w:rsidRPr="003D1B14">
        <w:rPr>
          <w:rFonts w:ascii="Times New Roman" w:eastAsia="Times New Roman" w:hAnsi="Times New Roman" w:cs="Times New Roman"/>
          <w:sz w:val="24"/>
          <w:szCs w:val="24"/>
          <w:lang w:eastAsia="uk-UA"/>
        </w:rPr>
        <w:t>Такі огорожі або інші конструкції демонтуються їхніми власниками протягом десяти днів після одержання письмової вимоги місцевої державної адміністрації чи виконавчого органу сільської, селищної чи міської ради. У разі невиконання такої вимоги зазначені огорожі або інші конструкції демонтуються за рішеннями місцевої державної адміністрації чи виконавчого органу сільської, селищної чи міської ради. Видатки відповідного місцевого бюджету, пов’язані з демонтажем зазначених огорож або інших конструкцій, відшкодовуються їхніми власниками.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1" w:name="n2301"/>
      <w:bookmarkEnd w:id="681"/>
      <w:r w:rsidRPr="003D1B14">
        <w:rPr>
          <w:rFonts w:ascii="Times New Roman" w:eastAsia="Times New Roman" w:hAnsi="Times New Roman" w:cs="Times New Roman"/>
          <w:sz w:val="24"/>
          <w:szCs w:val="24"/>
          <w:lang w:eastAsia="uk-UA"/>
        </w:rPr>
        <w:t>У разі якщо неможливо встановити власника огорожі або інших конструкцій чи особу, за рішенням якої вони були встановлені, оплата робіт, пов’язаних із демонтажем, покладається на особу, у користуванні якої перебуває земельна ділянка, на якій встановлена огорожа або інші конструкції.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2" w:name="n2298"/>
      <w:bookmarkEnd w:id="682"/>
      <w:r w:rsidRPr="003D1B14">
        <w:rPr>
          <w:rFonts w:ascii="Times New Roman" w:eastAsia="Times New Roman" w:hAnsi="Times New Roman" w:cs="Times New Roman"/>
          <w:i/>
          <w:iCs/>
          <w:sz w:val="24"/>
          <w:szCs w:val="24"/>
          <w:lang w:eastAsia="uk-UA"/>
        </w:rPr>
        <w:t>{Статтю 61 доповнено частиною п'ятою згідно із Законом </w:t>
      </w:r>
      <w:hyperlink r:id="rId418" w:anchor="n35" w:tgtFrame="_blank" w:history="1">
        <w:r w:rsidRPr="003D1B14">
          <w:rPr>
            <w:rFonts w:ascii="Times New Roman" w:eastAsia="Times New Roman" w:hAnsi="Times New Roman" w:cs="Times New Roman"/>
            <w:i/>
            <w:iCs/>
            <w:color w:val="000099"/>
            <w:sz w:val="24"/>
            <w:szCs w:val="24"/>
            <w:u w:val="single"/>
            <w:lang w:eastAsia="uk-UA"/>
          </w:rPr>
          <w:t>№ 233-IX від 29.10.2019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3" w:name="n517"/>
      <w:bookmarkEnd w:id="683"/>
      <w:r w:rsidRPr="003D1B14">
        <w:rPr>
          <w:rFonts w:ascii="Times New Roman" w:eastAsia="Times New Roman" w:hAnsi="Times New Roman" w:cs="Times New Roman"/>
          <w:b/>
          <w:bCs/>
          <w:sz w:val="24"/>
          <w:szCs w:val="24"/>
          <w:lang w:eastAsia="uk-UA"/>
        </w:rPr>
        <w:t>Стаття 62. </w:t>
      </w:r>
      <w:r w:rsidRPr="003D1B14">
        <w:rPr>
          <w:rFonts w:ascii="Times New Roman" w:eastAsia="Times New Roman" w:hAnsi="Times New Roman" w:cs="Times New Roman"/>
          <w:sz w:val="24"/>
          <w:szCs w:val="24"/>
          <w:lang w:eastAsia="uk-UA"/>
        </w:rPr>
        <w:t>Обмеження у використанні земельних ділянок прибережних захисних смуг уздовж морів, морських заток і лиманів та на островах у внутрішніх морських водах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4" w:name="n518"/>
      <w:bookmarkEnd w:id="684"/>
      <w:r w:rsidRPr="003D1B14">
        <w:rPr>
          <w:rFonts w:ascii="Times New Roman" w:eastAsia="Times New Roman" w:hAnsi="Times New Roman" w:cs="Times New Roman"/>
          <w:sz w:val="24"/>
          <w:szCs w:val="24"/>
          <w:lang w:eastAsia="uk-UA"/>
        </w:rPr>
        <w:t>1. У прибережних захисних смугах уздовж морів, морських заток і лиманів та на островах у внутрішніх морських водах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5" w:name="n519"/>
      <w:bookmarkEnd w:id="685"/>
      <w:r w:rsidRPr="003D1B14">
        <w:rPr>
          <w:rFonts w:ascii="Times New Roman" w:eastAsia="Times New Roman" w:hAnsi="Times New Roman" w:cs="Times New Roman"/>
          <w:sz w:val="24"/>
          <w:szCs w:val="24"/>
          <w:lang w:eastAsia="uk-UA"/>
        </w:rPr>
        <w:t>а) влаштування полігонів побутових та промислових відходів і накопичувачів стічних вод;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6" w:name="n520"/>
      <w:bookmarkEnd w:id="686"/>
      <w:r w:rsidRPr="003D1B14">
        <w:rPr>
          <w:rFonts w:ascii="Times New Roman" w:eastAsia="Times New Roman" w:hAnsi="Times New Roman" w:cs="Times New Roman"/>
          <w:sz w:val="24"/>
          <w:szCs w:val="24"/>
          <w:lang w:eastAsia="uk-UA"/>
        </w:rPr>
        <w:t>б) влаштування вигребів для накопичення господарсько-побутових стічних вод об'ємом понад 1 кубічний метр на добу;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7" w:name="n521"/>
      <w:bookmarkEnd w:id="687"/>
      <w:r w:rsidRPr="003D1B14">
        <w:rPr>
          <w:rFonts w:ascii="Times New Roman" w:eastAsia="Times New Roman" w:hAnsi="Times New Roman" w:cs="Times New Roman"/>
          <w:sz w:val="24"/>
          <w:szCs w:val="24"/>
          <w:lang w:eastAsia="uk-UA"/>
        </w:rPr>
        <w:t>в) влаштування полів фільтрації та створення інших споруд для приймання і знезаражування рідких відходів;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8" w:name="n522"/>
      <w:bookmarkEnd w:id="688"/>
      <w:r w:rsidRPr="003D1B14">
        <w:rPr>
          <w:rFonts w:ascii="Times New Roman" w:eastAsia="Times New Roman" w:hAnsi="Times New Roman" w:cs="Times New Roman"/>
          <w:sz w:val="24"/>
          <w:szCs w:val="24"/>
          <w:lang w:eastAsia="uk-UA"/>
        </w:rPr>
        <w:t>г) застосування сильнодіючих пестицидів;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89" w:name="n2401"/>
      <w:bookmarkEnd w:id="689"/>
      <w:r w:rsidRPr="003D1B14">
        <w:rPr>
          <w:rFonts w:ascii="Times New Roman" w:eastAsia="Times New Roman" w:hAnsi="Times New Roman" w:cs="Times New Roman"/>
          <w:sz w:val="24"/>
          <w:szCs w:val="24"/>
          <w:lang w:eastAsia="uk-UA"/>
        </w:rPr>
        <w:t>ґ)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0" w:name="n2400"/>
      <w:bookmarkEnd w:id="690"/>
      <w:r w:rsidRPr="003D1B14">
        <w:rPr>
          <w:rFonts w:ascii="Times New Roman" w:eastAsia="Times New Roman" w:hAnsi="Times New Roman" w:cs="Times New Roman"/>
          <w:i/>
          <w:iCs/>
          <w:sz w:val="24"/>
          <w:szCs w:val="24"/>
          <w:lang w:eastAsia="uk-UA"/>
        </w:rPr>
        <w:lastRenderedPageBreak/>
        <w:t>{Частину першу статті 62 доповнено пунктом "ґ" згідно із Законом </w:t>
      </w:r>
      <w:hyperlink r:id="rId419" w:anchor="n16" w:tgtFrame="_blank" w:history="1">
        <w:r w:rsidRPr="003D1B14">
          <w:rPr>
            <w:rFonts w:ascii="Times New Roman" w:eastAsia="Times New Roman" w:hAnsi="Times New Roman" w:cs="Times New Roman"/>
            <w:i/>
            <w:iCs/>
            <w:color w:val="000099"/>
            <w:sz w:val="24"/>
            <w:szCs w:val="24"/>
            <w:u w:val="single"/>
            <w:lang w:eastAsia="uk-UA"/>
          </w:rPr>
          <w:t>№ 1259-IX від 19.02.2021</w:t>
        </w:r>
      </w:hyperlink>
      <w:r w:rsidRPr="003D1B14">
        <w:rPr>
          <w:rFonts w:ascii="Times New Roman" w:eastAsia="Times New Roman" w:hAnsi="Times New Roman" w:cs="Times New Roman"/>
          <w:i/>
          <w:iCs/>
          <w:sz w:val="24"/>
          <w:szCs w:val="24"/>
          <w:lang w:eastAsia="uk-UA"/>
        </w:rPr>
        <w:t> - вводиться в дію з 17.06.2021}</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1" w:name="n523"/>
      <w:bookmarkEnd w:id="691"/>
      <w:r w:rsidRPr="003D1B14">
        <w:rPr>
          <w:rFonts w:ascii="Times New Roman" w:eastAsia="Times New Roman" w:hAnsi="Times New Roman" w:cs="Times New Roman"/>
          <w:sz w:val="24"/>
          <w:szCs w:val="24"/>
          <w:lang w:eastAsia="uk-UA"/>
        </w:rPr>
        <w:t>2. Режим господарської діяльності на земельних ділянках прибережних захисних смуг уздовж морів, морських заток і лиманів та на островах у внутрішніх морських водах встановлюється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2" w:name="n524"/>
      <w:bookmarkEnd w:id="692"/>
      <w:r w:rsidRPr="003D1B14">
        <w:rPr>
          <w:rFonts w:ascii="Times New Roman" w:eastAsia="Times New Roman" w:hAnsi="Times New Roman" w:cs="Times New Roman"/>
          <w:sz w:val="24"/>
          <w:szCs w:val="24"/>
          <w:lang w:eastAsia="uk-UA"/>
        </w:rPr>
        <w:t>3. У межах пляжної зони прибережних захисних смуг забороняється будівництво будь-яких споруд, крім гідротехнічних, гідрометричних та лінійних, а також інженерно-технічних і фортифікаційних споруд, огорож, прикордонних знаків, прикордонних просік, комунікацій.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3" w:name="n525"/>
      <w:bookmarkEnd w:id="693"/>
      <w:r w:rsidRPr="003D1B14">
        <w:rPr>
          <w:rFonts w:ascii="Times New Roman" w:eastAsia="Times New Roman" w:hAnsi="Times New Roman" w:cs="Times New Roman"/>
          <w:i/>
          <w:iCs/>
          <w:sz w:val="24"/>
          <w:szCs w:val="24"/>
          <w:lang w:eastAsia="uk-UA"/>
        </w:rPr>
        <w:t>{Статтю 62 доповнено частиною третьою згідно із Законом </w:t>
      </w:r>
      <w:hyperlink r:id="rId420" w:tgtFrame="_blank" w:history="1">
        <w:r w:rsidRPr="003D1B14">
          <w:rPr>
            <w:rFonts w:ascii="Times New Roman" w:eastAsia="Times New Roman" w:hAnsi="Times New Roman" w:cs="Times New Roman"/>
            <w:i/>
            <w:iCs/>
            <w:color w:val="000099"/>
            <w:sz w:val="24"/>
            <w:szCs w:val="24"/>
            <w:u w:val="single"/>
            <w:lang w:eastAsia="uk-UA"/>
          </w:rPr>
          <w:t>№ 2740-VI від 02.12.2010</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421" w:anchor="n17" w:tgtFrame="_blank" w:history="1">
        <w:r w:rsidRPr="003D1B14">
          <w:rPr>
            <w:rFonts w:ascii="Times New Roman" w:eastAsia="Times New Roman" w:hAnsi="Times New Roman" w:cs="Times New Roman"/>
            <w:i/>
            <w:iCs/>
            <w:color w:val="000099"/>
            <w:sz w:val="24"/>
            <w:szCs w:val="24"/>
            <w:u w:val="single"/>
            <w:lang w:eastAsia="uk-UA"/>
          </w:rPr>
          <w:t>№ 232-IX від 29.10.2019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4" w:name="n2303"/>
      <w:bookmarkEnd w:id="694"/>
      <w:r w:rsidRPr="003D1B14">
        <w:rPr>
          <w:rFonts w:ascii="Times New Roman" w:eastAsia="Times New Roman" w:hAnsi="Times New Roman" w:cs="Times New Roman"/>
          <w:sz w:val="24"/>
          <w:szCs w:val="24"/>
          <w:lang w:eastAsia="uk-UA"/>
        </w:rPr>
        <w:t>4. У межах пляжної зони прибережних захисних смуг забороняється влаштування огорож або інших конструкцій, що перешкоджають доступу громадян до узбережжя морів, морських заток, лиманів та островів у внутрішніх морських водах, крім випадків,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5" w:name="n2304"/>
      <w:bookmarkEnd w:id="695"/>
      <w:r w:rsidRPr="003D1B14">
        <w:rPr>
          <w:rFonts w:ascii="Times New Roman" w:eastAsia="Times New Roman" w:hAnsi="Times New Roman" w:cs="Times New Roman"/>
          <w:sz w:val="24"/>
          <w:szCs w:val="24"/>
          <w:lang w:eastAsia="uk-UA"/>
        </w:rPr>
        <w:t>Такі огорожі або інші конструкції демонтуються їхніми власниками протягом десяти днів після одержання письмової вимоги місцевої державної адміністрації чи виконавчого органу сільської, селищної чи міської ради. У разі невиконання такої вимоги зазначені огорожі або інші конструкції демонтуються за рішеннями місцевої державної адміністрації чи виконавчого органу сільської, селищної чи міської ради. Видатки відповідного місцевого бюджету, пов’язані з демонтажем зазначених огорож або інших конструкцій, відшкодовуються їхніми власниками.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6" w:name="n2302"/>
      <w:bookmarkEnd w:id="696"/>
      <w:r w:rsidRPr="003D1B14">
        <w:rPr>
          <w:rFonts w:ascii="Times New Roman" w:eastAsia="Times New Roman" w:hAnsi="Times New Roman" w:cs="Times New Roman"/>
          <w:i/>
          <w:iCs/>
          <w:sz w:val="24"/>
          <w:szCs w:val="24"/>
          <w:lang w:eastAsia="uk-UA"/>
        </w:rPr>
        <w:t>{Статтю 62 доповнено частиною четвертою згідно із Законом </w:t>
      </w:r>
      <w:hyperlink r:id="rId422" w:anchor="n39" w:tgtFrame="_blank" w:history="1">
        <w:r w:rsidRPr="003D1B14">
          <w:rPr>
            <w:rFonts w:ascii="Times New Roman" w:eastAsia="Times New Roman" w:hAnsi="Times New Roman" w:cs="Times New Roman"/>
            <w:i/>
            <w:iCs/>
            <w:color w:val="000099"/>
            <w:sz w:val="24"/>
            <w:szCs w:val="24"/>
            <w:u w:val="single"/>
            <w:lang w:eastAsia="uk-UA"/>
          </w:rPr>
          <w:t>№ 233-IX від 29.10.2019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7" w:name="n526"/>
      <w:bookmarkEnd w:id="697"/>
      <w:r w:rsidRPr="003D1B14">
        <w:rPr>
          <w:rFonts w:ascii="Times New Roman" w:eastAsia="Times New Roman" w:hAnsi="Times New Roman" w:cs="Times New Roman"/>
          <w:b/>
          <w:bCs/>
          <w:sz w:val="24"/>
          <w:szCs w:val="24"/>
          <w:lang w:eastAsia="uk-UA"/>
        </w:rPr>
        <w:t>Стаття 63.</w:t>
      </w:r>
      <w:r w:rsidRPr="003D1B14">
        <w:rPr>
          <w:rFonts w:ascii="Times New Roman" w:eastAsia="Times New Roman" w:hAnsi="Times New Roman" w:cs="Times New Roman"/>
          <w:sz w:val="24"/>
          <w:szCs w:val="24"/>
          <w:lang w:eastAsia="uk-UA"/>
        </w:rPr>
        <w:t> Смуги відведення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8" w:name="n527"/>
      <w:bookmarkEnd w:id="698"/>
      <w:r w:rsidRPr="003D1B14">
        <w:rPr>
          <w:rFonts w:ascii="Times New Roman" w:eastAsia="Times New Roman" w:hAnsi="Times New Roman" w:cs="Times New Roman"/>
          <w:sz w:val="24"/>
          <w:szCs w:val="24"/>
          <w:lang w:eastAsia="uk-UA"/>
        </w:rPr>
        <w:t>1. Для забезпечення експлуатації та захисту від забруднення, пошкодження і руйнування каналів зрошувальних і осушувальних систем, гідротехнічних та гідрометричних споруд, водойм і гребель на берегах річок виділяються земельні ділянки смуг відведення з особливим режимом використання.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699" w:name="n528"/>
      <w:bookmarkEnd w:id="699"/>
      <w:r w:rsidRPr="003D1B14">
        <w:rPr>
          <w:rFonts w:ascii="Times New Roman" w:eastAsia="Times New Roman" w:hAnsi="Times New Roman" w:cs="Times New Roman"/>
          <w:sz w:val="24"/>
          <w:szCs w:val="24"/>
          <w:lang w:eastAsia="uk-UA"/>
        </w:rPr>
        <w:t>2. Розміри та режим використання земельних ділянок смуг відведення визначаються за проектами землеустрою, які розробляються і затверджуються в установленому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0" w:name="n529"/>
      <w:bookmarkEnd w:id="700"/>
      <w:r w:rsidRPr="003D1B14">
        <w:rPr>
          <w:rFonts w:ascii="Times New Roman" w:eastAsia="Times New Roman" w:hAnsi="Times New Roman" w:cs="Times New Roman"/>
          <w:sz w:val="24"/>
          <w:szCs w:val="24"/>
          <w:lang w:eastAsia="uk-UA"/>
        </w:rPr>
        <w:t>3. Земельні ділянки в межах смуг відведення надаються для створення водоохоронних насаджень, берегоукріплювальних та протиерозійних гідротехнічних споруд, будівництва переправ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1" w:name="n530"/>
      <w:bookmarkEnd w:id="701"/>
      <w:r w:rsidRPr="003D1B14">
        <w:rPr>
          <w:rFonts w:ascii="Times New Roman" w:eastAsia="Times New Roman" w:hAnsi="Times New Roman" w:cs="Times New Roman"/>
          <w:b/>
          <w:bCs/>
          <w:sz w:val="24"/>
          <w:szCs w:val="24"/>
          <w:lang w:eastAsia="uk-UA"/>
        </w:rPr>
        <w:t>Стаття 64.</w:t>
      </w:r>
      <w:r w:rsidRPr="003D1B14">
        <w:rPr>
          <w:rFonts w:ascii="Times New Roman" w:eastAsia="Times New Roman" w:hAnsi="Times New Roman" w:cs="Times New Roman"/>
          <w:sz w:val="24"/>
          <w:szCs w:val="24"/>
          <w:lang w:eastAsia="uk-UA"/>
        </w:rPr>
        <w:t> Берегові смуги водних шляхів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2" w:name="n531"/>
      <w:bookmarkEnd w:id="702"/>
      <w:r w:rsidRPr="003D1B14">
        <w:rPr>
          <w:rFonts w:ascii="Times New Roman" w:eastAsia="Times New Roman" w:hAnsi="Times New Roman" w:cs="Times New Roman"/>
          <w:sz w:val="24"/>
          <w:szCs w:val="24"/>
          <w:lang w:eastAsia="uk-UA"/>
        </w:rPr>
        <w:t>1. На судноплавних водних шляхах за межами населених пунктів для користування з метою проведення робіт, пов’язаних із судноплавством, встановлюються берегові смуги водних шляхів.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3" w:name="n3128"/>
      <w:bookmarkEnd w:id="703"/>
      <w:r w:rsidRPr="003D1B14">
        <w:rPr>
          <w:rFonts w:ascii="Times New Roman" w:eastAsia="Times New Roman" w:hAnsi="Times New Roman" w:cs="Times New Roman"/>
          <w:sz w:val="24"/>
          <w:szCs w:val="24"/>
          <w:lang w:eastAsia="uk-UA"/>
        </w:rPr>
        <w:t>Користування береговою смугою водних шляхів для навігаційно-гідрографічного забезпечення судноплавства на внутрішніх водних шляхах здійснюється безоплатно.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4" w:name="n532"/>
      <w:bookmarkEnd w:id="704"/>
      <w:r w:rsidRPr="003D1B14">
        <w:rPr>
          <w:rFonts w:ascii="Times New Roman" w:eastAsia="Times New Roman" w:hAnsi="Times New Roman" w:cs="Times New Roman"/>
          <w:sz w:val="24"/>
          <w:szCs w:val="24"/>
          <w:lang w:eastAsia="uk-UA"/>
        </w:rPr>
        <w:t>2. Розмір берегової смуги водного шляху визначається шириною 20 метрів від урізу води вглиб берега при середньо-багаторічному рівні води у межах природних ділянок річок і нормальному підпірному рівні у межах штучно створених водних шляхів. На березі, що має ухил більше 45 градусів, берегова смуга водного шляху визначається вглиб берега від його краю.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5" w:name="n533"/>
      <w:bookmarkEnd w:id="705"/>
      <w:r w:rsidRPr="003D1B14">
        <w:rPr>
          <w:rFonts w:ascii="Times New Roman" w:eastAsia="Times New Roman" w:hAnsi="Times New Roman" w:cs="Times New Roman"/>
          <w:sz w:val="24"/>
          <w:szCs w:val="24"/>
          <w:lang w:eastAsia="uk-UA"/>
        </w:rPr>
        <w:lastRenderedPageBreak/>
        <w:t>3. Порядок встановлення та використання берегових смуг водних шляхів визначаються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6" w:name="n3129"/>
      <w:bookmarkEnd w:id="706"/>
      <w:r w:rsidRPr="003D1B14">
        <w:rPr>
          <w:rFonts w:ascii="Times New Roman" w:eastAsia="Times New Roman" w:hAnsi="Times New Roman" w:cs="Times New Roman"/>
          <w:sz w:val="24"/>
          <w:szCs w:val="24"/>
          <w:lang w:eastAsia="uk-UA"/>
        </w:rPr>
        <w:t>4. Право користування береговою смугою водних шляхів не поширюється на особливо охоронювані природні території, земельні ділянки, на яких розміщені гідротехнічні та меліоративні споруди.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7" w:name="n3127"/>
      <w:bookmarkEnd w:id="707"/>
      <w:r w:rsidRPr="003D1B14">
        <w:rPr>
          <w:rFonts w:ascii="Times New Roman" w:eastAsia="Times New Roman" w:hAnsi="Times New Roman" w:cs="Times New Roman"/>
          <w:i/>
          <w:iCs/>
          <w:sz w:val="24"/>
          <w:szCs w:val="24"/>
          <w:lang w:eastAsia="uk-UA"/>
        </w:rPr>
        <w:t>{Стаття 64 в редакції Закону </w:t>
      </w:r>
      <w:hyperlink r:id="rId423" w:anchor="n1450" w:tgtFrame="_blank" w:history="1">
        <w:r w:rsidRPr="003D1B14">
          <w:rPr>
            <w:rFonts w:ascii="Times New Roman" w:eastAsia="Times New Roman" w:hAnsi="Times New Roman" w:cs="Times New Roman"/>
            <w:i/>
            <w:iCs/>
            <w:color w:val="000099"/>
            <w:sz w:val="24"/>
            <w:szCs w:val="24"/>
            <w:u w:val="single"/>
            <w:lang w:eastAsia="uk-UA"/>
          </w:rPr>
          <w:t>№ 1054-IX від 03.12.2020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708" w:name="n534"/>
      <w:bookmarkEnd w:id="708"/>
      <w:r w:rsidRPr="003D1B14">
        <w:rPr>
          <w:rFonts w:ascii="Times New Roman" w:eastAsia="Times New Roman" w:hAnsi="Times New Roman" w:cs="Times New Roman"/>
          <w:b/>
          <w:bCs/>
          <w:sz w:val="28"/>
          <w:szCs w:val="28"/>
          <w:lang w:eastAsia="uk-UA"/>
        </w:rPr>
        <w:t>Глава 13</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Землі промисловості, транспорту, електронних комунікацій, енергетики, оборони та іншого призначення та обмеження у використанні земель під та навколо об’єктів промисловості, оборони та іншого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09" w:name="n3007"/>
      <w:bookmarkEnd w:id="709"/>
      <w:r w:rsidRPr="003D1B14">
        <w:rPr>
          <w:rFonts w:ascii="Times New Roman" w:eastAsia="Times New Roman" w:hAnsi="Times New Roman" w:cs="Times New Roman"/>
          <w:i/>
          <w:iCs/>
          <w:sz w:val="24"/>
          <w:szCs w:val="24"/>
          <w:lang w:eastAsia="uk-UA"/>
        </w:rPr>
        <w:t>{Назва глави 13 із змінами, внесеними згідно із Законами </w:t>
      </w:r>
      <w:hyperlink r:id="rId424" w:anchor="n2261" w:tgtFrame="_blank" w:history="1">
        <w:r w:rsidRPr="003D1B14">
          <w:rPr>
            <w:rFonts w:ascii="Times New Roman" w:eastAsia="Times New Roman" w:hAnsi="Times New Roman" w:cs="Times New Roman"/>
            <w:i/>
            <w:iCs/>
            <w:color w:val="000099"/>
            <w:sz w:val="24"/>
            <w:szCs w:val="24"/>
            <w:u w:val="single"/>
            <w:lang w:eastAsia="uk-UA"/>
          </w:rPr>
          <w:t>№ 1089-IX від 16.12.2020</w:t>
        </w:r>
      </w:hyperlink>
      <w:r w:rsidRPr="003D1B14">
        <w:rPr>
          <w:rFonts w:ascii="Times New Roman" w:eastAsia="Times New Roman" w:hAnsi="Times New Roman" w:cs="Times New Roman"/>
          <w:i/>
          <w:iCs/>
          <w:sz w:val="24"/>
          <w:szCs w:val="24"/>
          <w:lang w:eastAsia="uk-UA"/>
        </w:rPr>
        <w:t>, </w:t>
      </w:r>
      <w:hyperlink r:id="rId425" w:anchor="n41"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0" w:name="n535"/>
      <w:bookmarkEnd w:id="710"/>
      <w:r w:rsidRPr="003D1B14">
        <w:rPr>
          <w:rFonts w:ascii="Times New Roman" w:eastAsia="Times New Roman" w:hAnsi="Times New Roman" w:cs="Times New Roman"/>
          <w:b/>
          <w:bCs/>
          <w:sz w:val="24"/>
          <w:szCs w:val="24"/>
          <w:lang w:eastAsia="uk-UA"/>
        </w:rPr>
        <w:t>Стаття 65.</w:t>
      </w:r>
      <w:r w:rsidRPr="003D1B14">
        <w:rPr>
          <w:rFonts w:ascii="Times New Roman" w:eastAsia="Times New Roman" w:hAnsi="Times New Roman" w:cs="Times New Roman"/>
          <w:sz w:val="24"/>
          <w:szCs w:val="24"/>
          <w:lang w:eastAsia="uk-UA"/>
        </w:rPr>
        <w:t> Визначення земель промисловості, транспорту, електронних комунікацій, енергетики, оборони та іншого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1" w:name="n536"/>
      <w:bookmarkEnd w:id="711"/>
      <w:r w:rsidRPr="003D1B14">
        <w:rPr>
          <w:rFonts w:ascii="Times New Roman" w:eastAsia="Times New Roman" w:hAnsi="Times New Roman" w:cs="Times New Roman"/>
          <w:sz w:val="24"/>
          <w:szCs w:val="24"/>
          <w:lang w:eastAsia="uk-UA"/>
        </w:rPr>
        <w:t>1. Землями промисловості, транспорту, електронних комунікацій, енергетики, оборони та іншого призначення визнаються земельні ділянки, надані в установленому порядку підприємствам, установам та організаціям для здійснення відповідної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2" w:name="n537"/>
      <w:bookmarkEnd w:id="712"/>
      <w:r w:rsidRPr="003D1B14">
        <w:rPr>
          <w:rFonts w:ascii="Times New Roman" w:eastAsia="Times New Roman" w:hAnsi="Times New Roman" w:cs="Times New Roman"/>
          <w:sz w:val="24"/>
          <w:szCs w:val="24"/>
          <w:lang w:eastAsia="uk-UA"/>
        </w:rPr>
        <w:t>2. Порядок використання земель промисловості, транспорту, електронних комунікацій, енергетики, оборони та іншого призначення встановлюється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3" w:name="n3008"/>
      <w:bookmarkEnd w:id="713"/>
      <w:r w:rsidRPr="003D1B14">
        <w:rPr>
          <w:rFonts w:ascii="Times New Roman" w:eastAsia="Times New Roman" w:hAnsi="Times New Roman" w:cs="Times New Roman"/>
          <w:i/>
          <w:iCs/>
          <w:sz w:val="24"/>
          <w:szCs w:val="24"/>
          <w:lang w:eastAsia="uk-UA"/>
        </w:rPr>
        <w:t>{Стаття 65 із змінами, внесеними згідно із Законом </w:t>
      </w:r>
      <w:hyperlink r:id="rId426" w:anchor="n2262" w:tgtFrame="_blank" w:history="1">
        <w:r w:rsidRPr="003D1B14">
          <w:rPr>
            <w:rFonts w:ascii="Times New Roman" w:eastAsia="Times New Roman" w:hAnsi="Times New Roman" w:cs="Times New Roman"/>
            <w:i/>
            <w:iCs/>
            <w:color w:val="000099"/>
            <w:sz w:val="24"/>
            <w:szCs w:val="24"/>
            <w:u w:val="single"/>
            <w:lang w:eastAsia="uk-UA"/>
          </w:rPr>
          <w:t>№ 1089-IX від 16.12.2020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4" w:name="n538"/>
      <w:bookmarkEnd w:id="714"/>
      <w:r w:rsidRPr="003D1B14">
        <w:rPr>
          <w:rFonts w:ascii="Times New Roman" w:eastAsia="Times New Roman" w:hAnsi="Times New Roman" w:cs="Times New Roman"/>
          <w:b/>
          <w:bCs/>
          <w:sz w:val="24"/>
          <w:szCs w:val="24"/>
          <w:lang w:eastAsia="uk-UA"/>
        </w:rPr>
        <w:t>Стаття 66.</w:t>
      </w:r>
      <w:r w:rsidRPr="003D1B14">
        <w:rPr>
          <w:rFonts w:ascii="Times New Roman" w:eastAsia="Times New Roman" w:hAnsi="Times New Roman" w:cs="Times New Roman"/>
          <w:sz w:val="24"/>
          <w:szCs w:val="24"/>
          <w:lang w:eastAsia="uk-UA"/>
        </w:rPr>
        <w:t> Землі промисловості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5" w:name="n539"/>
      <w:bookmarkEnd w:id="715"/>
      <w:r w:rsidRPr="003D1B14">
        <w:rPr>
          <w:rFonts w:ascii="Times New Roman" w:eastAsia="Times New Roman" w:hAnsi="Times New Roman" w:cs="Times New Roman"/>
          <w:sz w:val="24"/>
          <w:szCs w:val="24"/>
          <w:lang w:eastAsia="uk-UA"/>
        </w:rPr>
        <w:t>1. До земель промисловості належать землі,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6" w:name="n540"/>
      <w:bookmarkEnd w:id="716"/>
      <w:r w:rsidRPr="003D1B14">
        <w:rPr>
          <w:rFonts w:ascii="Times New Roman" w:eastAsia="Times New Roman" w:hAnsi="Times New Roman" w:cs="Times New Roman"/>
          <w:sz w:val="24"/>
          <w:szCs w:val="24"/>
          <w:lang w:eastAsia="uk-UA"/>
        </w:rPr>
        <w:t>2. Землі промисловості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7" w:name="n541"/>
      <w:bookmarkEnd w:id="717"/>
      <w:r w:rsidRPr="003D1B14">
        <w:rPr>
          <w:rFonts w:ascii="Times New Roman" w:eastAsia="Times New Roman" w:hAnsi="Times New Roman" w:cs="Times New Roman"/>
          <w:sz w:val="24"/>
          <w:szCs w:val="24"/>
          <w:lang w:eastAsia="uk-UA"/>
        </w:rPr>
        <w:t>3. Розміри земельних ділянок, що надаються для зазначених цілей, визначаються відповідно до затверджених в установленому порядку державних норм і проектної документації, а відведення земельних ділянок здійснюється з урахуванням черговості їх освоєння.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8" w:name="n542"/>
      <w:bookmarkEnd w:id="718"/>
      <w:r w:rsidRPr="003D1B14">
        <w:rPr>
          <w:rFonts w:ascii="Times New Roman" w:eastAsia="Times New Roman" w:hAnsi="Times New Roman" w:cs="Times New Roman"/>
          <w:sz w:val="24"/>
          <w:szCs w:val="24"/>
          <w:lang w:eastAsia="uk-UA"/>
        </w:rPr>
        <w:t>4. Надання земельних ділянок для потреб, пов'язаних з користуванням надрами, проводиться після оформлення в установленому порядку прав користування надрами і відновлення земель згідно із затвердженим відповідним робочим проектом землеустрою на раніше відпрацьованих площах у встановлені строки.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19" w:name="n2310"/>
      <w:bookmarkEnd w:id="719"/>
      <w:r w:rsidRPr="003D1B14">
        <w:rPr>
          <w:rFonts w:ascii="Times New Roman" w:eastAsia="Times New Roman" w:hAnsi="Times New Roman" w:cs="Times New Roman"/>
          <w:sz w:val="24"/>
          <w:szCs w:val="24"/>
          <w:lang w:eastAsia="uk-UA"/>
        </w:rPr>
        <w:t xml:space="preserve">Земельні ділянки усіх форм власності та категорій надаються у користування власникам спеціальних дозволів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загальнодержавного та місцевого значення та (або) на видобування корисних копалин загальнодержавного та місцевого значення шляхом встановлення земельних сервітутів згідно з межами ділянок надр та строками дії відповідних спеціальних дозволів на користування надрами, а також за межами таких ділянок надр для будівництва та розміщення споруд/об’єктів, пов’язаних із зазначеним видом діяльності (з автоматичним </w:t>
      </w:r>
      <w:r w:rsidRPr="003D1B14">
        <w:rPr>
          <w:rFonts w:ascii="Times New Roman" w:eastAsia="Times New Roman" w:hAnsi="Times New Roman" w:cs="Times New Roman"/>
          <w:sz w:val="24"/>
          <w:szCs w:val="24"/>
          <w:lang w:eastAsia="uk-UA"/>
        </w:rPr>
        <w:lastRenderedPageBreak/>
        <w:t>продовженням строку дії земельного сервітуту в разі продовження строку дії відповідного спеціального дозволу на користування надрами). Встановлення земельних сервітутів для зазначених цілей здійснюється без зміни цільового призначення таких земельних ділянок, крім земель природно-заповідного фонду, оздоровчого призначення, рекреаційного призначення, історико-культурного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0" w:name="n2309"/>
      <w:bookmarkEnd w:id="720"/>
      <w:r w:rsidRPr="003D1B14">
        <w:rPr>
          <w:rFonts w:ascii="Times New Roman" w:eastAsia="Times New Roman" w:hAnsi="Times New Roman" w:cs="Times New Roman"/>
          <w:i/>
          <w:iCs/>
          <w:sz w:val="24"/>
          <w:szCs w:val="24"/>
          <w:lang w:eastAsia="uk-UA"/>
        </w:rPr>
        <w:t>{Частину четверту статті 66 доповнено абзацом другим згідно із Законом </w:t>
      </w:r>
      <w:hyperlink r:id="rId427" w:anchor="n85" w:tgtFrame="_blank" w:history="1">
        <w:r w:rsidRPr="003D1B14">
          <w:rPr>
            <w:rFonts w:ascii="Times New Roman" w:eastAsia="Times New Roman" w:hAnsi="Times New Roman" w:cs="Times New Roman"/>
            <w:i/>
            <w:iCs/>
            <w:color w:val="000099"/>
            <w:sz w:val="24"/>
            <w:szCs w:val="24"/>
            <w:u w:val="single"/>
            <w:lang w:eastAsia="uk-UA"/>
          </w:rPr>
          <w:t>№ 402-IX від 19.12.2019</w:t>
        </w:r>
      </w:hyperlink>
      <w:r w:rsidRPr="003D1B14">
        <w:rPr>
          <w:rFonts w:ascii="Times New Roman" w:eastAsia="Times New Roman" w:hAnsi="Times New Roman" w:cs="Times New Roman"/>
          <w:i/>
          <w:iCs/>
          <w:sz w:val="24"/>
          <w:szCs w:val="24"/>
          <w:lang w:eastAsia="uk-UA"/>
        </w:rPr>
        <w:t>; в редакції Закону </w:t>
      </w:r>
      <w:hyperlink r:id="rId428" w:anchor="n467" w:tgtFrame="_blank" w:history="1">
        <w:r w:rsidRPr="003D1B14">
          <w:rPr>
            <w:rFonts w:ascii="Times New Roman" w:eastAsia="Times New Roman" w:hAnsi="Times New Roman" w:cs="Times New Roman"/>
            <w:i/>
            <w:iCs/>
            <w:color w:val="000099"/>
            <w:sz w:val="24"/>
            <w:szCs w:val="24"/>
            <w:u w:val="single"/>
            <w:lang w:eastAsia="uk-UA"/>
          </w:rPr>
          <w:t>№ 2805-IX від 01.12.2022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1" w:name="n2005"/>
      <w:bookmarkEnd w:id="721"/>
      <w:r w:rsidRPr="003D1B14">
        <w:rPr>
          <w:rFonts w:ascii="Times New Roman" w:eastAsia="Times New Roman" w:hAnsi="Times New Roman" w:cs="Times New Roman"/>
          <w:i/>
          <w:iCs/>
          <w:sz w:val="24"/>
          <w:szCs w:val="24"/>
          <w:lang w:eastAsia="uk-UA"/>
        </w:rPr>
        <w:t>{Частина четверта статті 66 із змінами, внесеними згідно із Законом</w:t>
      </w:r>
      <w:r w:rsidRPr="003D1B14">
        <w:rPr>
          <w:rFonts w:ascii="Times New Roman" w:eastAsia="Times New Roman" w:hAnsi="Times New Roman" w:cs="Times New Roman"/>
          <w:sz w:val="24"/>
          <w:szCs w:val="24"/>
          <w:lang w:eastAsia="uk-UA"/>
        </w:rPr>
        <w:t> </w:t>
      </w:r>
      <w:hyperlink r:id="rId429" w:anchor="n13"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2" w:name="n543"/>
      <w:bookmarkEnd w:id="722"/>
      <w:r w:rsidRPr="003D1B14">
        <w:rPr>
          <w:rFonts w:ascii="Times New Roman" w:eastAsia="Times New Roman" w:hAnsi="Times New Roman" w:cs="Times New Roman"/>
          <w:b/>
          <w:bCs/>
          <w:sz w:val="24"/>
          <w:szCs w:val="24"/>
          <w:lang w:eastAsia="uk-UA"/>
        </w:rPr>
        <w:t>Стаття 66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Землі індустріальних парків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3" w:name="n544"/>
      <w:bookmarkEnd w:id="723"/>
      <w:r w:rsidRPr="003D1B14">
        <w:rPr>
          <w:rFonts w:ascii="Times New Roman" w:eastAsia="Times New Roman" w:hAnsi="Times New Roman" w:cs="Times New Roman"/>
          <w:sz w:val="24"/>
          <w:szCs w:val="24"/>
          <w:lang w:eastAsia="uk-UA"/>
        </w:rPr>
        <w:t>1. Землі індустріальних парків належать до земель промисловості.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4" w:name="n545"/>
      <w:bookmarkEnd w:id="724"/>
      <w:r w:rsidRPr="003D1B14">
        <w:rPr>
          <w:rFonts w:ascii="Times New Roman" w:eastAsia="Times New Roman" w:hAnsi="Times New Roman" w:cs="Times New Roman"/>
          <w:sz w:val="24"/>
          <w:szCs w:val="24"/>
          <w:lang w:eastAsia="uk-UA"/>
        </w:rPr>
        <w:t>2. Індустріальні парки створюються на земельних ділянках площею не менше 10 гектарів і не більше однієї тисячі гектарів. Допускається розташування між земельними ділянками індустріального парку земельних ділянок, на яких розташовано або передбачається розташувати відповідно до містобудівної документації виключно об’єкти інженерно-транспортної інфраструктури.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5" w:name="n3082"/>
      <w:bookmarkEnd w:id="725"/>
      <w:r w:rsidRPr="003D1B14">
        <w:rPr>
          <w:rFonts w:ascii="Times New Roman" w:eastAsia="Times New Roman" w:hAnsi="Times New Roman" w:cs="Times New Roman"/>
          <w:i/>
          <w:iCs/>
          <w:sz w:val="24"/>
          <w:szCs w:val="24"/>
          <w:lang w:eastAsia="uk-UA"/>
        </w:rPr>
        <w:t>{Частина друга статті 66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430" w:anchor="n172" w:tgtFrame="_blank" w:history="1">
        <w:r w:rsidRPr="003D1B14">
          <w:rPr>
            <w:rFonts w:ascii="Times New Roman" w:eastAsia="Times New Roman" w:hAnsi="Times New Roman" w:cs="Times New Roman"/>
            <w:i/>
            <w:iCs/>
            <w:color w:val="000099"/>
            <w:sz w:val="24"/>
            <w:szCs w:val="24"/>
            <w:u w:val="single"/>
            <w:lang w:eastAsia="uk-UA"/>
          </w:rPr>
          <w:t>№ 1710-IX від 07.09.2021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6" w:name="n546"/>
      <w:bookmarkEnd w:id="726"/>
      <w:r w:rsidRPr="003D1B14">
        <w:rPr>
          <w:rFonts w:ascii="Times New Roman" w:eastAsia="Times New Roman" w:hAnsi="Times New Roman" w:cs="Times New Roman"/>
          <w:i/>
          <w:iCs/>
          <w:sz w:val="24"/>
          <w:szCs w:val="24"/>
          <w:lang w:eastAsia="uk-UA"/>
        </w:rPr>
        <w:t>{Кодекс доповнено статтею 66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431" w:anchor="n312" w:tgtFrame="_blank" w:history="1">
        <w:r w:rsidRPr="003D1B14">
          <w:rPr>
            <w:rFonts w:ascii="Times New Roman" w:eastAsia="Times New Roman" w:hAnsi="Times New Roman" w:cs="Times New Roman"/>
            <w:i/>
            <w:iCs/>
            <w:color w:val="000099"/>
            <w:sz w:val="24"/>
            <w:szCs w:val="24"/>
            <w:u w:val="single"/>
            <w:lang w:eastAsia="uk-UA"/>
          </w:rPr>
          <w:t>№ 5018-VI від 21.06.2012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7" w:name="n547"/>
      <w:bookmarkEnd w:id="727"/>
      <w:r w:rsidRPr="003D1B14">
        <w:rPr>
          <w:rFonts w:ascii="Times New Roman" w:eastAsia="Times New Roman" w:hAnsi="Times New Roman" w:cs="Times New Roman"/>
          <w:b/>
          <w:bCs/>
          <w:sz w:val="24"/>
          <w:szCs w:val="24"/>
          <w:lang w:eastAsia="uk-UA"/>
        </w:rPr>
        <w:t>Стаття 67.</w:t>
      </w:r>
      <w:r w:rsidRPr="003D1B14">
        <w:rPr>
          <w:rFonts w:ascii="Times New Roman" w:eastAsia="Times New Roman" w:hAnsi="Times New Roman" w:cs="Times New Roman"/>
          <w:sz w:val="24"/>
          <w:szCs w:val="24"/>
          <w:lang w:eastAsia="uk-UA"/>
        </w:rPr>
        <w:t> Землі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8" w:name="n548"/>
      <w:bookmarkEnd w:id="728"/>
      <w:r w:rsidRPr="003D1B14">
        <w:rPr>
          <w:rFonts w:ascii="Times New Roman" w:eastAsia="Times New Roman" w:hAnsi="Times New Roman" w:cs="Times New Roman"/>
          <w:sz w:val="24"/>
          <w:szCs w:val="24"/>
          <w:lang w:eastAsia="uk-UA"/>
        </w:rPr>
        <w:t>1. До земель транспорту належать землі,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29" w:name="n3139"/>
      <w:bookmarkEnd w:id="729"/>
      <w:r w:rsidRPr="003D1B14">
        <w:rPr>
          <w:rFonts w:ascii="Times New Roman" w:eastAsia="Times New Roman" w:hAnsi="Times New Roman" w:cs="Times New Roman"/>
          <w:sz w:val="24"/>
          <w:szCs w:val="24"/>
          <w:lang w:eastAsia="uk-UA"/>
        </w:rPr>
        <w:t>До земель транспорту належать землі, надані під будівництво та обслуговування мультимодальних терміналів.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0" w:name="n3138"/>
      <w:bookmarkEnd w:id="730"/>
      <w:r w:rsidRPr="003D1B14">
        <w:rPr>
          <w:rFonts w:ascii="Times New Roman" w:eastAsia="Times New Roman" w:hAnsi="Times New Roman" w:cs="Times New Roman"/>
          <w:i/>
          <w:iCs/>
          <w:sz w:val="24"/>
          <w:szCs w:val="24"/>
          <w:lang w:eastAsia="uk-UA"/>
        </w:rPr>
        <w:t>{Частину першу статті 67 доповнено абзацом другим згідно із Законом </w:t>
      </w:r>
      <w:hyperlink r:id="rId432" w:anchor="n196" w:tgtFrame="_blank" w:history="1">
        <w:r w:rsidRPr="003D1B14">
          <w:rPr>
            <w:rFonts w:ascii="Times New Roman" w:eastAsia="Times New Roman" w:hAnsi="Times New Roman" w:cs="Times New Roman"/>
            <w:i/>
            <w:iCs/>
            <w:color w:val="000099"/>
            <w:sz w:val="24"/>
            <w:szCs w:val="24"/>
            <w:u w:val="single"/>
            <w:lang w:eastAsia="uk-UA"/>
          </w:rPr>
          <w:t>№ 1887-IX від 17.11.2021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1" w:name="n549"/>
      <w:bookmarkEnd w:id="731"/>
      <w:r w:rsidRPr="003D1B14">
        <w:rPr>
          <w:rFonts w:ascii="Times New Roman" w:eastAsia="Times New Roman" w:hAnsi="Times New Roman" w:cs="Times New Roman"/>
          <w:sz w:val="24"/>
          <w:szCs w:val="24"/>
          <w:lang w:eastAsia="uk-UA"/>
        </w:rPr>
        <w:t>2. Землі транспорту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2" w:name="n550"/>
      <w:bookmarkEnd w:id="732"/>
      <w:r w:rsidRPr="003D1B14">
        <w:rPr>
          <w:rFonts w:ascii="Times New Roman" w:eastAsia="Times New Roman" w:hAnsi="Times New Roman" w:cs="Times New Roman"/>
          <w:b/>
          <w:bCs/>
          <w:sz w:val="24"/>
          <w:szCs w:val="24"/>
          <w:lang w:eastAsia="uk-UA"/>
        </w:rPr>
        <w:t>Стаття 68.</w:t>
      </w:r>
      <w:r w:rsidRPr="003D1B14">
        <w:rPr>
          <w:rFonts w:ascii="Times New Roman" w:eastAsia="Times New Roman" w:hAnsi="Times New Roman" w:cs="Times New Roman"/>
          <w:sz w:val="24"/>
          <w:szCs w:val="24"/>
          <w:lang w:eastAsia="uk-UA"/>
        </w:rPr>
        <w:t> Землі залізничного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3" w:name="n551"/>
      <w:bookmarkEnd w:id="733"/>
      <w:r w:rsidRPr="003D1B14">
        <w:rPr>
          <w:rFonts w:ascii="Times New Roman" w:eastAsia="Times New Roman" w:hAnsi="Times New Roman" w:cs="Times New Roman"/>
          <w:sz w:val="24"/>
          <w:szCs w:val="24"/>
          <w:lang w:eastAsia="uk-UA"/>
        </w:rPr>
        <w:t>До земель залізничного транспорту належать землі смуг відведення залізниць під залізничним полотном та його облаштуванням, станціями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під захисними та укріплювальними насадженнями, службовими, культурно-побутовими будівлями та іншими спорудами, необхідними для забезпечення роботи залізничного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4" w:name="n552"/>
      <w:bookmarkEnd w:id="734"/>
      <w:r w:rsidRPr="003D1B14">
        <w:rPr>
          <w:rFonts w:ascii="Times New Roman" w:eastAsia="Times New Roman" w:hAnsi="Times New Roman" w:cs="Times New Roman"/>
          <w:b/>
          <w:bCs/>
          <w:sz w:val="24"/>
          <w:szCs w:val="24"/>
          <w:lang w:eastAsia="uk-UA"/>
        </w:rPr>
        <w:t>Стаття 69.</w:t>
      </w:r>
      <w:r w:rsidRPr="003D1B14">
        <w:rPr>
          <w:rFonts w:ascii="Times New Roman" w:eastAsia="Times New Roman" w:hAnsi="Times New Roman" w:cs="Times New Roman"/>
          <w:sz w:val="24"/>
          <w:szCs w:val="24"/>
          <w:lang w:eastAsia="uk-UA"/>
        </w:rPr>
        <w:t> Землі морського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5" w:name="n553"/>
      <w:bookmarkEnd w:id="735"/>
      <w:r w:rsidRPr="003D1B14">
        <w:rPr>
          <w:rFonts w:ascii="Times New Roman" w:eastAsia="Times New Roman" w:hAnsi="Times New Roman" w:cs="Times New Roman"/>
          <w:sz w:val="24"/>
          <w:szCs w:val="24"/>
          <w:lang w:eastAsia="uk-UA"/>
        </w:rPr>
        <w:t>1. До земель морського транспорту належать землі під: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6" w:name="n554"/>
      <w:bookmarkEnd w:id="736"/>
      <w:r w:rsidRPr="003D1B14">
        <w:rPr>
          <w:rFonts w:ascii="Times New Roman" w:eastAsia="Times New Roman" w:hAnsi="Times New Roman" w:cs="Times New Roman"/>
          <w:sz w:val="24"/>
          <w:szCs w:val="24"/>
          <w:lang w:eastAsia="uk-UA"/>
        </w:rPr>
        <w:t>а) морськими портами з набережними, майданчиками, причалами, вокзалами, будівлями, спорудами, устаткуванням, об'єктами загальнопортового і комплексного обслуговування флоту;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7" w:name="n555"/>
      <w:bookmarkEnd w:id="737"/>
      <w:r w:rsidRPr="003D1B14">
        <w:rPr>
          <w:rFonts w:ascii="Times New Roman" w:eastAsia="Times New Roman" w:hAnsi="Times New Roman" w:cs="Times New Roman"/>
          <w:sz w:val="24"/>
          <w:szCs w:val="24"/>
          <w:lang w:eastAsia="uk-UA"/>
        </w:rPr>
        <w:lastRenderedPageBreak/>
        <w:t>б) гідротехнічними спорудами і засобами навігаційної обстановки, судноремонтними заводами, майстернями, базами, складами, радіоцентрами, службовими та культурно-побутовими будівлями та іншими спорудами, що обслуговують морський транспорт.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8" w:name="n556"/>
      <w:bookmarkEnd w:id="738"/>
      <w:r w:rsidRPr="003D1B14">
        <w:rPr>
          <w:rFonts w:ascii="Times New Roman" w:eastAsia="Times New Roman" w:hAnsi="Times New Roman" w:cs="Times New Roman"/>
          <w:sz w:val="24"/>
          <w:szCs w:val="24"/>
          <w:lang w:eastAsia="uk-UA"/>
        </w:rPr>
        <w:t>2. На підходах до портів (каналів), мостових, кабельних і повітряних переходів, водозабірних та інших об'єктів відповідно до закону можуть встановлюватись обмеження у використанні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39" w:name="n557"/>
      <w:bookmarkEnd w:id="739"/>
      <w:r w:rsidRPr="003D1B14">
        <w:rPr>
          <w:rFonts w:ascii="Times New Roman" w:eastAsia="Times New Roman" w:hAnsi="Times New Roman" w:cs="Times New Roman"/>
          <w:b/>
          <w:bCs/>
          <w:sz w:val="24"/>
          <w:szCs w:val="24"/>
          <w:lang w:eastAsia="uk-UA"/>
        </w:rPr>
        <w:t>Стаття 70.</w:t>
      </w:r>
      <w:r w:rsidRPr="003D1B14">
        <w:rPr>
          <w:rFonts w:ascii="Times New Roman" w:eastAsia="Times New Roman" w:hAnsi="Times New Roman" w:cs="Times New Roman"/>
          <w:sz w:val="24"/>
          <w:szCs w:val="24"/>
          <w:lang w:eastAsia="uk-UA"/>
        </w:rPr>
        <w:t> Землі внутрішнього водного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0" w:name="n558"/>
      <w:bookmarkEnd w:id="740"/>
      <w:r w:rsidRPr="003D1B14">
        <w:rPr>
          <w:rFonts w:ascii="Times New Roman" w:eastAsia="Times New Roman" w:hAnsi="Times New Roman" w:cs="Times New Roman"/>
          <w:sz w:val="24"/>
          <w:szCs w:val="24"/>
          <w:lang w:eastAsia="uk-UA"/>
        </w:rPr>
        <w:t>До земель внутрішнього водного транспорту належать території річкових портів (терміналів), а також землі під: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1" w:name="n559"/>
      <w:bookmarkEnd w:id="741"/>
      <w:r w:rsidRPr="003D1B14">
        <w:rPr>
          <w:rFonts w:ascii="Times New Roman" w:eastAsia="Times New Roman" w:hAnsi="Times New Roman" w:cs="Times New Roman"/>
          <w:sz w:val="24"/>
          <w:szCs w:val="24"/>
          <w:lang w:eastAsia="uk-UA"/>
        </w:rPr>
        <w:t>а) причальними спорудами, операційними акваторіями причальних споруд і затонами з усіма технічними спорудами та устаткуванням, що обслуговують внутрішній водний транспорт;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2" w:name="n560"/>
      <w:bookmarkEnd w:id="742"/>
      <w:r w:rsidRPr="003D1B14">
        <w:rPr>
          <w:rFonts w:ascii="Times New Roman" w:eastAsia="Times New Roman" w:hAnsi="Times New Roman" w:cs="Times New Roman"/>
          <w:sz w:val="24"/>
          <w:szCs w:val="24"/>
          <w:lang w:eastAsia="uk-UA"/>
        </w:rPr>
        <w:t>б) пасажирськими вокзалами, павільйонами і причалами;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3" w:name="n561"/>
      <w:bookmarkEnd w:id="743"/>
      <w:r w:rsidRPr="003D1B14">
        <w:rPr>
          <w:rFonts w:ascii="Times New Roman" w:eastAsia="Times New Roman" w:hAnsi="Times New Roman" w:cs="Times New Roman"/>
          <w:sz w:val="24"/>
          <w:szCs w:val="24"/>
          <w:lang w:eastAsia="uk-UA"/>
        </w:rPr>
        <w:t>в) судновими ходами, судноплавними каналами, судноплавними і захисними гідротехнічними спорудами внутрішніх водних шляхів;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4" w:name="n562"/>
      <w:bookmarkEnd w:id="744"/>
      <w:r w:rsidRPr="003D1B14">
        <w:rPr>
          <w:rFonts w:ascii="Times New Roman" w:eastAsia="Times New Roman" w:hAnsi="Times New Roman" w:cs="Times New Roman"/>
          <w:sz w:val="24"/>
          <w:szCs w:val="24"/>
          <w:lang w:eastAsia="uk-UA"/>
        </w:rPr>
        <w:t>г) берегоукріплювальними спорудами та насадженнями;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5" w:name="n563"/>
      <w:bookmarkEnd w:id="745"/>
      <w:r w:rsidRPr="003D1B14">
        <w:rPr>
          <w:rFonts w:ascii="Times New Roman" w:eastAsia="Times New Roman" w:hAnsi="Times New Roman" w:cs="Times New Roman"/>
          <w:sz w:val="24"/>
          <w:szCs w:val="24"/>
          <w:lang w:eastAsia="uk-UA"/>
        </w:rPr>
        <w:t>ґ) вузлами зв’язку, радіоцентрами і радіостанціями;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6" w:name="n564"/>
      <w:bookmarkEnd w:id="746"/>
      <w:r w:rsidRPr="003D1B14">
        <w:rPr>
          <w:rFonts w:ascii="Times New Roman" w:eastAsia="Times New Roman" w:hAnsi="Times New Roman" w:cs="Times New Roman"/>
          <w:sz w:val="24"/>
          <w:szCs w:val="24"/>
          <w:lang w:eastAsia="uk-UA"/>
        </w:rPr>
        <w:t>д) будівлями, береговими навігаційними знаками та іншими спорудами для обслуговування водних шляхів, судноремонтними і суднобудівними заводами, ремонтно-експлуатаційними базами, майстернями, судноверф’ями, відстійно-ремонтними пунктами, складами, матеріально-технічними базами, інженерними мережами, службовими та культурно-побутовими будівлями, іншими об’єктами, що забезпечують роботу внутрішнього водного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7" w:name="n3130"/>
      <w:bookmarkEnd w:id="747"/>
      <w:r w:rsidRPr="003D1B14">
        <w:rPr>
          <w:rFonts w:ascii="Times New Roman" w:eastAsia="Times New Roman" w:hAnsi="Times New Roman" w:cs="Times New Roman"/>
          <w:i/>
          <w:iCs/>
          <w:sz w:val="24"/>
          <w:szCs w:val="24"/>
          <w:lang w:eastAsia="uk-UA"/>
        </w:rPr>
        <w:t>{Стаття 70 в редакції Закону </w:t>
      </w:r>
      <w:hyperlink r:id="rId433" w:anchor="n1450" w:tgtFrame="_blank" w:history="1">
        <w:r w:rsidRPr="003D1B14">
          <w:rPr>
            <w:rFonts w:ascii="Times New Roman" w:eastAsia="Times New Roman" w:hAnsi="Times New Roman" w:cs="Times New Roman"/>
            <w:i/>
            <w:iCs/>
            <w:color w:val="000099"/>
            <w:sz w:val="24"/>
            <w:szCs w:val="24"/>
            <w:u w:val="single"/>
            <w:lang w:eastAsia="uk-UA"/>
          </w:rPr>
          <w:t>№ 1054-IX від 03.12.2020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8" w:name="n565"/>
      <w:bookmarkEnd w:id="748"/>
      <w:r w:rsidRPr="003D1B14">
        <w:rPr>
          <w:rFonts w:ascii="Times New Roman" w:eastAsia="Times New Roman" w:hAnsi="Times New Roman" w:cs="Times New Roman"/>
          <w:b/>
          <w:bCs/>
          <w:sz w:val="24"/>
          <w:szCs w:val="24"/>
          <w:lang w:eastAsia="uk-UA"/>
        </w:rPr>
        <w:t>Стаття 71.</w:t>
      </w:r>
      <w:r w:rsidRPr="003D1B14">
        <w:rPr>
          <w:rFonts w:ascii="Times New Roman" w:eastAsia="Times New Roman" w:hAnsi="Times New Roman" w:cs="Times New Roman"/>
          <w:sz w:val="24"/>
          <w:szCs w:val="24"/>
          <w:lang w:eastAsia="uk-UA"/>
        </w:rPr>
        <w:t> Землі автомобільного транспорту та дорожнього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49" w:name="n566"/>
      <w:bookmarkEnd w:id="749"/>
      <w:r w:rsidRPr="003D1B14">
        <w:rPr>
          <w:rFonts w:ascii="Times New Roman" w:eastAsia="Times New Roman" w:hAnsi="Times New Roman" w:cs="Times New Roman"/>
          <w:sz w:val="24"/>
          <w:szCs w:val="24"/>
          <w:lang w:eastAsia="uk-UA"/>
        </w:rPr>
        <w:t>1. До земель автомобільного транспорту належать землі під спорудами та устаткуванням енергетичного, гаражного і паливороздавального господарства, автовокзалами, автостанціями, лінійними виробничими спорудами, службово-технічними будівлями, станціями технічного обслуговування, автозаправними станціями, автотранспортними, транспортно-експедиційними підприємствами, авторемонтними заводами, базами, вантажними дворами, майданчиками контейнерними та для перечеплення, службовими та культурно-побутовими будівлями й іншими об'єктами, що забезпечують роботу автомобільного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0" w:name="n567"/>
      <w:bookmarkEnd w:id="750"/>
      <w:r w:rsidRPr="003D1B14">
        <w:rPr>
          <w:rFonts w:ascii="Times New Roman" w:eastAsia="Times New Roman" w:hAnsi="Times New Roman" w:cs="Times New Roman"/>
          <w:sz w:val="24"/>
          <w:szCs w:val="24"/>
          <w:lang w:eastAsia="uk-UA"/>
        </w:rPr>
        <w:t>2. До земель дорожнього господарства належать землі під проїзною частиною, узбіччям, земляним полотном, декоративним озелененням, резервами, кюветами, мостами, тунелями, транспортними розв'язками, водопропускними спорудами, підпірними стінками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1" w:name="n568"/>
      <w:bookmarkEnd w:id="751"/>
      <w:r w:rsidRPr="003D1B14">
        <w:rPr>
          <w:rFonts w:ascii="Times New Roman" w:eastAsia="Times New Roman" w:hAnsi="Times New Roman" w:cs="Times New Roman"/>
          <w:sz w:val="24"/>
          <w:szCs w:val="24"/>
          <w:lang w:eastAsia="uk-UA"/>
        </w:rPr>
        <w:t>а) паралельні об'їзні дороги, поромні переправи, снігозахисні споруди і насадження, протилавинні та протисельові споруди, вловлюючі з'їзди;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2" w:name="n569"/>
      <w:bookmarkEnd w:id="752"/>
      <w:r w:rsidRPr="003D1B14">
        <w:rPr>
          <w:rFonts w:ascii="Times New Roman" w:eastAsia="Times New Roman" w:hAnsi="Times New Roman" w:cs="Times New Roman"/>
          <w:sz w:val="24"/>
          <w:szCs w:val="24"/>
          <w:lang w:eastAsia="uk-UA"/>
        </w:rPr>
        <w:t>б) майданчики для стоянки транспорту і відпочинку, підприємства та об'єкти служби дорожнього сервісу;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3" w:name="n570"/>
      <w:bookmarkEnd w:id="753"/>
      <w:r w:rsidRPr="003D1B14">
        <w:rPr>
          <w:rFonts w:ascii="Times New Roman" w:eastAsia="Times New Roman" w:hAnsi="Times New Roman" w:cs="Times New Roman"/>
          <w:sz w:val="24"/>
          <w:szCs w:val="24"/>
          <w:lang w:eastAsia="uk-UA"/>
        </w:rPr>
        <w:t>в) будинки (в тому числі жилі) та споруди дорожньої служби з виробничими базами;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4" w:name="n571"/>
      <w:bookmarkEnd w:id="754"/>
      <w:r w:rsidRPr="003D1B14">
        <w:rPr>
          <w:rFonts w:ascii="Times New Roman" w:eastAsia="Times New Roman" w:hAnsi="Times New Roman" w:cs="Times New Roman"/>
          <w:sz w:val="24"/>
          <w:szCs w:val="24"/>
          <w:lang w:eastAsia="uk-UA"/>
        </w:rPr>
        <w:lastRenderedPageBreak/>
        <w:t>г) захисні насадження.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5" w:name="n572"/>
      <w:bookmarkEnd w:id="755"/>
      <w:r w:rsidRPr="003D1B14">
        <w:rPr>
          <w:rFonts w:ascii="Times New Roman" w:eastAsia="Times New Roman" w:hAnsi="Times New Roman" w:cs="Times New Roman"/>
          <w:b/>
          <w:bCs/>
          <w:sz w:val="24"/>
          <w:szCs w:val="24"/>
          <w:lang w:eastAsia="uk-UA"/>
        </w:rPr>
        <w:t>Стаття 72.</w:t>
      </w:r>
      <w:r w:rsidRPr="003D1B14">
        <w:rPr>
          <w:rFonts w:ascii="Times New Roman" w:eastAsia="Times New Roman" w:hAnsi="Times New Roman" w:cs="Times New Roman"/>
          <w:sz w:val="24"/>
          <w:szCs w:val="24"/>
          <w:lang w:eastAsia="uk-UA"/>
        </w:rPr>
        <w:t> Землі авіаційного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6" w:name="n573"/>
      <w:bookmarkEnd w:id="756"/>
      <w:r w:rsidRPr="003D1B14">
        <w:rPr>
          <w:rFonts w:ascii="Times New Roman" w:eastAsia="Times New Roman" w:hAnsi="Times New Roman" w:cs="Times New Roman"/>
          <w:sz w:val="24"/>
          <w:szCs w:val="24"/>
          <w:lang w:eastAsia="uk-UA"/>
        </w:rPr>
        <w:t>1. До земель авіаційного транспорту належать землі під: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7" w:name="n574"/>
      <w:bookmarkEnd w:id="757"/>
      <w:r w:rsidRPr="003D1B14">
        <w:rPr>
          <w:rFonts w:ascii="Times New Roman" w:eastAsia="Times New Roman" w:hAnsi="Times New Roman" w:cs="Times New Roman"/>
          <w:sz w:val="24"/>
          <w:szCs w:val="24"/>
          <w:lang w:eastAsia="uk-UA"/>
        </w:rPr>
        <w:t>а) аеропортами, аеродромами, відокремленими спорудами (об'єктами управління повітряним рухом, радіонавігації та посадки, очисними та іншими спорудами), службово-технічними територіями з будівлями та спорудами, що забезпечують роботу авіаційного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8" w:name="n575"/>
      <w:bookmarkEnd w:id="758"/>
      <w:r w:rsidRPr="003D1B14">
        <w:rPr>
          <w:rFonts w:ascii="Times New Roman" w:eastAsia="Times New Roman" w:hAnsi="Times New Roman" w:cs="Times New Roman"/>
          <w:sz w:val="24"/>
          <w:szCs w:val="24"/>
          <w:lang w:eastAsia="uk-UA"/>
        </w:rPr>
        <w:t>б) вертольотними станціями, включаючи вертольотодроми, службово-технічними територіями з усіма будівлями та спорудами;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59" w:name="n576"/>
      <w:bookmarkEnd w:id="759"/>
      <w:r w:rsidRPr="003D1B14">
        <w:rPr>
          <w:rFonts w:ascii="Times New Roman" w:eastAsia="Times New Roman" w:hAnsi="Times New Roman" w:cs="Times New Roman"/>
          <w:sz w:val="24"/>
          <w:szCs w:val="24"/>
          <w:lang w:eastAsia="uk-UA"/>
        </w:rPr>
        <w:t>в) ремонтними заводами цивільної авіації, аеродромами, вертольотодромами, гідроаеродромами та іншими майданчиками для експлуатації повітряних суден;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0" w:name="n577"/>
      <w:bookmarkEnd w:id="760"/>
      <w:r w:rsidRPr="003D1B14">
        <w:rPr>
          <w:rFonts w:ascii="Times New Roman" w:eastAsia="Times New Roman" w:hAnsi="Times New Roman" w:cs="Times New Roman"/>
          <w:sz w:val="24"/>
          <w:szCs w:val="24"/>
          <w:lang w:eastAsia="uk-UA"/>
        </w:rPr>
        <w:t>г) службовими об'єктами, що забезпечують роботу авіаційного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1" w:name="n578"/>
      <w:bookmarkEnd w:id="761"/>
      <w:r w:rsidRPr="003D1B14">
        <w:rPr>
          <w:rFonts w:ascii="Times New Roman" w:eastAsia="Times New Roman" w:hAnsi="Times New Roman" w:cs="Times New Roman"/>
          <w:sz w:val="24"/>
          <w:szCs w:val="24"/>
          <w:lang w:eastAsia="uk-UA"/>
        </w:rPr>
        <w:t>2. На приаеродромній території відповідно до закону запроваджується особливий режим використання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2" w:name="n579"/>
      <w:bookmarkEnd w:id="762"/>
      <w:r w:rsidRPr="003D1B14">
        <w:rPr>
          <w:rFonts w:ascii="Times New Roman" w:eastAsia="Times New Roman" w:hAnsi="Times New Roman" w:cs="Times New Roman"/>
          <w:b/>
          <w:bCs/>
          <w:sz w:val="24"/>
          <w:szCs w:val="24"/>
          <w:lang w:eastAsia="uk-UA"/>
        </w:rPr>
        <w:t>Стаття 73.</w:t>
      </w:r>
      <w:r w:rsidRPr="003D1B14">
        <w:rPr>
          <w:rFonts w:ascii="Times New Roman" w:eastAsia="Times New Roman" w:hAnsi="Times New Roman" w:cs="Times New Roman"/>
          <w:sz w:val="24"/>
          <w:szCs w:val="24"/>
          <w:lang w:eastAsia="uk-UA"/>
        </w:rPr>
        <w:t> Землі трубопровідного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3" w:name="n580"/>
      <w:bookmarkEnd w:id="763"/>
      <w:r w:rsidRPr="003D1B14">
        <w:rPr>
          <w:rFonts w:ascii="Times New Roman" w:eastAsia="Times New Roman" w:hAnsi="Times New Roman" w:cs="Times New Roman"/>
          <w:sz w:val="24"/>
          <w:szCs w:val="24"/>
          <w:lang w:eastAsia="uk-UA"/>
        </w:rPr>
        <w:t>1. До земель трубопровідного транспорту належать земельні ділянки, надані під наземні і надземні трубопроводи та їх споруди, а також під наземні споруди підземних трубопроводів.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4" w:name="n581"/>
      <w:bookmarkEnd w:id="764"/>
      <w:r w:rsidRPr="003D1B14">
        <w:rPr>
          <w:rFonts w:ascii="Times New Roman" w:eastAsia="Times New Roman" w:hAnsi="Times New Roman" w:cs="Times New Roman"/>
          <w:sz w:val="24"/>
          <w:szCs w:val="24"/>
          <w:lang w:eastAsia="uk-UA"/>
        </w:rPr>
        <w:t>2. Уздовж наземних, надземних і підземних трубопроводів встановлюються охоронні зони.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5" w:name="n582"/>
      <w:bookmarkEnd w:id="765"/>
      <w:r w:rsidRPr="003D1B14">
        <w:rPr>
          <w:rFonts w:ascii="Times New Roman" w:eastAsia="Times New Roman" w:hAnsi="Times New Roman" w:cs="Times New Roman"/>
          <w:b/>
          <w:bCs/>
          <w:sz w:val="24"/>
          <w:szCs w:val="24"/>
          <w:lang w:eastAsia="uk-UA"/>
        </w:rPr>
        <w:t>Стаття 74.</w:t>
      </w:r>
      <w:r w:rsidRPr="003D1B14">
        <w:rPr>
          <w:rFonts w:ascii="Times New Roman" w:eastAsia="Times New Roman" w:hAnsi="Times New Roman" w:cs="Times New Roman"/>
          <w:sz w:val="24"/>
          <w:szCs w:val="24"/>
          <w:lang w:eastAsia="uk-UA"/>
        </w:rPr>
        <w:t> Землі міського електротранспорту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6" w:name="n583"/>
      <w:bookmarkEnd w:id="766"/>
      <w:r w:rsidRPr="003D1B14">
        <w:rPr>
          <w:rFonts w:ascii="Times New Roman" w:eastAsia="Times New Roman" w:hAnsi="Times New Roman" w:cs="Times New Roman"/>
          <w:sz w:val="24"/>
          <w:szCs w:val="24"/>
          <w:lang w:eastAsia="uk-UA"/>
        </w:rPr>
        <w:t>До земель міського електротранспорту належать землі під відокремленими трамвайними коліями та їх облаштуванням, метрополітеном, коліями і станціями фунікулерів, канатними дорогами, ескалаторами, трамвайно-тролейбусними депо, вагоноремонтними заводами, спорудами енергетичного і колійного господарства, сигналізації і зв'язку, службовими і культурно-побутовими будівлями та іншими спорудами, необхідними для забезпечення роботи міського електротранспорту.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7" w:name="n584"/>
      <w:bookmarkEnd w:id="767"/>
      <w:r w:rsidRPr="003D1B14">
        <w:rPr>
          <w:rFonts w:ascii="Times New Roman" w:eastAsia="Times New Roman" w:hAnsi="Times New Roman" w:cs="Times New Roman"/>
          <w:b/>
          <w:bCs/>
          <w:sz w:val="24"/>
          <w:szCs w:val="24"/>
          <w:lang w:eastAsia="uk-UA"/>
        </w:rPr>
        <w:t>Стаття 75.</w:t>
      </w:r>
      <w:r w:rsidRPr="003D1B14">
        <w:rPr>
          <w:rFonts w:ascii="Times New Roman" w:eastAsia="Times New Roman" w:hAnsi="Times New Roman" w:cs="Times New Roman"/>
          <w:sz w:val="24"/>
          <w:szCs w:val="24"/>
          <w:lang w:eastAsia="uk-UA"/>
        </w:rPr>
        <w:t> Землі електронних комунікацій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8" w:name="n585"/>
      <w:bookmarkEnd w:id="768"/>
      <w:r w:rsidRPr="003D1B14">
        <w:rPr>
          <w:rFonts w:ascii="Times New Roman" w:eastAsia="Times New Roman" w:hAnsi="Times New Roman" w:cs="Times New Roman"/>
          <w:sz w:val="24"/>
          <w:szCs w:val="24"/>
          <w:lang w:eastAsia="uk-UA"/>
        </w:rPr>
        <w:t>1. До земель електронних комунікацій належать земельні ділянки, що надаються у порядку, встановленому цим Кодексом, у власність або користування фізичним особам - підприємцям та юридичним особам для розгортання, експлуатації електронних комунікаційних мереж.</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69" w:name="n3857"/>
      <w:bookmarkEnd w:id="769"/>
      <w:r w:rsidRPr="003D1B14">
        <w:rPr>
          <w:rFonts w:ascii="Times New Roman" w:eastAsia="Times New Roman" w:hAnsi="Times New Roman" w:cs="Times New Roman"/>
          <w:i/>
          <w:iCs/>
          <w:sz w:val="24"/>
          <w:szCs w:val="24"/>
          <w:lang w:eastAsia="uk-UA"/>
        </w:rPr>
        <w:t>{Частина перша статті 75 із змінами, внесеними згідно із Законом </w:t>
      </w:r>
      <w:hyperlink r:id="rId434" w:anchor="n12"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0" w:name="n586"/>
      <w:bookmarkEnd w:id="770"/>
      <w:r w:rsidRPr="003D1B14">
        <w:rPr>
          <w:rFonts w:ascii="Times New Roman" w:eastAsia="Times New Roman" w:hAnsi="Times New Roman" w:cs="Times New Roman"/>
          <w:sz w:val="24"/>
          <w:szCs w:val="24"/>
          <w:lang w:eastAsia="uk-UA"/>
        </w:rPr>
        <w:t>2. Землі електронних комунікацій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1" w:name="n587"/>
      <w:bookmarkEnd w:id="771"/>
      <w:r w:rsidRPr="003D1B14">
        <w:rPr>
          <w:rFonts w:ascii="Times New Roman" w:eastAsia="Times New Roman" w:hAnsi="Times New Roman" w:cs="Times New Roman"/>
          <w:sz w:val="24"/>
          <w:szCs w:val="24"/>
          <w:lang w:eastAsia="uk-UA"/>
        </w:rPr>
        <w:t>3. Уздовж повітряних і підземних кабельних ліній електронних комунікаційних мереж, що проходять поза населеними пунктами, а також навколо споруд електронних комунікаційних мереж, у тому числі базових станцій мобільного зв’язку, земних станцій супутникового зв’язку та радіорелейних ліній встановлюються охоронні зони, а в разі необхідності утворюються просіки.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2" w:name="n3010"/>
      <w:bookmarkEnd w:id="772"/>
      <w:r w:rsidRPr="003D1B14">
        <w:rPr>
          <w:rFonts w:ascii="Times New Roman" w:eastAsia="Times New Roman" w:hAnsi="Times New Roman" w:cs="Times New Roman"/>
          <w:sz w:val="24"/>
          <w:szCs w:val="24"/>
          <w:lang w:eastAsia="uk-UA"/>
        </w:rPr>
        <w:t xml:space="preserve">4. Розміри земельних ділянок, у тому числі охоронних зон та просік, що надаються особам, зазначеним у частині першій цієї статті, визначаються відповідно до норм </w:t>
      </w:r>
      <w:r w:rsidRPr="003D1B14">
        <w:rPr>
          <w:rFonts w:ascii="Times New Roman" w:eastAsia="Times New Roman" w:hAnsi="Times New Roman" w:cs="Times New Roman"/>
          <w:sz w:val="24"/>
          <w:szCs w:val="24"/>
          <w:lang w:eastAsia="uk-UA"/>
        </w:rPr>
        <w:lastRenderedPageBreak/>
        <w:t>відведення земель для цього виду діяльності та проектно-кошторисною документацією, затверджених в установленому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3" w:name="n3011"/>
      <w:bookmarkEnd w:id="773"/>
      <w:r w:rsidRPr="003D1B14">
        <w:rPr>
          <w:rFonts w:ascii="Times New Roman" w:eastAsia="Times New Roman" w:hAnsi="Times New Roman" w:cs="Times New Roman"/>
          <w:sz w:val="24"/>
          <w:szCs w:val="24"/>
          <w:lang w:eastAsia="uk-UA"/>
        </w:rPr>
        <w:t>5. Постачальники електронних комунікаційних мереж та/або послуг, які відповідно до </w:t>
      </w:r>
      <w:hyperlink r:id="rId435"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електронні комунікації" внесені до реєстру постачальників електронних комунікаційних мереж та послуг, мають право вимагати від власників земельних ділянок або землекористувачів установлення сервітутів, у тому числі особистих сервітутів, земель електронних комунікацій, визначених цим Кодексом, для розгортання, експлуатації електронних комунікаційних мереж.</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4" w:name="n3858"/>
      <w:bookmarkEnd w:id="774"/>
      <w:r w:rsidRPr="003D1B14">
        <w:rPr>
          <w:rFonts w:ascii="Times New Roman" w:eastAsia="Times New Roman" w:hAnsi="Times New Roman" w:cs="Times New Roman"/>
          <w:i/>
          <w:iCs/>
          <w:sz w:val="24"/>
          <w:szCs w:val="24"/>
          <w:lang w:eastAsia="uk-UA"/>
        </w:rPr>
        <w:t>{Частина п'ята статті 75 із змінами, внесеними згідно із Законом </w:t>
      </w:r>
      <w:hyperlink r:id="rId436" w:anchor="n13"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5" w:name="n3009"/>
      <w:bookmarkEnd w:id="775"/>
      <w:r w:rsidRPr="003D1B14">
        <w:rPr>
          <w:rFonts w:ascii="Times New Roman" w:eastAsia="Times New Roman" w:hAnsi="Times New Roman" w:cs="Times New Roman"/>
          <w:i/>
          <w:iCs/>
          <w:sz w:val="24"/>
          <w:szCs w:val="24"/>
          <w:lang w:eastAsia="uk-UA"/>
        </w:rPr>
        <w:t>{Стаття 75 в редакції Закону </w:t>
      </w:r>
      <w:hyperlink r:id="rId437" w:anchor="n2263" w:tgtFrame="_blank" w:history="1">
        <w:r w:rsidRPr="003D1B14">
          <w:rPr>
            <w:rFonts w:ascii="Times New Roman" w:eastAsia="Times New Roman" w:hAnsi="Times New Roman" w:cs="Times New Roman"/>
            <w:i/>
            <w:iCs/>
            <w:color w:val="000099"/>
            <w:sz w:val="24"/>
            <w:szCs w:val="24"/>
            <w:u w:val="single"/>
            <w:lang w:eastAsia="uk-UA"/>
          </w:rPr>
          <w:t>№ 1089-IX від 16.12.2020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6" w:name="n588"/>
      <w:bookmarkEnd w:id="776"/>
      <w:r w:rsidRPr="003D1B14">
        <w:rPr>
          <w:rFonts w:ascii="Times New Roman" w:eastAsia="Times New Roman" w:hAnsi="Times New Roman" w:cs="Times New Roman"/>
          <w:b/>
          <w:bCs/>
          <w:sz w:val="24"/>
          <w:szCs w:val="24"/>
          <w:lang w:eastAsia="uk-UA"/>
        </w:rPr>
        <w:t>Стаття 76.</w:t>
      </w:r>
      <w:r w:rsidRPr="003D1B14">
        <w:rPr>
          <w:rFonts w:ascii="Times New Roman" w:eastAsia="Times New Roman" w:hAnsi="Times New Roman" w:cs="Times New Roman"/>
          <w:sz w:val="24"/>
          <w:szCs w:val="24"/>
          <w:lang w:eastAsia="uk-UA"/>
        </w:rPr>
        <w:t> Землі енергетичної системи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7" w:name="n589"/>
      <w:bookmarkEnd w:id="777"/>
      <w:r w:rsidRPr="003D1B14">
        <w:rPr>
          <w:rFonts w:ascii="Times New Roman" w:eastAsia="Times New Roman" w:hAnsi="Times New Roman" w:cs="Times New Roman"/>
          <w:sz w:val="24"/>
          <w:szCs w:val="24"/>
          <w:lang w:eastAsia="uk-UA"/>
        </w:rPr>
        <w:t>1. Землями енергетичної системи визнаються землі, надані під електрогенеруючі об'єкти (атомні, теплові, гідроелектростанції, електростанції з використанням енергії вітру і сонця та інших джерел), під об'єкти транспортування електроенергії до користувача, крім визначених законом випадків розміщення таких об’єктів на землях іншого цільового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8" w:name="n2251"/>
      <w:bookmarkEnd w:id="778"/>
      <w:r w:rsidRPr="003D1B14">
        <w:rPr>
          <w:rFonts w:ascii="Times New Roman" w:eastAsia="Times New Roman" w:hAnsi="Times New Roman" w:cs="Times New Roman"/>
          <w:i/>
          <w:iCs/>
          <w:sz w:val="24"/>
          <w:szCs w:val="24"/>
          <w:lang w:eastAsia="uk-UA"/>
        </w:rPr>
        <w:t>{Частина перша статті 76 із змінами, внесеними згідно із Законом </w:t>
      </w:r>
      <w:hyperlink r:id="rId438" w:anchor="n807" w:tgtFrame="_blank" w:history="1">
        <w:r w:rsidRPr="003D1B14">
          <w:rPr>
            <w:rFonts w:ascii="Times New Roman" w:eastAsia="Times New Roman" w:hAnsi="Times New Roman" w:cs="Times New Roman"/>
            <w:i/>
            <w:iCs/>
            <w:color w:val="000099"/>
            <w:sz w:val="24"/>
            <w:szCs w:val="24"/>
            <w:u w:val="single"/>
            <w:lang w:eastAsia="uk-UA"/>
          </w:rPr>
          <w:t>№ 2628-VIII від 23.11.2018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79" w:name="n590"/>
      <w:bookmarkEnd w:id="779"/>
      <w:r w:rsidRPr="003D1B14">
        <w:rPr>
          <w:rFonts w:ascii="Times New Roman" w:eastAsia="Times New Roman" w:hAnsi="Times New Roman" w:cs="Times New Roman"/>
          <w:sz w:val="24"/>
          <w:szCs w:val="24"/>
          <w:lang w:eastAsia="uk-UA"/>
        </w:rPr>
        <w:t>2. Землі енергетичної системи можуть перебувати у державній, комунальній та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0" w:name="n591"/>
      <w:bookmarkEnd w:id="780"/>
      <w:r w:rsidRPr="003D1B14">
        <w:rPr>
          <w:rFonts w:ascii="Times New Roman" w:eastAsia="Times New Roman" w:hAnsi="Times New Roman" w:cs="Times New Roman"/>
          <w:sz w:val="24"/>
          <w:szCs w:val="24"/>
          <w:lang w:eastAsia="uk-UA"/>
        </w:rPr>
        <w:t>3. Уздовж повітряних і підземних кабельних ліній електропередачі встановлюються охоронні зони.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1" w:name="n2529"/>
      <w:bookmarkEnd w:id="781"/>
      <w:r w:rsidRPr="003D1B14">
        <w:rPr>
          <w:rFonts w:ascii="Times New Roman" w:eastAsia="Times New Roman" w:hAnsi="Times New Roman" w:cs="Times New Roman"/>
          <w:sz w:val="24"/>
          <w:szCs w:val="24"/>
          <w:lang w:eastAsia="uk-UA"/>
        </w:rPr>
        <w:t>4. Лінійні об’єкти енергетичної інфраструктури можуть розміщуватися на земельних ділянках усіх категорій земель без зміни їх цільового призначення, у тому числі за договорами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2" w:name="n2528"/>
      <w:bookmarkEnd w:id="782"/>
      <w:r w:rsidRPr="003D1B14">
        <w:rPr>
          <w:rFonts w:ascii="Times New Roman" w:eastAsia="Times New Roman" w:hAnsi="Times New Roman" w:cs="Times New Roman"/>
          <w:i/>
          <w:iCs/>
          <w:sz w:val="24"/>
          <w:szCs w:val="24"/>
          <w:lang w:eastAsia="uk-UA"/>
        </w:rPr>
        <w:t>{Статтю 76 доповнено частиною четвертою згідно із Законом </w:t>
      </w:r>
      <w:hyperlink r:id="rId439" w:anchor="n13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3" w:name="n592"/>
      <w:bookmarkEnd w:id="783"/>
      <w:r w:rsidRPr="003D1B14">
        <w:rPr>
          <w:rFonts w:ascii="Times New Roman" w:eastAsia="Times New Roman" w:hAnsi="Times New Roman" w:cs="Times New Roman"/>
          <w:b/>
          <w:bCs/>
          <w:sz w:val="24"/>
          <w:szCs w:val="24"/>
          <w:lang w:eastAsia="uk-UA"/>
        </w:rPr>
        <w:t>Стаття 77.</w:t>
      </w:r>
      <w:r w:rsidRPr="003D1B14">
        <w:rPr>
          <w:rFonts w:ascii="Times New Roman" w:eastAsia="Times New Roman" w:hAnsi="Times New Roman" w:cs="Times New Roman"/>
          <w:sz w:val="24"/>
          <w:szCs w:val="24"/>
          <w:lang w:eastAsia="uk-UA"/>
        </w:rPr>
        <w:t> Землі оборони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4" w:name="n593"/>
      <w:bookmarkEnd w:id="784"/>
      <w:r w:rsidRPr="003D1B14">
        <w:rPr>
          <w:rFonts w:ascii="Times New Roman" w:eastAsia="Times New Roman" w:hAnsi="Times New Roman" w:cs="Times New Roman"/>
          <w:sz w:val="24"/>
          <w:szCs w:val="24"/>
          <w:lang w:eastAsia="uk-UA"/>
        </w:rPr>
        <w:t>1. Землями оборони визнаються земельні ділянки, призначені для забезпечення діяльності Збройних Сил України, інших утворених відповідно до законів України військових формувань, Міністерства оборони України, розвідувальних органів України, Державної прикордонної служби України, Служби безпеки України, Міністерства внутрішніх справ України, Національної поліції України, а також для розміщення військових частин, військових навчальних закладів, підприємств, установ та організацій, що перебувають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5" w:name="n3732"/>
      <w:bookmarkEnd w:id="785"/>
      <w:r w:rsidRPr="003D1B14">
        <w:rPr>
          <w:rFonts w:ascii="Times New Roman" w:eastAsia="Times New Roman" w:hAnsi="Times New Roman" w:cs="Times New Roman"/>
          <w:i/>
          <w:iCs/>
          <w:sz w:val="24"/>
          <w:szCs w:val="24"/>
          <w:lang w:eastAsia="uk-UA"/>
        </w:rPr>
        <w:t>{Частина перша статті 77 в редакції Закону </w:t>
      </w:r>
      <w:hyperlink r:id="rId440" w:anchor="n13" w:tgtFrame="_blank" w:history="1">
        <w:r w:rsidRPr="003D1B14">
          <w:rPr>
            <w:rFonts w:ascii="Times New Roman" w:eastAsia="Times New Roman" w:hAnsi="Times New Roman" w:cs="Times New Roman"/>
            <w:i/>
            <w:iCs/>
            <w:color w:val="000099"/>
            <w:sz w:val="24"/>
            <w:szCs w:val="24"/>
            <w:u w:val="single"/>
            <w:lang w:eastAsia="uk-UA"/>
          </w:rPr>
          <w:t>№ 3948-IX від 04.09.2024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6" w:name="n594"/>
      <w:bookmarkEnd w:id="786"/>
      <w:r w:rsidRPr="003D1B14">
        <w:rPr>
          <w:rFonts w:ascii="Times New Roman" w:eastAsia="Times New Roman" w:hAnsi="Times New Roman" w:cs="Times New Roman"/>
          <w:sz w:val="24"/>
          <w:szCs w:val="24"/>
          <w:lang w:eastAsia="uk-UA"/>
        </w:rPr>
        <w:t>2. Землі оборони можуть перебувати лише в державній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7" w:name="n595"/>
      <w:bookmarkEnd w:id="787"/>
      <w:r w:rsidRPr="003D1B14">
        <w:rPr>
          <w:rFonts w:ascii="Times New Roman" w:eastAsia="Times New Roman" w:hAnsi="Times New Roman" w:cs="Times New Roman"/>
          <w:i/>
          <w:iCs/>
          <w:sz w:val="24"/>
          <w:szCs w:val="24"/>
          <w:lang w:eastAsia="uk-UA"/>
        </w:rPr>
        <w:t>{Частина друга статті 77 в редакції Закону </w:t>
      </w:r>
      <w:hyperlink r:id="rId441" w:anchor="n16"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8" w:name="n596"/>
      <w:bookmarkEnd w:id="788"/>
      <w:r w:rsidRPr="003D1B14">
        <w:rPr>
          <w:rFonts w:ascii="Times New Roman" w:eastAsia="Times New Roman" w:hAnsi="Times New Roman" w:cs="Times New Roman"/>
          <w:sz w:val="24"/>
          <w:szCs w:val="24"/>
          <w:lang w:eastAsia="uk-UA"/>
        </w:rPr>
        <w:t>3. Навколо військових та інших оборонних об'єктів у разі необхідності створюються захисні, охоронні та інші зони з особливими умовами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89" w:name="n2308"/>
      <w:bookmarkEnd w:id="789"/>
      <w:r w:rsidRPr="003D1B14">
        <w:rPr>
          <w:rFonts w:ascii="Times New Roman" w:eastAsia="Times New Roman" w:hAnsi="Times New Roman" w:cs="Times New Roman"/>
          <w:sz w:val="24"/>
          <w:szCs w:val="24"/>
          <w:lang w:eastAsia="uk-UA"/>
        </w:rPr>
        <w:lastRenderedPageBreak/>
        <w:t>У межах прикордонної смуги з метою забезпечення національної безпеки і оборони, дотримання режиму державного кордону 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надаються в постійне користування земельні ділянки шириною 30-50 метрів уздовж лінії державного кордону на суші, по берегу української частини прикордонної річки, озера або іншої водойми, а вздовж лінії державного кордону України з Російською Федерацією і Республікою Білорусь - шириною до 2 кілометрів.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90" w:name="n2307"/>
      <w:bookmarkEnd w:id="790"/>
      <w:r w:rsidRPr="003D1B14">
        <w:rPr>
          <w:rFonts w:ascii="Times New Roman" w:eastAsia="Times New Roman" w:hAnsi="Times New Roman" w:cs="Times New Roman"/>
          <w:i/>
          <w:iCs/>
          <w:sz w:val="24"/>
          <w:szCs w:val="24"/>
          <w:lang w:eastAsia="uk-UA"/>
        </w:rPr>
        <w:t>{Частину третю статті 77 доповнено абзацом другим згідно із Законом </w:t>
      </w:r>
      <w:hyperlink r:id="rId442" w:anchor="n18" w:tgtFrame="_blank" w:history="1">
        <w:r w:rsidRPr="003D1B14">
          <w:rPr>
            <w:rFonts w:ascii="Times New Roman" w:eastAsia="Times New Roman" w:hAnsi="Times New Roman" w:cs="Times New Roman"/>
            <w:i/>
            <w:iCs/>
            <w:color w:val="000099"/>
            <w:sz w:val="24"/>
            <w:szCs w:val="24"/>
            <w:u w:val="single"/>
            <w:lang w:eastAsia="uk-UA"/>
          </w:rPr>
          <w:t>№ 232-IX від 29.10.2019</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443" w:anchor="n13" w:tgtFrame="_blank" w:history="1">
        <w:r w:rsidRPr="003D1B14">
          <w:rPr>
            <w:rFonts w:ascii="Times New Roman" w:eastAsia="Times New Roman" w:hAnsi="Times New Roman" w:cs="Times New Roman"/>
            <w:i/>
            <w:iCs/>
            <w:color w:val="000099"/>
            <w:sz w:val="24"/>
            <w:szCs w:val="24"/>
            <w:u w:val="single"/>
            <w:lang w:eastAsia="uk-UA"/>
          </w:rPr>
          <w:t>№ 2952-IX від 24.02.2023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91" w:name="n597"/>
      <w:bookmarkEnd w:id="791"/>
      <w:r w:rsidRPr="003D1B14">
        <w:rPr>
          <w:rFonts w:ascii="Times New Roman" w:eastAsia="Times New Roman" w:hAnsi="Times New Roman" w:cs="Times New Roman"/>
          <w:sz w:val="24"/>
          <w:szCs w:val="24"/>
          <w:lang w:eastAsia="uk-UA"/>
        </w:rPr>
        <w:t>4. Порядок використання земель оборони встановлюється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92" w:name="n598"/>
      <w:bookmarkEnd w:id="792"/>
      <w:r w:rsidRPr="003D1B14">
        <w:rPr>
          <w:rFonts w:ascii="Times New Roman" w:eastAsia="Times New Roman" w:hAnsi="Times New Roman" w:cs="Times New Roman"/>
          <w:sz w:val="24"/>
          <w:szCs w:val="24"/>
          <w:lang w:eastAsia="uk-UA"/>
        </w:rPr>
        <w:t>5. Особливості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встановлюються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93" w:name="n599"/>
      <w:bookmarkEnd w:id="793"/>
      <w:r w:rsidRPr="003D1B14">
        <w:rPr>
          <w:rFonts w:ascii="Times New Roman" w:eastAsia="Times New Roman" w:hAnsi="Times New Roman" w:cs="Times New Roman"/>
          <w:sz w:val="24"/>
          <w:szCs w:val="24"/>
          <w:lang w:eastAsia="uk-UA"/>
        </w:rPr>
        <w:t>Кошти, отримані від відчуження таких земельних ділянок, зараховуються до Державного бюджету України та використовуються виключно на потреби оборони відповідно до кошторису Міністерства оборони України у порядку, визначеному </w:t>
      </w:r>
      <w:hyperlink r:id="rId444" w:tgtFrame="_blank" w:history="1">
        <w:r w:rsidRPr="003D1B14">
          <w:rPr>
            <w:rFonts w:ascii="Times New Roman" w:eastAsia="Times New Roman" w:hAnsi="Times New Roman" w:cs="Times New Roman"/>
            <w:color w:val="000099"/>
            <w:sz w:val="24"/>
            <w:szCs w:val="24"/>
            <w:u w:val="single"/>
            <w:lang w:eastAsia="uk-UA"/>
          </w:rPr>
          <w:t>Бюджетним кодексом України</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94" w:name="n600"/>
      <w:bookmarkEnd w:id="794"/>
      <w:r w:rsidRPr="003D1B14">
        <w:rPr>
          <w:rFonts w:ascii="Times New Roman" w:eastAsia="Times New Roman" w:hAnsi="Times New Roman" w:cs="Times New Roman"/>
          <w:i/>
          <w:iCs/>
          <w:sz w:val="24"/>
          <w:szCs w:val="24"/>
          <w:lang w:eastAsia="uk-UA"/>
        </w:rPr>
        <w:t>{Статтю 77 доповнено частиною п'ятою згідно із Законом </w:t>
      </w:r>
      <w:hyperlink r:id="rId445" w:anchor="n7" w:tgtFrame="_blank" w:history="1">
        <w:r w:rsidRPr="003D1B14">
          <w:rPr>
            <w:rFonts w:ascii="Times New Roman" w:eastAsia="Times New Roman" w:hAnsi="Times New Roman" w:cs="Times New Roman"/>
            <w:i/>
            <w:iCs/>
            <w:color w:val="000099"/>
            <w:sz w:val="24"/>
            <w:szCs w:val="24"/>
            <w:u w:val="single"/>
            <w:lang w:eastAsia="uk-UA"/>
          </w:rPr>
          <w:t>№ 4226-VI від 22.12.2011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795" w:name="n601"/>
      <w:bookmarkEnd w:id="795"/>
      <w:r w:rsidRPr="003D1B14">
        <w:rPr>
          <w:rFonts w:ascii="Times New Roman" w:eastAsia="Times New Roman" w:hAnsi="Times New Roman" w:cs="Times New Roman"/>
          <w:b/>
          <w:bCs/>
          <w:sz w:val="28"/>
          <w:szCs w:val="28"/>
          <w:lang w:eastAsia="uk-UA"/>
        </w:rPr>
        <w:t>Розділ III</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ПРАВА НА ЗЕМЛЮ</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796" w:name="n602"/>
      <w:bookmarkEnd w:id="796"/>
      <w:r w:rsidRPr="003D1B14">
        <w:rPr>
          <w:rFonts w:ascii="Times New Roman" w:eastAsia="Times New Roman" w:hAnsi="Times New Roman" w:cs="Times New Roman"/>
          <w:b/>
          <w:bCs/>
          <w:sz w:val="28"/>
          <w:szCs w:val="28"/>
          <w:lang w:eastAsia="uk-UA"/>
        </w:rPr>
        <w:t>Глава 14</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Право власності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97" w:name="n603"/>
      <w:bookmarkEnd w:id="797"/>
      <w:r w:rsidRPr="003D1B14">
        <w:rPr>
          <w:rFonts w:ascii="Times New Roman" w:eastAsia="Times New Roman" w:hAnsi="Times New Roman" w:cs="Times New Roman"/>
          <w:b/>
          <w:bCs/>
          <w:sz w:val="24"/>
          <w:szCs w:val="24"/>
          <w:lang w:eastAsia="uk-UA"/>
        </w:rPr>
        <w:t>Стаття 78.</w:t>
      </w:r>
      <w:r w:rsidRPr="003D1B14">
        <w:rPr>
          <w:rFonts w:ascii="Times New Roman" w:eastAsia="Times New Roman" w:hAnsi="Times New Roman" w:cs="Times New Roman"/>
          <w:sz w:val="24"/>
          <w:szCs w:val="24"/>
          <w:lang w:eastAsia="uk-UA"/>
        </w:rPr>
        <w:t> Зміст права власності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98" w:name="n604"/>
      <w:bookmarkEnd w:id="798"/>
      <w:r w:rsidRPr="003D1B14">
        <w:rPr>
          <w:rFonts w:ascii="Times New Roman" w:eastAsia="Times New Roman" w:hAnsi="Times New Roman" w:cs="Times New Roman"/>
          <w:sz w:val="24"/>
          <w:szCs w:val="24"/>
          <w:lang w:eastAsia="uk-UA"/>
        </w:rPr>
        <w:t>1. Право власності на землю - це право володіти, користуватися і розпоряджатися земельними ділянками.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799" w:name="n605"/>
      <w:bookmarkEnd w:id="799"/>
      <w:r w:rsidRPr="003D1B14">
        <w:rPr>
          <w:rFonts w:ascii="Times New Roman" w:eastAsia="Times New Roman" w:hAnsi="Times New Roman" w:cs="Times New Roman"/>
          <w:sz w:val="24"/>
          <w:szCs w:val="24"/>
          <w:lang w:eastAsia="uk-UA"/>
        </w:rPr>
        <w:t>2. Право власності на землю набувається та реалізується на підставі </w:t>
      </w:r>
      <w:hyperlink r:id="rId446" w:tgtFrame="_blank" w:history="1">
        <w:r w:rsidRPr="003D1B14">
          <w:rPr>
            <w:rFonts w:ascii="Times New Roman" w:eastAsia="Times New Roman" w:hAnsi="Times New Roman" w:cs="Times New Roman"/>
            <w:color w:val="000099"/>
            <w:sz w:val="24"/>
            <w:szCs w:val="24"/>
            <w:u w:val="single"/>
            <w:lang w:eastAsia="uk-UA"/>
          </w:rPr>
          <w:t>Конституції України</w:t>
        </w:r>
      </w:hyperlink>
      <w:r w:rsidRPr="003D1B14">
        <w:rPr>
          <w:rFonts w:ascii="Times New Roman" w:eastAsia="Times New Roman" w:hAnsi="Times New Roman" w:cs="Times New Roman"/>
          <w:sz w:val="24"/>
          <w:szCs w:val="24"/>
          <w:lang w:eastAsia="uk-UA"/>
        </w:rPr>
        <w:t>, цього Кодексу, а також інших законів, що видаються відповідно до них.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0" w:name="n606"/>
      <w:bookmarkEnd w:id="800"/>
      <w:r w:rsidRPr="003D1B14">
        <w:rPr>
          <w:rFonts w:ascii="Times New Roman" w:eastAsia="Times New Roman" w:hAnsi="Times New Roman" w:cs="Times New Roman"/>
          <w:sz w:val="24"/>
          <w:szCs w:val="24"/>
          <w:lang w:eastAsia="uk-UA"/>
        </w:rPr>
        <w:t>3. Земля в Україні може перебувати у приватній, комунальній та державній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1" w:name="n607"/>
      <w:bookmarkEnd w:id="801"/>
      <w:r w:rsidRPr="003D1B14">
        <w:rPr>
          <w:rFonts w:ascii="Times New Roman" w:eastAsia="Times New Roman" w:hAnsi="Times New Roman" w:cs="Times New Roman"/>
          <w:sz w:val="24"/>
          <w:szCs w:val="24"/>
          <w:lang w:eastAsia="uk-UA"/>
        </w:rPr>
        <w:t>4. Особам (їх спадкоємцям), які мали у власності земельні ділянки до 15 травня 1992 року (з дня набрання чинності Земельним кодексом України), земельні ділянки не повертаються.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2" w:name="n608"/>
      <w:bookmarkEnd w:id="802"/>
      <w:r w:rsidRPr="003D1B14">
        <w:rPr>
          <w:rFonts w:ascii="Times New Roman" w:eastAsia="Times New Roman" w:hAnsi="Times New Roman" w:cs="Times New Roman"/>
          <w:b/>
          <w:bCs/>
          <w:sz w:val="24"/>
          <w:szCs w:val="24"/>
          <w:lang w:eastAsia="uk-UA"/>
        </w:rPr>
        <w:t>Стаття 79.</w:t>
      </w:r>
      <w:r w:rsidRPr="003D1B14">
        <w:rPr>
          <w:rFonts w:ascii="Times New Roman" w:eastAsia="Times New Roman" w:hAnsi="Times New Roman" w:cs="Times New Roman"/>
          <w:sz w:val="24"/>
          <w:szCs w:val="24"/>
          <w:lang w:eastAsia="uk-UA"/>
        </w:rPr>
        <w:t> Земельна ділянка як об'єкт права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3" w:name="n609"/>
      <w:bookmarkEnd w:id="803"/>
      <w:r w:rsidRPr="003D1B14">
        <w:rPr>
          <w:rFonts w:ascii="Times New Roman" w:eastAsia="Times New Roman" w:hAnsi="Times New Roman" w:cs="Times New Roman"/>
          <w:sz w:val="24"/>
          <w:szCs w:val="24"/>
          <w:lang w:eastAsia="uk-UA"/>
        </w:rPr>
        <w:t>1. Земельна ділянка - це частина земної поверхні з установленими межами, певним місцем розташування, з визначеними щодо неї правами.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4" w:name="n610"/>
      <w:bookmarkEnd w:id="804"/>
      <w:r w:rsidRPr="003D1B14">
        <w:rPr>
          <w:rFonts w:ascii="Times New Roman" w:eastAsia="Times New Roman" w:hAnsi="Times New Roman" w:cs="Times New Roman"/>
          <w:sz w:val="24"/>
          <w:szCs w:val="24"/>
          <w:lang w:eastAsia="uk-UA"/>
        </w:rPr>
        <w:t>2. Право власності на земельну ділянку поширюється в її межах на поверхневий (ґрунтовий) шар, а також на водні об'єкти, ліси і багаторічні насадження, які на ній знаходяться, якщо інше не встановлено законом та не порушує прав інших осіб.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5" w:name="n611"/>
      <w:bookmarkEnd w:id="805"/>
      <w:r w:rsidRPr="003D1B14">
        <w:rPr>
          <w:rFonts w:ascii="Times New Roman" w:eastAsia="Times New Roman" w:hAnsi="Times New Roman" w:cs="Times New Roman"/>
          <w:i/>
          <w:iCs/>
          <w:sz w:val="24"/>
          <w:szCs w:val="24"/>
          <w:lang w:eastAsia="uk-UA"/>
        </w:rPr>
        <w:t>{Частина друга статті 79 із змінами, внесеними згідно із Законом </w:t>
      </w:r>
      <w:hyperlink r:id="rId447" w:tgtFrame="_blank" w:history="1">
        <w:r w:rsidRPr="003D1B14">
          <w:rPr>
            <w:rFonts w:ascii="Times New Roman" w:eastAsia="Times New Roman" w:hAnsi="Times New Roman" w:cs="Times New Roman"/>
            <w:i/>
            <w:iCs/>
            <w:color w:val="000099"/>
            <w:sz w:val="24"/>
            <w:szCs w:val="24"/>
            <w:u w:val="single"/>
            <w:lang w:eastAsia="uk-UA"/>
          </w:rPr>
          <w:t>№ 1443-VI від 04.06.2009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6" w:name="n612"/>
      <w:bookmarkEnd w:id="806"/>
      <w:r w:rsidRPr="003D1B14">
        <w:rPr>
          <w:rFonts w:ascii="Times New Roman" w:eastAsia="Times New Roman" w:hAnsi="Times New Roman" w:cs="Times New Roman"/>
          <w:sz w:val="24"/>
          <w:szCs w:val="24"/>
          <w:lang w:eastAsia="uk-UA"/>
        </w:rPr>
        <w:lastRenderedPageBreak/>
        <w:t>3. Право власності на земельну ділянку розповсюджується на простір, що знаходиться над та під поверхнею ділянки на висоту і на глибину, необхідні для зведення житлових, виробничих та інших будівель і споруд.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7" w:name="n613"/>
      <w:bookmarkEnd w:id="807"/>
      <w:r w:rsidRPr="003D1B14">
        <w:rPr>
          <w:rFonts w:ascii="Times New Roman" w:eastAsia="Times New Roman" w:hAnsi="Times New Roman" w:cs="Times New Roman"/>
          <w:b/>
          <w:bCs/>
          <w:sz w:val="24"/>
          <w:szCs w:val="24"/>
          <w:lang w:eastAsia="uk-UA"/>
        </w:rPr>
        <w:t>Стаття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Земельна ділянка як об’єкт цивільних прав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8" w:name="n2323"/>
      <w:bookmarkEnd w:id="808"/>
      <w:r w:rsidRPr="003D1B14">
        <w:rPr>
          <w:rFonts w:ascii="Times New Roman" w:eastAsia="Times New Roman" w:hAnsi="Times New Roman" w:cs="Times New Roman"/>
          <w:i/>
          <w:iCs/>
          <w:sz w:val="24"/>
          <w:szCs w:val="24"/>
          <w:lang w:eastAsia="uk-UA"/>
        </w:rPr>
        <w:t>{Назва статті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448" w:anchor="n8"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09" w:name="n614"/>
      <w:bookmarkEnd w:id="809"/>
      <w:r w:rsidRPr="003D1B14">
        <w:rPr>
          <w:rFonts w:ascii="Times New Roman" w:eastAsia="Times New Roman" w:hAnsi="Times New Roman" w:cs="Times New Roman"/>
          <w:sz w:val="24"/>
          <w:szCs w:val="24"/>
          <w:lang w:eastAsia="uk-UA"/>
        </w:rPr>
        <w:t>1. Формування земельної ділянки полягає у визначенні земельної ділянки як об'єкта цивільних прав. Формування земельної ділянки передбачає визначення її площі, меж та внесення інформації про неї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0" w:name="n615"/>
      <w:bookmarkEnd w:id="810"/>
      <w:r w:rsidRPr="003D1B14">
        <w:rPr>
          <w:rFonts w:ascii="Times New Roman" w:eastAsia="Times New Roman" w:hAnsi="Times New Roman" w:cs="Times New Roman"/>
          <w:sz w:val="24"/>
          <w:szCs w:val="24"/>
          <w:lang w:eastAsia="uk-UA"/>
        </w:rPr>
        <w:t>2. Формування земельних ділянок здійснюється: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1" w:name="n616"/>
      <w:bookmarkEnd w:id="811"/>
      <w:r w:rsidRPr="003D1B14">
        <w:rPr>
          <w:rFonts w:ascii="Times New Roman" w:eastAsia="Times New Roman" w:hAnsi="Times New Roman" w:cs="Times New Roman"/>
          <w:sz w:val="24"/>
          <w:szCs w:val="24"/>
          <w:lang w:eastAsia="uk-UA"/>
        </w:rPr>
        <w:t>у порядку відведення земельних ділянок із земель державної та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2" w:name="n617"/>
      <w:bookmarkEnd w:id="812"/>
      <w:r w:rsidRPr="003D1B14">
        <w:rPr>
          <w:rFonts w:ascii="Times New Roman" w:eastAsia="Times New Roman" w:hAnsi="Times New Roman" w:cs="Times New Roman"/>
          <w:sz w:val="24"/>
          <w:szCs w:val="24"/>
          <w:lang w:eastAsia="uk-UA"/>
        </w:rPr>
        <w:t>шляхом поділу чи об'єднання раніше сформованих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3" w:name="n618"/>
      <w:bookmarkEnd w:id="813"/>
      <w:r w:rsidRPr="003D1B14">
        <w:rPr>
          <w:rFonts w:ascii="Times New Roman" w:eastAsia="Times New Roman" w:hAnsi="Times New Roman" w:cs="Times New Roman"/>
          <w:sz w:val="24"/>
          <w:szCs w:val="24"/>
          <w:lang w:eastAsia="uk-UA"/>
        </w:rPr>
        <w:t>шляхом визначення меж земельних ділянок державної чи комунальної власності за проектами землеустрою щодо впорядкування територій населених пунктів, проектами землеустрою щодо впорядкування території для містобудівних потреб, проектами землеустрою щодо приватизації земель державних і комунальних сільськогосподарських підприємств, установ та організацій;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4" w:name="n619"/>
      <w:bookmarkEnd w:id="814"/>
      <w:r w:rsidRPr="003D1B14">
        <w:rPr>
          <w:rFonts w:ascii="Times New Roman" w:eastAsia="Times New Roman" w:hAnsi="Times New Roman" w:cs="Times New Roman"/>
          <w:i/>
          <w:iCs/>
          <w:sz w:val="24"/>
          <w:szCs w:val="24"/>
          <w:lang w:eastAsia="uk-UA"/>
        </w:rPr>
        <w:t>{Абзац четвертий частини другої статті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Законів </w:t>
      </w:r>
      <w:hyperlink r:id="rId449"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r w:rsidRPr="003D1B14">
        <w:rPr>
          <w:rFonts w:ascii="Times New Roman" w:eastAsia="Times New Roman" w:hAnsi="Times New Roman" w:cs="Times New Roman"/>
          <w:sz w:val="24"/>
          <w:szCs w:val="24"/>
          <w:lang w:eastAsia="uk-UA"/>
        </w:rPr>
        <w:t> </w:t>
      </w:r>
      <w:hyperlink r:id="rId450" w:anchor="n16"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5" w:name="n2007"/>
      <w:bookmarkEnd w:id="815"/>
      <w:r w:rsidRPr="003D1B14">
        <w:rPr>
          <w:rFonts w:ascii="Times New Roman" w:eastAsia="Times New Roman" w:hAnsi="Times New Roman" w:cs="Times New Roman"/>
          <w:sz w:val="24"/>
          <w:szCs w:val="24"/>
          <w:lang w:eastAsia="uk-UA"/>
        </w:rPr>
        <w:t>шляхом інвентаризації земель у випадках,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6" w:name="n2009"/>
      <w:bookmarkEnd w:id="816"/>
      <w:r w:rsidRPr="003D1B14">
        <w:rPr>
          <w:rFonts w:ascii="Times New Roman" w:eastAsia="Times New Roman" w:hAnsi="Times New Roman" w:cs="Times New Roman"/>
          <w:i/>
          <w:iCs/>
          <w:sz w:val="24"/>
          <w:szCs w:val="24"/>
          <w:lang w:eastAsia="uk-UA"/>
        </w:rPr>
        <w:t>{Частину другу статті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п’ятим згідно із Законом</w:t>
      </w:r>
      <w:hyperlink r:id="rId451" w:anchor="n18" w:tgtFrame="_blank" w:history="1">
        <w:r w:rsidRPr="003D1B14">
          <w:rPr>
            <w:rFonts w:ascii="Times New Roman" w:eastAsia="Times New Roman" w:hAnsi="Times New Roman" w:cs="Times New Roman"/>
            <w:i/>
            <w:iCs/>
            <w:color w:val="000099"/>
            <w:sz w:val="24"/>
            <w:szCs w:val="24"/>
            <w:u w:val="single"/>
            <w:lang w:eastAsia="uk-UA"/>
          </w:rPr>
          <w:t> № 497-VIII від 02.06.2015</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452" w:anchor="n25"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7" w:name="n2008"/>
      <w:bookmarkEnd w:id="817"/>
      <w:r w:rsidRPr="003D1B14">
        <w:rPr>
          <w:rFonts w:ascii="Times New Roman" w:eastAsia="Times New Roman" w:hAnsi="Times New Roman" w:cs="Times New Roman"/>
          <w:sz w:val="24"/>
          <w:szCs w:val="24"/>
          <w:lang w:eastAsia="uk-UA"/>
        </w:rPr>
        <w:t>за проектами землеустрою щодо організації території земельних часток (паїв);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8" w:name="n2010"/>
      <w:bookmarkEnd w:id="818"/>
      <w:r w:rsidRPr="003D1B14">
        <w:rPr>
          <w:rFonts w:ascii="Times New Roman" w:eastAsia="Times New Roman" w:hAnsi="Times New Roman" w:cs="Times New Roman"/>
          <w:i/>
          <w:iCs/>
          <w:sz w:val="24"/>
          <w:szCs w:val="24"/>
          <w:lang w:eastAsia="uk-UA"/>
        </w:rPr>
        <w:t>{Частину другу статті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шостим згідно із Законом</w:t>
      </w:r>
      <w:hyperlink r:id="rId453" w:anchor="n18" w:tgtFrame="_blank" w:history="1">
        <w:r w:rsidRPr="003D1B14">
          <w:rPr>
            <w:rFonts w:ascii="Times New Roman" w:eastAsia="Times New Roman" w:hAnsi="Times New Roman" w:cs="Times New Roman"/>
            <w:i/>
            <w:iCs/>
            <w:color w:val="000099"/>
            <w:sz w:val="24"/>
            <w:szCs w:val="24"/>
            <w:u w:val="single"/>
            <w:lang w:eastAsia="uk-UA"/>
          </w:rPr>
          <w:t> № 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19" w:name="n2947"/>
      <w:bookmarkEnd w:id="819"/>
      <w:r w:rsidRPr="003D1B14">
        <w:rPr>
          <w:rFonts w:ascii="Times New Roman" w:eastAsia="Times New Roman" w:hAnsi="Times New Roman" w:cs="Times New Roman"/>
          <w:sz w:val="24"/>
          <w:szCs w:val="24"/>
          <w:lang w:eastAsia="uk-UA"/>
        </w:rPr>
        <w:t>за затвердженими комплексними планами просторового розвитку території територіальних громад, генеральними планами населених пунктів, детальними планами території.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0" w:name="n2946"/>
      <w:bookmarkEnd w:id="820"/>
      <w:r w:rsidRPr="003D1B14">
        <w:rPr>
          <w:rFonts w:ascii="Times New Roman" w:eastAsia="Times New Roman" w:hAnsi="Times New Roman" w:cs="Times New Roman"/>
          <w:i/>
          <w:iCs/>
          <w:sz w:val="24"/>
          <w:szCs w:val="24"/>
          <w:lang w:eastAsia="uk-UA"/>
        </w:rPr>
        <w:t>{Частину другу статті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сьомим згідно із Законом </w:t>
      </w:r>
      <w:hyperlink r:id="rId454" w:anchor="n59"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1" w:name="n620"/>
      <w:bookmarkEnd w:id="821"/>
      <w:r w:rsidRPr="003D1B14">
        <w:rPr>
          <w:rFonts w:ascii="Times New Roman" w:eastAsia="Times New Roman" w:hAnsi="Times New Roman" w:cs="Times New Roman"/>
          <w:sz w:val="24"/>
          <w:szCs w:val="24"/>
          <w:lang w:eastAsia="uk-UA"/>
        </w:rPr>
        <w:t>3. Сформовані земельні ділянки підлягають державній реєстрації у Державному земельному кадастрі.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2" w:name="n621"/>
      <w:bookmarkEnd w:id="822"/>
      <w:r w:rsidRPr="003D1B14">
        <w:rPr>
          <w:rFonts w:ascii="Times New Roman" w:eastAsia="Times New Roman" w:hAnsi="Times New Roman" w:cs="Times New Roman"/>
          <w:sz w:val="24"/>
          <w:szCs w:val="24"/>
          <w:lang w:eastAsia="uk-UA"/>
        </w:rPr>
        <w:t>4. Земельна ділянка вважається сформованою з моменту присвоєння їй кадастрового номера.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3" w:name="n622"/>
      <w:bookmarkEnd w:id="823"/>
      <w:r w:rsidRPr="003D1B14">
        <w:rPr>
          <w:rFonts w:ascii="Times New Roman" w:eastAsia="Times New Roman" w:hAnsi="Times New Roman" w:cs="Times New Roman"/>
          <w:sz w:val="24"/>
          <w:szCs w:val="24"/>
          <w:lang w:eastAsia="uk-UA"/>
        </w:rPr>
        <w:t>5. Формування земельних ділянок (крім випадків, визначених у частинах шостій - сьомій цієї статті) здійснюється за проектами землеустрою щодо відведення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4" w:name="n623"/>
      <w:bookmarkEnd w:id="824"/>
      <w:r w:rsidRPr="003D1B14">
        <w:rPr>
          <w:rFonts w:ascii="Times New Roman" w:eastAsia="Times New Roman" w:hAnsi="Times New Roman" w:cs="Times New Roman"/>
          <w:sz w:val="24"/>
          <w:szCs w:val="24"/>
          <w:lang w:eastAsia="uk-UA"/>
        </w:rPr>
        <w:t>6. Формування земельних ділянок шляхом поділу та об'єднання раніше сформованих земельних ділянок, які перебувають у власності або користуванні, без зміни їх цільового призначення здійснюються за технічною документацією із землеустрою щодо поділу та об'єднання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5" w:name="n2531"/>
      <w:bookmarkEnd w:id="825"/>
      <w:r w:rsidRPr="003D1B14">
        <w:rPr>
          <w:rFonts w:ascii="Times New Roman" w:eastAsia="Times New Roman" w:hAnsi="Times New Roman" w:cs="Times New Roman"/>
          <w:sz w:val="24"/>
          <w:szCs w:val="24"/>
          <w:lang w:eastAsia="uk-UA"/>
        </w:rPr>
        <w:t xml:space="preserve">Поділ, об’єднання земельної ділянки, що перебуває у заставі, здійснюється за згодою землекористувача, заставодержателя. Поділ, об’єднання земельної ділянки, що перебуває у </w:t>
      </w:r>
      <w:r w:rsidRPr="003D1B14">
        <w:rPr>
          <w:rFonts w:ascii="Times New Roman" w:eastAsia="Times New Roman" w:hAnsi="Times New Roman" w:cs="Times New Roman"/>
          <w:sz w:val="24"/>
          <w:szCs w:val="24"/>
          <w:lang w:eastAsia="uk-UA"/>
        </w:rPr>
        <w:lastRenderedPageBreak/>
        <w:t>користуванні, здійснюється за згодою землекористувача, заставодержателя. Справжність підпису на такій згоді засвідчується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6" w:name="n2533"/>
      <w:bookmarkEnd w:id="826"/>
      <w:r w:rsidRPr="003D1B14">
        <w:rPr>
          <w:rFonts w:ascii="Times New Roman" w:eastAsia="Times New Roman" w:hAnsi="Times New Roman" w:cs="Times New Roman"/>
          <w:i/>
          <w:iCs/>
          <w:sz w:val="24"/>
          <w:szCs w:val="24"/>
          <w:lang w:eastAsia="uk-UA"/>
        </w:rPr>
        <w:t>{Частину шосту статті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другим згідно із Законом </w:t>
      </w:r>
      <w:hyperlink r:id="rId455" w:anchor="n13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7" w:name="n2532"/>
      <w:bookmarkEnd w:id="827"/>
      <w:r w:rsidRPr="003D1B14">
        <w:rPr>
          <w:rFonts w:ascii="Times New Roman" w:eastAsia="Times New Roman" w:hAnsi="Times New Roman" w:cs="Times New Roman"/>
          <w:sz w:val="24"/>
          <w:szCs w:val="24"/>
          <w:lang w:eastAsia="uk-UA"/>
        </w:rPr>
        <w:t>Земельні ділянки можуть бути об’єднані, якщо вони мають однакове цільове призначення. У разі поділу земельної ділянки, об’єднання земельних ділянок сформовані земельні ділянки зберігають своє цільове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8" w:name="n2530"/>
      <w:bookmarkEnd w:id="828"/>
      <w:r w:rsidRPr="003D1B14">
        <w:rPr>
          <w:rFonts w:ascii="Times New Roman" w:eastAsia="Times New Roman" w:hAnsi="Times New Roman" w:cs="Times New Roman"/>
          <w:i/>
          <w:iCs/>
          <w:sz w:val="24"/>
          <w:szCs w:val="24"/>
          <w:lang w:eastAsia="uk-UA"/>
        </w:rPr>
        <w:t>{Частину шосту статті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третім згідно із Законом </w:t>
      </w:r>
      <w:hyperlink r:id="rId456" w:anchor="n13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29" w:name="n624"/>
      <w:bookmarkEnd w:id="829"/>
      <w:r w:rsidRPr="003D1B14">
        <w:rPr>
          <w:rFonts w:ascii="Times New Roman" w:eastAsia="Times New Roman" w:hAnsi="Times New Roman" w:cs="Times New Roman"/>
          <w:sz w:val="24"/>
          <w:szCs w:val="24"/>
          <w:lang w:eastAsia="uk-UA"/>
        </w:rPr>
        <w:t>7. Винесення в натуру (на місцевість) меж сформованої земельної ділянки до її державної реєстрації здійснюється за документацією із землеустрою, яка стала підставою для її формування.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0" w:name="n625"/>
      <w:bookmarkEnd w:id="830"/>
      <w:r w:rsidRPr="003D1B14">
        <w:rPr>
          <w:rFonts w:ascii="Times New Roman" w:eastAsia="Times New Roman" w:hAnsi="Times New Roman" w:cs="Times New Roman"/>
          <w:sz w:val="24"/>
          <w:szCs w:val="24"/>
          <w:lang w:eastAsia="uk-UA"/>
        </w:rPr>
        <w:t>8. У разі встановлення (відновлення) меж земельних ділянок за їх фактичним використанням у зв'язку з неможливістю виявлення дійсних меж, формування нових земельних ділянок не здійснюється, а зміни до відомостей про межі земельних ділянок вносяться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1" w:name="n626"/>
      <w:bookmarkEnd w:id="831"/>
      <w:r w:rsidRPr="003D1B14">
        <w:rPr>
          <w:rFonts w:ascii="Times New Roman" w:eastAsia="Times New Roman" w:hAnsi="Times New Roman" w:cs="Times New Roman"/>
          <w:sz w:val="24"/>
          <w:szCs w:val="24"/>
          <w:lang w:eastAsia="uk-UA"/>
        </w:rPr>
        <w:t>9. Земельна ділянка може бути об'єктом цивільних прав виключно з моменту її формування (крім випадків суборенди, сервітуту щодо частин земельних ділянок) та державної реєстрації права власності на неї.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2" w:name="n627"/>
      <w:bookmarkEnd w:id="832"/>
      <w:r w:rsidRPr="003D1B14">
        <w:rPr>
          <w:rFonts w:ascii="Times New Roman" w:eastAsia="Times New Roman" w:hAnsi="Times New Roman" w:cs="Times New Roman"/>
          <w:sz w:val="24"/>
          <w:szCs w:val="24"/>
          <w:lang w:eastAsia="uk-UA"/>
        </w:rPr>
        <w:t>10. Державна реєстрація речових прав на земельні ділянки здійснюється після державної реєстрації земельних ділянок у Державному земельному кадастрі.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3" w:name="n628"/>
      <w:bookmarkEnd w:id="833"/>
      <w:r w:rsidRPr="003D1B14">
        <w:rPr>
          <w:rFonts w:ascii="Times New Roman" w:eastAsia="Times New Roman" w:hAnsi="Times New Roman" w:cs="Times New Roman"/>
          <w:sz w:val="24"/>
          <w:szCs w:val="24"/>
          <w:lang w:eastAsia="uk-UA"/>
        </w:rPr>
        <w:t>11. Державна реєстрація прав суборенди, сервітуту, які поширюються на частину земельної ділянки, здійснюється після внесення відомостей про таку частину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4" w:name="n629"/>
      <w:bookmarkEnd w:id="834"/>
      <w:r w:rsidRPr="003D1B14">
        <w:rPr>
          <w:rFonts w:ascii="Times New Roman" w:eastAsia="Times New Roman" w:hAnsi="Times New Roman" w:cs="Times New Roman"/>
          <w:sz w:val="24"/>
          <w:szCs w:val="24"/>
          <w:lang w:eastAsia="uk-UA"/>
        </w:rPr>
        <w:t>12. Межі суміжних земельних ділянок приватної власності можуть бути змінені їх власниками без формування нових земельних ділянок за технічною документацією із землеустрою щодо встановлення (відновлення) меж земельної ділянки в натурі (на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5" w:name="n2011"/>
      <w:bookmarkEnd w:id="835"/>
      <w:r w:rsidRPr="003D1B14">
        <w:rPr>
          <w:rFonts w:ascii="Times New Roman" w:eastAsia="Times New Roman" w:hAnsi="Times New Roman" w:cs="Times New Roman"/>
          <w:i/>
          <w:iCs/>
          <w:sz w:val="24"/>
          <w:szCs w:val="24"/>
          <w:lang w:eastAsia="uk-UA"/>
        </w:rPr>
        <w:t>{Частина дванадцята статті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457" w:anchor="n21"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6" w:name="n2325"/>
      <w:bookmarkEnd w:id="836"/>
      <w:r w:rsidRPr="003D1B14">
        <w:rPr>
          <w:rFonts w:ascii="Times New Roman" w:eastAsia="Times New Roman" w:hAnsi="Times New Roman" w:cs="Times New Roman"/>
          <w:sz w:val="24"/>
          <w:szCs w:val="24"/>
          <w:lang w:eastAsia="uk-UA"/>
        </w:rPr>
        <w:t>13. Земельна ділянка припиняє існування як об’єкт цивільних прав, а її державна реєстрація скасовується в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7" w:name="n2326"/>
      <w:bookmarkEnd w:id="837"/>
      <w:r w:rsidRPr="003D1B14">
        <w:rPr>
          <w:rFonts w:ascii="Times New Roman" w:eastAsia="Times New Roman" w:hAnsi="Times New Roman" w:cs="Times New Roman"/>
          <w:sz w:val="24"/>
          <w:szCs w:val="24"/>
          <w:lang w:eastAsia="uk-UA"/>
        </w:rPr>
        <w:t>поділу або об’єднання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8" w:name="n2327"/>
      <w:bookmarkEnd w:id="838"/>
      <w:r w:rsidRPr="003D1B14">
        <w:rPr>
          <w:rFonts w:ascii="Times New Roman" w:eastAsia="Times New Roman" w:hAnsi="Times New Roman" w:cs="Times New Roman"/>
          <w:sz w:val="24"/>
          <w:szCs w:val="24"/>
          <w:lang w:eastAsia="uk-UA"/>
        </w:rPr>
        <w:t>скасування державної реєстрації земельної ділянки на підставі судового рішення внаслідок визнання незаконною такої державної реєстрації;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39" w:name="n2328"/>
      <w:bookmarkEnd w:id="839"/>
      <w:r w:rsidRPr="003D1B14">
        <w:rPr>
          <w:rFonts w:ascii="Times New Roman" w:eastAsia="Times New Roman" w:hAnsi="Times New Roman" w:cs="Times New Roman"/>
          <w:sz w:val="24"/>
          <w:szCs w:val="24"/>
          <w:lang w:eastAsia="uk-UA"/>
        </w:rPr>
        <w:t>якщо речове право на земельну ділянку, зареєстровану в Державному земельному кадастрі відповідно до </w:t>
      </w:r>
      <w:hyperlink r:id="rId458"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Державний земельний кадастр", не було зареєстровано протягом року з вини заявника.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0" w:name="n2329"/>
      <w:bookmarkEnd w:id="840"/>
      <w:r w:rsidRPr="003D1B14">
        <w:rPr>
          <w:rFonts w:ascii="Times New Roman" w:eastAsia="Times New Roman" w:hAnsi="Times New Roman" w:cs="Times New Roman"/>
          <w:sz w:val="24"/>
          <w:szCs w:val="24"/>
          <w:lang w:eastAsia="uk-UA"/>
        </w:rPr>
        <w:t>Ухвалення судом рішення про скасування державної реєстрації земельної ділянки допускається виключно з одночасним припиненням таким рішенням усіх речових прав, їх обтяжень, зареєстрованих щодо такої земельної ділянки (за наявності таких прав, обтяжень).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1" w:name="n2324"/>
      <w:bookmarkEnd w:id="841"/>
      <w:r w:rsidRPr="003D1B14">
        <w:rPr>
          <w:rFonts w:ascii="Times New Roman" w:eastAsia="Times New Roman" w:hAnsi="Times New Roman" w:cs="Times New Roman"/>
          <w:i/>
          <w:iCs/>
          <w:sz w:val="24"/>
          <w:szCs w:val="24"/>
          <w:lang w:eastAsia="uk-UA"/>
        </w:rPr>
        <w:t>{Статтю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частиною тринадцятою згідно із Законом </w:t>
      </w:r>
      <w:hyperlink r:id="rId459" w:anchor="n10"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2" w:name="n3025"/>
      <w:bookmarkEnd w:id="842"/>
      <w:r w:rsidRPr="003D1B14">
        <w:rPr>
          <w:rFonts w:ascii="Times New Roman" w:eastAsia="Times New Roman" w:hAnsi="Times New Roman" w:cs="Times New Roman"/>
          <w:sz w:val="24"/>
          <w:szCs w:val="24"/>
          <w:lang w:eastAsia="uk-UA"/>
        </w:rPr>
        <w:lastRenderedPageBreak/>
        <w:t>14. Наявність обмежень у використанні земель, у тому числі червоних ліній, в межах земельної ділянки, що формується для обслуговування існуючого об’єкта нерухомості (будівлі, споруди), не перешкоджає її формуванню та визначенню її цільового призначення для потреб, пов’язаних із функціонуванням зазначеного об’єкта з дотриманням встановлених обмежень щодо використання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3" w:name="n3024"/>
      <w:bookmarkEnd w:id="843"/>
      <w:r w:rsidRPr="003D1B14">
        <w:rPr>
          <w:rFonts w:ascii="Times New Roman" w:eastAsia="Times New Roman" w:hAnsi="Times New Roman" w:cs="Times New Roman"/>
          <w:i/>
          <w:iCs/>
          <w:sz w:val="24"/>
          <w:szCs w:val="24"/>
          <w:lang w:eastAsia="uk-UA"/>
        </w:rPr>
        <w:t>{Статтю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частиною чотирнадцятою згідно із Законом </w:t>
      </w:r>
      <w:hyperlink r:id="rId460" w:anchor="n11" w:tgtFrame="_blank" w:history="1">
        <w:r w:rsidRPr="003D1B14">
          <w:rPr>
            <w:rFonts w:ascii="Times New Roman" w:eastAsia="Times New Roman" w:hAnsi="Times New Roman" w:cs="Times New Roman"/>
            <w:i/>
            <w:iCs/>
            <w:color w:val="000099"/>
            <w:sz w:val="24"/>
            <w:szCs w:val="24"/>
            <w:u w:val="single"/>
            <w:lang w:eastAsia="uk-UA"/>
          </w:rPr>
          <w:t>№ 1657-IX від 15.07.2021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4" w:name="n630"/>
      <w:bookmarkEnd w:id="844"/>
      <w:r w:rsidRPr="003D1B14">
        <w:rPr>
          <w:rFonts w:ascii="Times New Roman" w:eastAsia="Times New Roman" w:hAnsi="Times New Roman" w:cs="Times New Roman"/>
          <w:i/>
          <w:iCs/>
          <w:sz w:val="24"/>
          <w:szCs w:val="24"/>
          <w:lang w:eastAsia="uk-UA"/>
        </w:rPr>
        <w:t>{Кодекс доповнено статтею 79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461"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5" w:name="n631"/>
      <w:bookmarkEnd w:id="845"/>
      <w:r w:rsidRPr="003D1B14">
        <w:rPr>
          <w:rFonts w:ascii="Times New Roman" w:eastAsia="Times New Roman" w:hAnsi="Times New Roman" w:cs="Times New Roman"/>
          <w:b/>
          <w:bCs/>
          <w:sz w:val="24"/>
          <w:szCs w:val="24"/>
          <w:lang w:eastAsia="uk-UA"/>
        </w:rPr>
        <w:t>Стаття 80.</w:t>
      </w:r>
      <w:r w:rsidRPr="003D1B14">
        <w:rPr>
          <w:rFonts w:ascii="Times New Roman" w:eastAsia="Times New Roman" w:hAnsi="Times New Roman" w:cs="Times New Roman"/>
          <w:sz w:val="24"/>
          <w:szCs w:val="24"/>
          <w:lang w:eastAsia="uk-UA"/>
        </w:rPr>
        <w:t> Суб'єкти права власності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6" w:name="n632"/>
      <w:bookmarkEnd w:id="846"/>
      <w:r w:rsidRPr="003D1B14">
        <w:rPr>
          <w:rFonts w:ascii="Times New Roman" w:eastAsia="Times New Roman" w:hAnsi="Times New Roman" w:cs="Times New Roman"/>
          <w:sz w:val="24"/>
          <w:szCs w:val="24"/>
          <w:lang w:eastAsia="uk-UA"/>
        </w:rPr>
        <w:t>Суб'єктами права власності на землю 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7" w:name="n633"/>
      <w:bookmarkEnd w:id="847"/>
      <w:r w:rsidRPr="003D1B14">
        <w:rPr>
          <w:rFonts w:ascii="Times New Roman" w:eastAsia="Times New Roman" w:hAnsi="Times New Roman" w:cs="Times New Roman"/>
          <w:sz w:val="24"/>
          <w:szCs w:val="24"/>
          <w:lang w:eastAsia="uk-UA"/>
        </w:rPr>
        <w:t>а) громадяни та юридичні особи - на землі приватної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8" w:name="n634"/>
      <w:bookmarkEnd w:id="848"/>
      <w:r w:rsidRPr="003D1B14">
        <w:rPr>
          <w:rFonts w:ascii="Times New Roman" w:eastAsia="Times New Roman" w:hAnsi="Times New Roman" w:cs="Times New Roman"/>
          <w:sz w:val="24"/>
          <w:szCs w:val="24"/>
          <w:lang w:eastAsia="uk-UA"/>
        </w:rPr>
        <w:t>б) територіальні громади, які реалізують це право безпосередньо або через органи місцевого самоврядування, - на землі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49" w:name="n635"/>
      <w:bookmarkEnd w:id="849"/>
      <w:r w:rsidRPr="003D1B14">
        <w:rPr>
          <w:rFonts w:ascii="Times New Roman" w:eastAsia="Times New Roman" w:hAnsi="Times New Roman" w:cs="Times New Roman"/>
          <w:sz w:val="24"/>
          <w:szCs w:val="24"/>
          <w:lang w:eastAsia="uk-UA"/>
        </w:rPr>
        <w:t>в) держава, яка реалізує це право через відповідні органи державної влади, - на землі державної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0" w:name="n636"/>
      <w:bookmarkEnd w:id="850"/>
      <w:r w:rsidRPr="003D1B14">
        <w:rPr>
          <w:rFonts w:ascii="Times New Roman" w:eastAsia="Times New Roman" w:hAnsi="Times New Roman" w:cs="Times New Roman"/>
          <w:b/>
          <w:bCs/>
          <w:sz w:val="24"/>
          <w:szCs w:val="24"/>
          <w:lang w:eastAsia="uk-UA"/>
        </w:rPr>
        <w:t>Стаття 81.</w:t>
      </w:r>
      <w:r w:rsidRPr="003D1B14">
        <w:rPr>
          <w:rFonts w:ascii="Times New Roman" w:eastAsia="Times New Roman" w:hAnsi="Times New Roman" w:cs="Times New Roman"/>
          <w:sz w:val="24"/>
          <w:szCs w:val="24"/>
          <w:lang w:eastAsia="uk-UA"/>
        </w:rPr>
        <w:t> Право власності на землю громадян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1" w:name="n637"/>
      <w:bookmarkEnd w:id="851"/>
      <w:r w:rsidRPr="003D1B14">
        <w:rPr>
          <w:rFonts w:ascii="Times New Roman" w:eastAsia="Times New Roman" w:hAnsi="Times New Roman" w:cs="Times New Roman"/>
          <w:sz w:val="24"/>
          <w:szCs w:val="24"/>
          <w:lang w:eastAsia="uk-UA"/>
        </w:rPr>
        <w:t>1. Громадяни України набувають права власності на земельні ділянки на підставі: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2" w:name="n638"/>
      <w:bookmarkEnd w:id="852"/>
      <w:r w:rsidRPr="003D1B14">
        <w:rPr>
          <w:rFonts w:ascii="Times New Roman" w:eastAsia="Times New Roman" w:hAnsi="Times New Roman" w:cs="Times New Roman"/>
          <w:sz w:val="24"/>
          <w:szCs w:val="24"/>
          <w:lang w:eastAsia="uk-UA"/>
        </w:rPr>
        <w:t>а) придбання за договором купівлі-продажу, ренти, дарування, міни, іншими цивільно-правовими угодами;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3" w:name="n639"/>
      <w:bookmarkEnd w:id="853"/>
      <w:r w:rsidRPr="003D1B14">
        <w:rPr>
          <w:rFonts w:ascii="Times New Roman" w:eastAsia="Times New Roman" w:hAnsi="Times New Roman" w:cs="Times New Roman"/>
          <w:i/>
          <w:iCs/>
          <w:sz w:val="24"/>
          <w:szCs w:val="24"/>
          <w:lang w:eastAsia="uk-UA"/>
        </w:rPr>
        <w:t>{Пункт "а" частини першої статті 81 із змінами, внесеними згідно із Законом </w:t>
      </w:r>
      <w:hyperlink r:id="rId462"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4" w:name="n640"/>
      <w:bookmarkEnd w:id="854"/>
      <w:r w:rsidRPr="003D1B14">
        <w:rPr>
          <w:rFonts w:ascii="Times New Roman" w:eastAsia="Times New Roman" w:hAnsi="Times New Roman" w:cs="Times New Roman"/>
          <w:sz w:val="24"/>
          <w:szCs w:val="24"/>
          <w:lang w:eastAsia="uk-UA"/>
        </w:rPr>
        <w:t>б) безоплатної передачі із земель державної і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5" w:name="n641"/>
      <w:bookmarkEnd w:id="855"/>
      <w:r w:rsidRPr="003D1B14">
        <w:rPr>
          <w:rFonts w:ascii="Times New Roman" w:eastAsia="Times New Roman" w:hAnsi="Times New Roman" w:cs="Times New Roman"/>
          <w:sz w:val="24"/>
          <w:szCs w:val="24"/>
          <w:lang w:eastAsia="uk-UA"/>
        </w:rPr>
        <w:t>в) приватизації земельних ділянок, що були раніше надані їм у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6" w:name="n642"/>
      <w:bookmarkEnd w:id="856"/>
      <w:r w:rsidRPr="003D1B14">
        <w:rPr>
          <w:rFonts w:ascii="Times New Roman" w:eastAsia="Times New Roman" w:hAnsi="Times New Roman" w:cs="Times New Roman"/>
          <w:sz w:val="24"/>
          <w:szCs w:val="24"/>
          <w:lang w:eastAsia="uk-UA"/>
        </w:rPr>
        <w:t>г) прийняття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7" w:name="n643"/>
      <w:bookmarkEnd w:id="857"/>
      <w:r w:rsidRPr="003D1B14">
        <w:rPr>
          <w:rFonts w:ascii="Times New Roman" w:eastAsia="Times New Roman" w:hAnsi="Times New Roman" w:cs="Times New Roman"/>
          <w:sz w:val="24"/>
          <w:szCs w:val="24"/>
          <w:lang w:eastAsia="uk-UA"/>
        </w:rPr>
        <w:t>ґ) виділення в натурі (на місцевості) належної їм земельної частки (паю).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8" w:name="n644"/>
      <w:bookmarkEnd w:id="858"/>
      <w:r w:rsidRPr="003D1B14">
        <w:rPr>
          <w:rFonts w:ascii="Times New Roman" w:eastAsia="Times New Roman" w:hAnsi="Times New Roman" w:cs="Times New Roman"/>
          <w:sz w:val="24"/>
          <w:szCs w:val="24"/>
          <w:lang w:eastAsia="uk-UA"/>
        </w:rPr>
        <w:t>2. Іноземці та особи без громадянства можуть набувати права власності на земельні ділянки несільськогосподарського призначення в межах населених пунктів, а також на земельні ділянки несільськогосподарського призначення за межами населених пунктів, на яких розташовані об'єкти нерухомого майна, що належать їм на праві приватної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59" w:name="n645"/>
      <w:bookmarkEnd w:id="859"/>
      <w:r w:rsidRPr="003D1B14">
        <w:rPr>
          <w:rFonts w:ascii="Times New Roman" w:eastAsia="Times New Roman" w:hAnsi="Times New Roman" w:cs="Times New Roman"/>
          <w:i/>
          <w:iCs/>
          <w:sz w:val="24"/>
          <w:szCs w:val="24"/>
          <w:lang w:eastAsia="uk-UA"/>
        </w:rPr>
        <w:t>{Частина друга статті 81 із змінами, внесеними згідно із Законом </w:t>
      </w:r>
      <w:hyperlink r:id="rId463" w:anchor="n20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0" w:name="n646"/>
      <w:bookmarkEnd w:id="860"/>
      <w:r w:rsidRPr="003D1B14">
        <w:rPr>
          <w:rFonts w:ascii="Times New Roman" w:eastAsia="Times New Roman" w:hAnsi="Times New Roman" w:cs="Times New Roman"/>
          <w:sz w:val="24"/>
          <w:szCs w:val="24"/>
          <w:lang w:eastAsia="uk-UA"/>
        </w:rPr>
        <w:t>3. Іноземці та особи без громадянства можуть набувати права власності на земельні ділянки відповідно до частини другої цієї статті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1" w:name="n647"/>
      <w:bookmarkEnd w:id="861"/>
      <w:r w:rsidRPr="003D1B14">
        <w:rPr>
          <w:rFonts w:ascii="Times New Roman" w:eastAsia="Times New Roman" w:hAnsi="Times New Roman" w:cs="Times New Roman"/>
          <w:i/>
          <w:iCs/>
          <w:sz w:val="24"/>
          <w:szCs w:val="24"/>
          <w:lang w:eastAsia="uk-UA"/>
        </w:rPr>
        <w:t>{Абзац перший частини третьої статті 81 із змінами, внесеними згідно із Законом </w:t>
      </w:r>
      <w:hyperlink r:id="rId464" w:anchor="n20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2" w:name="n648"/>
      <w:bookmarkEnd w:id="862"/>
      <w:r w:rsidRPr="003D1B14">
        <w:rPr>
          <w:rFonts w:ascii="Times New Roman" w:eastAsia="Times New Roman" w:hAnsi="Times New Roman" w:cs="Times New Roman"/>
          <w:sz w:val="24"/>
          <w:szCs w:val="24"/>
          <w:lang w:eastAsia="uk-UA"/>
        </w:rPr>
        <w:t>а) придбання за договором купівлі-продажу, ренти, дарування, міни, іншими цивільно-правовими угодами;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3" w:name="n649"/>
      <w:bookmarkEnd w:id="863"/>
      <w:r w:rsidRPr="003D1B14">
        <w:rPr>
          <w:rFonts w:ascii="Times New Roman" w:eastAsia="Times New Roman" w:hAnsi="Times New Roman" w:cs="Times New Roman"/>
          <w:i/>
          <w:iCs/>
          <w:sz w:val="24"/>
          <w:szCs w:val="24"/>
          <w:lang w:eastAsia="uk-UA"/>
        </w:rPr>
        <w:t>{Пункт "а" частини третьої статті 81 із змінами, внесеними згідно із Законом </w:t>
      </w:r>
      <w:hyperlink r:id="rId465"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4" w:name="n650"/>
      <w:bookmarkEnd w:id="864"/>
      <w:r w:rsidRPr="003D1B14">
        <w:rPr>
          <w:rFonts w:ascii="Times New Roman" w:eastAsia="Times New Roman" w:hAnsi="Times New Roman" w:cs="Times New Roman"/>
          <w:sz w:val="24"/>
          <w:szCs w:val="24"/>
          <w:lang w:eastAsia="uk-UA"/>
        </w:rPr>
        <w:lastRenderedPageBreak/>
        <w:t>б) викупу земельних ділянок, на яких розташовані об'єкти нерухомого майна, що належать їм на праві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5" w:name="n651"/>
      <w:bookmarkEnd w:id="865"/>
      <w:r w:rsidRPr="003D1B14">
        <w:rPr>
          <w:rFonts w:ascii="Times New Roman" w:eastAsia="Times New Roman" w:hAnsi="Times New Roman" w:cs="Times New Roman"/>
          <w:sz w:val="24"/>
          <w:szCs w:val="24"/>
          <w:lang w:eastAsia="uk-UA"/>
        </w:rPr>
        <w:t>в) прийняття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6" w:name="n652"/>
      <w:bookmarkEnd w:id="866"/>
      <w:r w:rsidRPr="003D1B14">
        <w:rPr>
          <w:rFonts w:ascii="Times New Roman" w:eastAsia="Times New Roman" w:hAnsi="Times New Roman" w:cs="Times New Roman"/>
          <w:sz w:val="24"/>
          <w:szCs w:val="24"/>
          <w:lang w:eastAsia="uk-UA"/>
        </w:rPr>
        <w:t>4. Землі сільськогосподарського призначення, прийняті у спадщину іноземцями, а також особами без громадянства, протягом року підлягають відчуженню.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7" w:name="n653"/>
      <w:bookmarkEnd w:id="867"/>
      <w:r w:rsidRPr="003D1B14">
        <w:rPr>
          <w:rFonts w:ascii="Times New Roman" w:eastAsia="Times New Roman" w:hAnsi="Times New Roman" w:cs="Times New Roman"/>
          <w:i/>
          <w:iCs/>
          <w:sz w:val="24"/>
          <w:szCs w:val="24"/>
          <w:lang w:eastAsia="uk-UA"/>
        </w:rPr>
        <w:t>{Частина четверта статті 81 із змінами, внесеними згідно із Законом </w:t>
      </w:r>
      <w:hyperlink r:id="rId466" w:anchor="n20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8" w:name="n654"/>
      <w:bookmarkEnd w:id="868"/>
      <w:r w:rsidRPr="003D1B14">
        <w:rPr>
          <w:rFonts w:ascii="Times New Roman" w:eastAsia="Times New Roman" w:hAnsi="Times New Roman" w:cs="Times New Roman"/>
          <w:b/>
          <w:bCs/>
          <w:sz w:val="24"/>
          <w:szCs w:val="24"/>
          <w:lang w:eastAsia="uk-UA"/>
        </w:rPr>
        <w:t>Стаття 82.</w:t>
      </w:r>
      <w:r w:rsidRPr="003D1B14">
        <w:rPr>
          <w:rFonts w:ascii="Times New Roman" w:eastAsia="Times New Roman" w:hAnsi="Times New Roman" w:cs="Times New Roman"/>
          <w:sz w:val="24"/>
          <w:szCs w:val="24"/>
          <w:lang w:eastAsia="uk-UA"/>
        </w:rPr>
        <w:t> Право власності на землю юридичних осіб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69" w:name="n655"/>
      <w:bookmarkEnd w:id="869"/>
      <w:r w:rsidRPr="003D1B14">
        <w:rPr>
          <w:rFonts w:ascii="Times New Roman" w:eastAsia="Times New Roman" w:hAnsi="Times New Roman" w:cs="Times New Roman"/>
          <w:sz w:val="24"/>
          <w:szCs w:val="24"/>
          <w:lang w:eastAsia="uk-UA"/>
        </w:rPr>
        <w:t>1. Юридичні особи (засновані громадянами України або юридичними особами України) можуть набувати у власність земельні ділянки для здійснення підприємницької діяльності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0" w:name="n656"/>
      <w:bookmarkEnd w:id="870"/>
      <w:r w:rsidRPr="003D1B14">
        <w:rPr>
          <w:rFonts w:ascii="Times New Roman" w:eastAsia="Times New Roman" w:hAnsi="Times New Roman" w:cs="Times New Roman"/>
          <w:sz w:val="24"/>
          <w:szCs w:val="24"/>
          <w:lang w:eastAsia="uk-UA"/>
        </w:rPr>
        <w:t>а) придбання за договором купівлі-продажу, ренти, дарування, міни, іншими цивільно-правовими угодами;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1" w:name="n657"/>
      <w:bookmarkEnd w:id="871"/>
      <w:r w:rsidRPr="003D1B14">
        <w:rPr>
          <w:rFonts w:ascii="Times New Roman" w:eastAsia="Times New Roman" w:hAnsi="Times New Roman" w:cs="Times New Roman"/>
          <w:i/>
          <w:iCs/>
          <w:sz w:val="24"/>
          <w:szCs w:val="24"/>
          <w:lang w:eastAsia="uk-UA"/>
        </w:rPr>
        <w:t>{Пункт "а" частини першої статті 82 із змінами, внесеними згідно із Законом </w:t>
      </w:r>
      <w:hyperlink r:id="rId467"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2" w:name="n658"/>
      <w:bookmarkEnd w:id="872"/>
      <w:r w:rsidRPr="003D1B14">
        <w:rPr>
          <w:rFonts w:ascii="Times New Roman" w:eastAsia="Times New Roman" w:hAnsi="Times New Roman" w:cs="Times New Roman"/>
          <w:sz w:val="24"/>
          <w:szCs w:val="24"/>
          <w:lang w:eastAsia="uk-UA"/>
        </w:rPr>
        <w:t>б) внесення земельних ділянок її засновниками до статутного капіталу;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3" w:name="n659"/>
      <w:bookmarkEnd w:id="873"/>
      <w:r w:rsidRPr="003D1B14">
        <w:rPr>
          <w:rFonts w:ascii="Times New Roman" w:eastAsia="Times New Roman" w:hAnsi="Times New Roman" w:cs="Times New Roman"/>
          <w:sz w:val="24"/>
          <w:szCs w:val="24"/>
          <w:lang w:eastAsia="uk-UA"/>
        </w:rPr>
        <w:t>в) прийняття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4" w:name="n660"/>
      <w:bookmarkEnd w:id="874"/>
      <w:r w:rsidRPr="003D1B14">
        <w:rPr>
          <w:rFonts w:ascii="Times New Roman" w:eastAsia="Times New Roman" w:hAnsi="Times New Roman" w:cs="Times New Roman"/>
          <w:sz w:val="24"/>
          <w:szCs w:val="24"/>
          <w:lang w:eastAsia="uk-UA"/>
        </w:rPr>
        <w:t>г) виникнення інших підстав,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5" w:name="n661"/>
      <w:bookmarkEnd w:id="875"/>
      <w:r w:rsidRPr="003D1B14">
        <w:rPr>
          <w:rFonts w:ascii="Times New Roman" w:eastAsia="Times New Roman" w:hAnsi="Times New Roman" w:cs="Times New Roman"/>
          <w:sz w:val="24"/>
          <w:szCs w:val="24"/>
          <w:lang w:eastAsia="uk-UA"/>
        </w:rPr>
        <w:t>2. Юридичні особи, створені та зареєстровані відповідно до законодавства іноземної держави, можуть набувати право власності на земельні ділянки несільськогосподарського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6" w:name="n662"/>
      <w:bookmarkEnd w:id="876"/>
      <w:r w:rsidRPr="003D1B14">
        <w:rPr>
          <w:rFonts w:ascii="Times New Roman" w:eastAsia="Times New Roman" w:hAnsi="Times New Roman" w:cs="Times New Roman"/>
          <w:sz w:val="24"/>
          <w:szCs w:val="24"/>
          <w:lang w:eastAsia="uk-UA"/>
        </w:rPr>
        <w:t>а) у межах населених пунктів у разі придбання об'єктів нерухомого майна та для спорудження об'єктів, пов'язаних із здійсненням підприємницької діяльності в Україні;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7" w:name="n663"/>
      <w:bookmarkEnd w:id="877"/>
      <w:r w:rsidRPr="003D1B14">
        <w:rPr>
          <w:rFonts w:ascii="Times New Roman" w:eastAsia="Times New Roman" w:hAnsi="Times New Roman" w:cs="Times New Roman"/>
          <w:sz w:val="24"/>
          <w:szCs w:val="24"/>
          <w:lang w:eastAsia="uk-UA"/>
        </w:rPr>
        <w:t>б) за межами населених пунктів у разі придбання об'єктів нерухомого майна.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8" w:name="n664"/>
      <w:bookmarkEnd w:id="878"/>
      <w:r w:rsidRPr="003D1B14">
        <w:rPr>
          <w:rFonts w:ascii="Times New Roman" w:eastAsia="Times New Roman" w:hAnsi="Times New Roman" w:cs="Times New Roman"/>
          <w:sz w:val="24"/>
          <w:szCs w:val="24"/>
          <w:lang w:eastAsia="uk-UA"/>
        </w:rPr>
        <w:t>3. Земельні ділянки сільськогосподарського призначення, отримані у спадщину юридичними особами, які відповідно до цього Кодексу не можуть набувати їх у власність, підлягають відчуженню протягом одного 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79" w:name="n2534"/>
      <w:bookmarkEnd w:id="879"/>
      <w:r w:rsidRPr="003D1B14">
        <w:rPr>
          <w:rFonts w:ascii="Times New Roman" w:eastAsia="Times New Roman" w:hAnsi="Times New Roman" w:cs="Times New Roman"/>
          <w:i/>
          <w:iCs/>
          <w:sz w:val="24"/>
          <w:szCs w:val="24"/>
          <w:lang w:eastAsia="uk-UA"/>
        </w:rPr>
        <w:t>{Частини третю і четверту статті 82 замінено однією частиною згідно із Законом </w:t>
      </w:r>
      <w:hyperlink r:id="rId468" w:anchor="n14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0" w:name="n667"/>
      <w:bookmarkEnd w:id="880"/>
      <w:r w:rsidRPr="003D1B14">
        <w:rPr>
          <w:rFonts w:ascii="Times New Roman" w:eastAsia="Times New Roman" w:hAnsi="Times New Roman" w:cs="Times New Roman"/>
          <w:b/>
          <w:bCs/>
          <w:sz w:val="24"/>
          <w:szCs w:val="24"/>
          <w:lang w:eastAsia="uk-UA"/>
        </w:rPr>
        <w:t>Стаття 83.</w:t>
      </w:r>
      <w:r w:rsidRPr="003D1B14">
        <w:rPr>
          <w:rFonts w:ascii="Times New Roman" w:eastAsia="Times New Roman" w:hAnsi="Times New Roman" w:cs="Times New Roman"/>
          <w:sz w:val="24"/>
          <w:szCs w:val="24"/>
          <w:lang w:eastAsia="uk-UA"/>
        </w:rPr>
        <w:t> Право власності на землю територіальних громад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1" w:name="n668"/>
      <w:bookmarkEnd w:id="881"/>
      <w:r w:rsidRPr="003D1B14">
        <w:rPr>
          <w:rFonts w:ascii="Times New Roman" w:eastAsia="Times New Roman" w:hAnsi="Times New Roman" w:cs="Times New Roman"/>
          <w:sz w:val="24"/>
          <w:szCs w:val="24"/>
          <w:lang w:eastAsia="uk-UA"/>
        </w:rPr>
        <w:t>1. Землі, які належать на праві власності територіальним громадам, є комунальною власністю.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2" w:name="n2535"/>
      <w:bookmarkEnd w:id="882"/>
      <w:r w:rsidRPr="003D1B14">
        <w:rPr>
          <w:rFonts w:ascii="Times New Roman" w:eastAsia="Times New Roman" w:hAnsi="Times New Roman" w:cs="Times New Roman"/>
          <w:i/>
          <w:iCs/>
          <w:sz w:val="24"/>
          <w:szCs w:val="24"/>
          <w:lang w:eastAsia="uk-UA"/>
        </w:rPr>
        <w:t>{Частина перша статті 83 із змінами, внесеними згідно із Законом </w:t>
      </w:r>
      <w:hyperlink r:id="rId469" w:anchor="n14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3" w:name="n669"/>
      <w:bookmarkEnd w:id="883"/>
      <w:r w:rsidRPr="003D1B14">
        <w:rPr>
          <w:rFonts w:ascii="Times New Roman" w:eastAsia="Times New Roman" w:hAnsi="Times New Roman" w:cs="Times New Roman"/>
          <w:sz w:val="24"/>
          <w:szCs w:val="24"/>
          <w:lang w:eastAsia="uk-UA"/>
        </w:rPr>
        <w:t>2. У комунальній власності перебувають: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4" w:name="n670"/>
      <w:bookmarkEnd w:id="884"/>
      <w:r w:rsidRPr="003D1B14">
        <w:rPr>
          <w:rFonts w:ascii="Times New Roman" w:eastAsia="Times New Roman" w:hAnsi="Times New Roman" w:cs="Times New Roman"/>
          <w:sz w:val="24"/>
          <w:szCs w:val="24"/>
          <w:lang w:eastAsia="uk-UA"/>
        </w:rPr>
        <w:t>а) усі землі в межах населених пунктів, крім земельних ділянок приватної та державної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5" w:name="n671"/>
      <w:bookmarkEnd w:id="885"/>
      <w:r w:rsidRPr="003D1B14">
        <w:rPr>
          <w:rFonts w:ascii="Times New Roman" w:eastAsia="Times New Roman" w:hAnsi="Times New Roman" w:cs="Times New Roman"/>
          <w:sz w:val="24"/>
          <w:szCs w:val="24"/>
          <w:lang w:eastAsia="uk-UA"/>
        </w:rPr>
        <w:t>б) земельні ділянки, на яких розташовані будівлі, споруди, інші об'єкти нерухомого майна комунальної власності незалежно від місця їх розташування;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6" w:name="n2537"/>
      <w:bookmarkEnd w:id="886"/>
      <w:r w:rsidRPr="003D1B14">
        <w:rPr>
          <w:rFonts w:ascii="Times New Roman" w:eastAsia="Times New Roman" w:hAnsi="Times New Roman" w:cs="Times New Roman"/>
          <w:sz w:val="24"/>
          <w:szCs w:val="24"/>
          <w:lang w:eastAsia="uk-UA"/>
        </w:rPr>
        <w:lastRenderedPageBreak/>
        <w:t>в) землі та земельні ділянки за межами населених пунктів, що передані або перейшли у комунальну власність із земель державної власності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7" w:name="n2536"/>
      <w:bookmarkEnd w:id="887"/>
      <w:r w:rsidRPr="003D1B14">
        <w:rPr>
          <w:rFonts w:ascii="Times New Roman" w:eastAsia="Times New Roman" w:hAnsi="Times New Roman" w:cs="Times New Roman"/>
          <w:i/>
          <w:iCs/>
          <w:sz w:val="24"/>
          <w:szCs w:val="24"/>
          <w:lang w:eastAsia="uk-UA"/>
        </w:rPr>
        <w:t>{Частину другу статті 83 доповнено пунктом "в" згідно із Законом </w:t>
      </w:r>
      <w:hyperlink r:id="rId470" w:anchor="n14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8" w:name="n672"/>
      <w:bookmarkEnd w:id="888"/>
      <w:r w:rsidRPr="003D1B14">
        <w:rPr>
          <w:rFonts w:ascii="Times New Roman" w:eastAsia="Times New Roman" w:hAnsi="Times New Roman" w:cs="Times New Roman"/>
          <w:i/>
          <w:iCs/>
          <w:sz w:val="24"/>
          <w:szCs w:val="24"/>
          <w:lang w:eastAsia="uk-UA"/>
        </w:rPr>
        <w:t>{Частина друга статті 83 в редакції Закону </w:t>
      </w:r>
      <w:hyperlink r:id="rId471" w:anchor="n19"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89" w:name="n673"/>
      <w:bookmarkEnd w:id="889"/>
      <w:r w:rsidRPr="003D1B14">
        <w:rPr>
          <w:rFonts w:ascii="Times New Roman" w:eastAsia="Times New Roman" w:hAnsi="Times New Roman" w:cs="Times New Roman"/>
          <w:sz w:val="24"/>
          <w:szCs w:val="24"/>
          <w:lang w:eastAsia="uk-UA"/>
        </w:rPr>
        <w:t>3. Земельні ділянки державної власності, які передбачається використати для розміщення об'єктів, призначених для обслуговування потреб територіальної громади (комунальних підприємств, установ, організацій, громадських пасовищ, кладовищ, місць знешкодження та утилізації відходів, рекреаційних об'єктів тощо), а також земельні ділянки, які відповідно до затвердженої містобудівної документації передбачається включити у межі населених пунктів, за рішеннями органів виконавчої влади передаються у комунальну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0" w:name="n674"/>
      <w:bookmarkEnd w:id="890"/>
      <w:r w:rsidRPr="003D1B14">
        <w:rPr>
          <w:rFonts w:ascii="Times New Roman" w:eastAsia="Times New Roman" w:hAnsi="Times New Roman" w:cs="Times New Roman"/>
          <w:i/>
          <w:iCs/>
          <w:sz w:val="24"/>
          <w:szCs w:val="24"/>
          <w:lang w:eastAsia="uk-UA"/>
        </w:rPr>
        <w:t>{Статтю 83 доповнено новою частиною згідно із Законом </w:t>
      </w:r>
      <w:hyperlink r:id="rId472" w:anchor="n23"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1" w:name="n675"/>
      <w:bookmarkEnd w:id="891"/>
      <w:r w:rsidRPr="003D1B14">
        <w:rPr>
          <w:rFonts w:ascii="Times New Roman" w:eastAsia="Times New Roman" w:hAnsi="Times New Roman" w:cs="Times New Roman"/>
          <w:sz w:val="24"/>
          <w:szCs w:val="24"/>
          <w:lang w:eastAsia="uk-UA"/>
        </w:rPr>
        <w:t>4. До земель комунальної власності, які не можуть передаватись у приватну власність, належать: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2" w:name="n676"/>
      <w:bookmarkEnd w:id="892"/>
      <w:r w:rsidRPr="003D1B14">
        <w:rPr>
          <w:rFonts w:ascii="Times New Roman" w:eastAsia="Times New Roman" w:hAnsi="Times New Roman" w:cs="Times New Roman"/>
          <w:sz w:val="24"/>
          <w:szCs w:val="24"/>
          <w:lang w:eastAsia="uk-UA"/>
        </w:rPr>
        <w:t>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3" w:name="n677"/>
      <w:bookmarkEnd w:id="893"/>
      <w:r w:rsidRPr="003D1B14">
        <w:rPr>
          <w:rFonts w:ascii="Times New Roman" w:eastAsia="Times New Roman" w:hAnsi="Times New Roman" w:cs="Times New Roman"/>
          <w:sz w:val="24"/>
          <w:szCs w:val="24"/>
          <w:lang w:eastAsia="uk-UA"/>
        </w:rPr>
        <w:t>б) землі під залізницями, автомобільними дорогами, об'єктами повітряного і трубопровідного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4" w:name="n678"/>
      <w:bookmarkEnd w:id="894"/>
      <w:r w:rsidRPr="003D1B14">
        <w:rPr>
          <w:rFonts w:ascii="Times New Roman" w:eastAsia="Times New Roman" w:hAnsi="Times New Roman" w:cs="Times New Roman"/>
          <w:sz w:val="24"/>
          <w:szCs w:val="24"/>
          <w:lang w:eastAsia="uk-UA"/>
        </w:rPr>
        <w:t>в)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5" w:name="n679"/>
      <w:bookmarkEnd w:id="895"/>
      <w:r w:rsidRPr="003D1B14">
        <w:rPr>
          <w:rFonts w:ascii="Times New Roman" w:eastAsia="Times New Roman" w:hAnsi="Times New Roman" w:cs="Times New Roman"/>
          <w:sz w:val="24"/>
          <w:szCs w:val="24"/>
          <w:lang w:eastAsia="uk-UA"/>
        </w:rPr>
        <w:t>г) землі лісогосподарського призначення, крім випадків,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6" w:name="n680"/>
      <w:bookmarkEnd w:id="896"/>
      <w:r w:rsidRPr="003D1B14">
        <w:rPr>
          <w:rFonts w:ascii="Times New Roman" w:eastAsia="Times New Roman" w:hAnsi="Times New Roman" w:cs="Times New Roman"/>
          <w:sz w:val="24"/>
          <w:szCs w:val="24"/>
          <w:lang w:eastAsia="uk-UA"/>
        </w:rPr>
        <w:t>ґ) землі водного фонду, крім випадків,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7" w:name="n681"/>
      <w:bookmarkEnd w:id="897"/>
      <w:r w:rsidRPr="003D1B14">
        <w:rPr>
          <w:rFonts w:ascii="Times New Roman" w:eastAsia="Times New Roman" w:hAnsi="Times New Roman" w:cs="Times New Roman"/>
          <w:sz w:val="24"/>
          <w:szCs w:val="24"/>
          <w:lang w:eastAsia="uk-UA"/>
        </w:rPr>
        <w:t>д) земельні ділянки, які використовуються для забезпечення діяльності органів місцевого самоврядування;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8" w:name="n682"/>
      <w:bookmarkEnd w:id="898"/>
      <w:r w:rsidRPr="003D1B14">
        <w:rPr>
          <w:rFonts w:ascii="Times New Roman" w:eastAsia="Times New Roman" w:hAnsi="Times New Roman" w:cs="Times New Roman"/>
          <w:sz w:val="24"/>
          <w:szCs w:val="24"/>
          <w:lang w:eastAsia="uk-UA"/>
        </w:rPr>
        <w:t>е) земельні ділянки, штучно створені в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дна водних об'єктів;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899" w:name="n683"/>
      <w:bookmarkEnd w:id="899"/>
      <w:r w:rsidRPr="003D1B14">
        <w:rPr>
          <w:rFonts w:ascii="Times New Roman" w:eastAsia="Times New Roman" w:hAnsi="Times New Roman" w:cs="Times New Roman"/>
          <w:i/>
          <w:iCs/>
          <w:sz w:val="24"/>
          <w:szCs w:val="24"/>
          <w:lang w:eastAsia="uk-UA"/>
        </w:rPr>
        <w:t>{Частину статті 83 доповнено пунктом "е" згідно із Законом </w:t>
      </w:r>
      <w:hyperlink r:id="rId473" w:tgtFrame="_blank" w:history="1">
        <w:r w:rsidRPr="003D1B14">
          <w:rPr>
            <w:rFonts w:ascii="Times New Roman" w:eastAsia="Times New Roman" w:hAnsi="Times New Roman" w:cs="Times New Roman"/>
            <w:i/>
            <w:iCs/>
            <w:color w:val="000099"/>
            <w:sz w:val="24"/>
            <w:szCs w:val="24"/>
            <w:u w:val="single"/>
            <w:lang w:eastAsia="uk-UA"/>
          </w:rPr>
          <w:t>№ 1708-VI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0" w:name="n1984"/>
      <w:bookmarkEnd w:id="900"/>
      <w:r w:rsidRPr="003D1B14">
        <w:rPr>
          <w:rFonts w:ascii="Times New Roman" w:eastAsia="Times New Roman" w:hAnsi="Times New Roman" w:cs="Times New Roman"/>
          <w:sz w:val="24"/>
          <w:szCs w:val="24"/>
          <w:lang w:eastAsia="uk-UA"/>
        </w:rPr>
        <w:t>є) землі під об’єктами інженерної інфраструктури міжгосподарських меліоративних систем, які перебувають у комунальній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1" w:name="n1983"/>
      <w:bookmarkEnd w:id="901"/>
      <w:r w:rsidRPr="003D1B14">
        <w:rPr>
          <w:rFonts w:ascii="Times New Roman" w:eastAsia="Times New Roman" w:hAnsi="Times New Roman" w:cs="Times New Roman"/>
          <w:i/>
          <w:iCs/>
          <w:sz w:val="24"/>
          <w:szCs w:val="24"/>
          <w:lang w:eastAsia="uk-UA"/>
        </w:rPr>
        <w:t>{Частину четверту статті 83 доповнено пунктом "є" згідно із Законом </w:t>
      </w:r>
      <w:hyperlink r:id="rId474" w:anchor="n7" w:tgtFrame="_blank" w:history="1">
        <w:r w:rsidRPr="003D1B14">
          <w:rPr>
            <w:rFonts w:ascii="Times New Roman" w:eastAsia="Times New Roman" w:hAnsi="Times New Roman" w:cs="Times New Roman"/>
            <w:i/>
            <w:iCs/>
            <w:color w:val="000099"/>
            <w:sz w:val="24"/>
            <w:szCs w:val="24"/>
            <w:u w:val="single"/>
            <w:lang w:eastAsia="uk-UA"/>
          </w:rPr>
          <w:t>№ 388-VIII від 12.05.2015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2" w:name="n684"/>
      <w:bookmarkEnd w:id="902"/>
      <w:r w:rsidRPr="003D1B14">
        <w:rPr>
          <w:rFonts w:ascii="Times New Roman" w:eastAsia="Times New Roman" w:hAnsi="Times New Roman" w:cs="Times New Roman"/>
          <w:sz w:val="24"/>
          <w:szCs w:val="24"/>
          <w:lang w:eastAsia="uk-UA"/>
        </w:rPr>
        <w:t>5. Територіальні громади набувають землю у комунальну власність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3" w:name="n685"/>
      <w:bookmarkEnd w:id="903"/>
      <w:r w:rsidRPr="003D1B14">
        <w:rPr>
          <w:rFonts w:ascii="Times New Roman" w:eastAsia="Times New Roman" w:hAnsi="Times New Roman" w:cs="Times New Roman"/>
          <w:sz w:val="24"/>
          <w:szCs w:val="24"/>
          <w:lang w:eastAsia="uk-UA"/>
        </w:rPr>
        <w:t>а) передачі їм земель державної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4" w:name="n686"/>
      <w:bookmarkEnd w:id="904"/>
      <w:r w:rsidRPr="003D1B14">
        <w:rPr>
          <w:rFonts w:ascii="Times New Roman" w:eastAsia="Times New Roman" w:hAnsi="Times New Roman" w:cs="Times New Roman"/>
          <w:sz w:val="24"/>
          <w:szCs w:val="24"/>
          <w:lang w:eastAsia="uk-UA"/>
        </w:rPr>
        <w:t>б) відчуження земельних ділянок для суспільних потреб та з мотивів суспільної необхідності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5" w:name="n687"/>
      <w:bookmarkEnd w:id="905"/>
      <w:r w:rsidRPr="003D1B14">
        <w:rPr>
          <w:rFonts w:ascii="Times New Roman" w:eastAsia="Times New Roman" w:hAnsi="Times New Roman" w:cs="Times New Roman"/>
          <w:i/>
          <w:iCs/>
          <w:sz w:val="24"/>
          <w:szCs w:val="24"/>
          <w:lang w:eastAsia="uk-UA"/>
        </w:rPr>
        <w:t>{Пункт "б" частини п'ятої статті 83 в редакції Закону </w:t>
      </w:r>
      <w:hyperlink r:id="rId475" w:anchor="n27"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6" w:name="n688"/>
      <w:bookmarkEnd w:id="906"/>
      <w:r w:rsidRPr="003D1B14">
        <w:rPr>
          <w:rFonts w:ascii="Times New Roman" w:eastAsia="Times New Roman" w:hAnsi="Times New Roman" w:cs="Times New Roman"/>
          <w:sz w:val="24"/>
          <w:szCs w:val="24"/>
          <w:lang w:eastAsia="uk-UA"/>
        </w:rPr>
        <w:lastRenderedPageBreak/>
        <w:t>в) прийняття спадщини або переходу в їхню власність земельних ділянок, визнаних судом відумерлою спадщиною;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7" w:name="n2181"/>
      <w:bookmarkEnd w:id="907"/>
      <w:r w:rsidRPr="003D1B14">
        <w:rPr>
          <w:rFonts w:ascii="Times New Roman" w:eastAsia="Times New Roman" w:hAnsi="Times New Roman" w:cs="Times New Roman"/>
          <w:i/>
          <w:iCs/>
          <w:sz w:val="24"/>
          <w:szCs w:val="24"/>
          <w:lang w:eastAsia="uk-UA"/>
        </w:rPr>
        <w:t>{Пункт "в" частини п'ятої статті 83 в редакції Закону </w:t>
      </w:r>
      <w:hyperlink r:id="rId476" w:anchor="n6" w:tgtFrame="_blank" w:history="1">
        <w:r w:rsidRPr="003D1B14">
          <w:rPr>
            <w:rFonts w:ascii="Times New Roman" w:eastAsia="Times New Roman" w:hAnsi="Times New Roman" w:cs="Times New Roman"/>
            <w:i/>
            <w:iCs/>
            <w:color w:val="000099"/>
            <w:sz w:val="24"/>
            <w:szCs w:val="24"/>
            <w:u w:val="single"/>
            <w:lang w:eastAsia="uk-UA"/>
          </w:rPr>
          <w:t>№ 1533-VIII від 20.09.2016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8" w:name="n689"/>
      <w:bookmarkEnd w:id="908"/>
      <w:r w:rsidRPr="003D1B14">
        <w:rPr>
          <w:rFonts w:ascii="Times New Roman" w:eastAsia="Times New Roman" w:hAnsi="Times New Roman" w:cs="Times New Roman"/>
          <w:sz w:val="24"/>
          <w:szCs w:val="24"/>
          <w:lang w:eastAsia="uk-UA"/>
        </w:rPr>
        <w:t>г) придбання за договором купівлі-продажу, ренти, дарування, міни, іншими цивільно-правовими угодами;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09" w:name="n690"/>
      <w:bookmarkEnd w:id="909"/>
      <w:r w:rsidRPr="003D1B14">
        <w:rPr>
          <w:rFonts w:ascii="Times New Roman" w:eastAsia="Times New Roman" w:hAnsi="Times New Roman" w:cs="Times New Roman"/>
          <w:i/>
          <w:iCs/>
          <w:sz w:val="24"/>
          <w:szCs w:val="24"/>
          <w:lang w:eastAsia="uk-UA"/>
        </w:rPr>
        <w:t>{Пункт "г" частини статті 83 із змінами, внесеними згідно із Законом </w:t>
      </w:r>
      <w:hyperlink r:id="rId477"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0" w:name="n691"/>
      <w:bookmarkEnd w:id="910"/>
      <w:r w:rsidRPr="003D1B14">
        <w:rPr>
          <w:rFonts w:ascii="Times New Roman" w:eastAsia="Times New Roman" w:hAnsi="Times New Roman" w:cs="Times New Roman"/>
          <w:i/>
          <w:iCs/>
          <w:sz w:val="24"/>
          <w:szCs w:val="24"/>
          <w:lang w:eastAsia="uk-UA"/>
        </w:rPr>
        <w:t>{Пункт "г</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частини п'ятої статті 83 виключено на підставі Закону </w:t>
      </w:r>
      <w:hyperlink r:id="rId478" w:anchor="n29"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1" w:name="n692"/>
      <w:bookmarkEnd w:id="911"/>
      <w:r w:rsidRPr="003D1B14">
        <w:rPr>
          <w:rFonts w:ascii="Times New Roman" w:eastAsia="Times New Roman" w:hAnsi="Times New Roman" w:cs="Times New Roman"/>
          <w:sz w:val="24"/>
          <w:szCs w:val="24"/>
          <w:lang w:eastAsia="uk-UA"/>
        </w:rPr>
        <w:t>ґ) виникнення інших підстав,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2" w:name="n693"/>
      <w:bookmarkEnd w:id="912"/>
      <w:r w:rsidRPr="003D1B14">
        <w:rPr>
          <w:rFonts w:ascii="Times New Roman" w:eastAsia="Times New Roman" w:hAnsi="Times New Roman" w:cs="Times New Roman"/>
          <w:sz w:val="24"/>
          <w:szCs w:val="24"/>
          <w:lang w:eastAsia="uk-UA"/>
        </w:rPr>
        <w:t>6. Територіальні громади сіл, селищ, міст можуть об'єднувати на договірних засадах належні їм земельні ділянки комунальної власності. Управління зазначеними земельними ділянками здійснюється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3" w:name="n694"/>
      <w:bookmarkEnd w:id="913"/>
      <w:r w:rsidRPr="003D1B14">
        <w:rPr>
          <w:rFonts w:ascii="Times New Roman" w:eastAsia="Times New Roman" w:hAnsi="Times New Roman" w:cs="Times New Roman"/>
          <w:i/>
          <w:iCs/>
          <w:sz w:val="24"/>
          <w:szCs w:val="24"/>
          <w:lang w:eastAsia="uk-UA"/>
        </w:rPr>
        <w:t>{Частина шоста статті 83 із змінами, внесеними згідно із Законом </w:t>
      </w:r>
      <w:hyperlink r:id="rId479" w:anchor="n30"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4" w:name="n695"/>
      <w:bookmarkEnd w:id="914"/>
      <w:r w:rsidRPr="003D1B14">
        <w:rPr>
          <w:rFonts w:ascii="Times New Roman" w:eastAsia="Times New Roman" w:hAnsi="Times New Roman" w:cs="Times New Roman"/>
          <w:i/>
          <w:iCs/>
          <w:sz w:val="24"/>
          <w:szCs w:val="24"/>
          <w:lang w:eastAsia="uk-UA"/>
        </w:rPr>
        <w:t>{Стаття 83 із змінами, внесеними згідно із Законом </w:t>
      </w:r>
      <w:hyperlink r:id="rId480"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5" w:name="n696"/>
      <w:bookmarkEnd w:id="915"/>
      <w:r w:rsidRPr="003D1B14">
        <w:rPr>
          <w:rFonts w:ascii="Times New Roman" w:eastAsia="Times New Roman" w:hAnsi="Times New Roman" w:cs="Times New Roman"/>
          <w:i/>
          <w:iCs/>
          <w:sz w:val="24"/>
          <w:szCs w:val="24"/>
          <w:lang w:eastAsia="uk-UA"/>
        </w:rPr>
        <w:t>{Зміни до статті 83 див. в Законі </w:t>
      </w:r>
      <w:hyperlink r:id="rId481" w:anchor="n403" w:tgtFrame="_blank" w:history="1">
        <w:r w:rsidRPr="003D1B14">
          <w:rPr>
            <w:rFonts w:ascii="Times New Roman" w:eastAsia="Times New Roman" w:hAnsi="Times New Roman" w:cs="Times New Roman"/>
            <w:i/>
            <w:iCs/>
            <w:color w:val="000099"/>
            <w:sz w:val="24"/>
            <w:szCs w:val="24"/>
            <w:u w:val="single"/>
            <w:lang w:eastAsia="uk-UA"/>
          </w:rPr>
          <w:t>№ 4709-VI від 17.05.2012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6" w:name="n697"/>
      <w:bookmarkEnd w:id="916"/>
      <w:r w:rsidRPr="003D1B14">
        <w:rPr>
          <w:rFonts w:ascii="Times New Roman" w:eastAsia="Times New Roman" w:hAnsi="Times New Roman" w:cs="Times New Roman"/>
          <w:b/>
          <w:bCs/>
          <w:sz w:val="24"/>
          <w:szCs w:val="24"/>
          <w:lang w:eastAsia="uk-UA"/>
        </w:rPr>
        <w:t>Стаття 84.</w:t>
      </w:r>
      <w:r w:rsidRPr="003D1B14">
        <w:rPr>
          <w:rFonts w:ascii="Times New Roman" w:eastAsia="Times New Roman" w:hAnsi="Times New Roman" w:cs="Times New Roman"/>
          <w:sz w:val="24"/>
          <w:szCs w:val="24"/>
          <w:lang w:eastAsia="uk-UA"/>
        </w:rPr>
        <w:t> Право власності на землю держави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7" w:name="n698"/>
      <w:bookmarkEnd w:id="917"/>
      <w:r w:rsidRPr="003D1B14">
        <w:rPr>
          <w:rFonts w:ascii="Times New Roman" w:eastAsia="Times New Roman" w:hAnsi="Times New Roman" w:cs="Times New Roman"/>
          <w:sz w:val="24"/>
          <w:szCs w:val="24"/>
          <w:lang w:eastAsia="uk-UA"/>
        </w:rPr>
        <w:t>1. У державній власності перебувають усі землі України, крім земель комунальної та приватної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8" w:name="n699"/>
      <w:bookmarkEnd w:id="918"/>
      <w:r w:rsidRPr="003D1B14">
        <w:rPr>
          <w:rFonts w:ascii="Times New Roman" w:eastAsia="Times New Roman" w:hAnsi="Times New Roman" w:cs="Times New Roman"/>
          <w:sz w:val="24"/>
          <w:szCs w:val="24"/>
          <w:lang w:eastAsia="uk-UA"/>
        </w:rPr>
        <w:t>2. Право державної власності на землю набувається і реалізується державою через органи виконавчої влади відповідно до повноважень,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19" w:name="n2539"/>
      <w:bookmarkEnd w:id="919"/>
      <w:r w:rsidRPr="003D1B14">
        <w:rPr>
          <w:rFonts w:ascii="Times New Roman" w:eastAsia="Times New Roman" w:hAnsi="Times New Roman" w:cs="Times New Roman"/>
          <w:sz w:val="24"/>
          <w:szCs w:val="24"/>
          <w:lang w:eastAsia="uk-UA"/>
        </w:rPr>
        <w:t>Право власності на земельні ділянки, визнане за державою рішенням суду, реалізується органами виконавчої влади відповідно до повноважень, визначених </w:t>
      </w:r>
      <w:hyperlink r:id="rId482"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незалежно від органу, в особі якого судом визнане таке право за державою.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0" w:name="n2538"/>
      <w:bookmarkEnd w:id="920"/>
      <w:r w:rsidRPr="003D1B14">
        <w:rPr>
          <w:rFonts w:ascii="Times New Roman" w:eastAsia="Times New Roman" w:hAnsi="Times New Roman" w:cs="Times New Roman"/>
          <w:i/>
          <w:iCs/>
          <w:sz w:val="24"/>
          <w:szCs w:val="24"/>
          <w:lang w:eastAsia="uk-UA"/>
        </w:rPr>
        <w:t>{Частину другу статті 84 доповнено абзацом другим згідно із Законом </w:t>
      </w:r>
      <w:hyperlink r:id="rId483" w:anchor="n14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1" w:name="n3861"/>
      <w:bookmarkEnd w:id="921"/>
      <w:r w:rsidRPr="003D1B14">
        <w:rPr>
          <w:rFonts w:ascii="Times New Roman" w:eastAsia="Times New Roman" w:hAnsi="Times New Roman" w:cs="Times New Roman"/>
          <w:sz w:val="24"/>
          <w:szCs w:val="24"/>
          <w:lang w:eastAsia="uk-UA"/>
        </w:rPr>
        <w:t>Право власності на земельні ділянки, відчужені у державну власність відповідно до закону, реалізується органами виконавчої влади відповідно до повноважень, визначених </w:t>
      </w:r>
      <w:hyperlink r:id="rId484"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незалежно від органу, в особі якого зареєстроване право державної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2" w:name="n3859"/>
      <w:bookmarkEnd w:id="922"/>
      <w:r w:rsidRPr="003D1B14">
        <w:rPr>
          <w:rFonts w:ascii="Times New Roman" w:eastAsia="Times New Roman" w:hAnsi="Times New Roman" w:cs="Times New Roman"/>
          <w:i/>
          <w:iCs/>
          <w:sz w:val="24"/>
          <w:szCs w:val="24"/>
          <w:lang w:eastAsia="uk-UA"/>
        </w:rPr>
        <w:t>{Частину другу статті 84 доповнено новим абзацом згідно із Законом </w:t>
      </w:r>
      <w:hyperlink r:id="rId485" w:anchor="n14"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3" w:name="n700"/>
      <w:bookmarkEnd w:id="923"/>
      <w:r w:rsidRPr="003D1B14">
        <w:rPr>
          <w:rFonts w:ascii="Times New Roman" w:eastAsia="Times New Roman" w:hAnsi="Times New Roman" w:cs="Times New Roman"/>
          <w:i/>
          <w:iCs/>
          <w:sz w:val="24"/>
          <w:szCs w:val="24"/>
          <w:lang w:eastAsia="uk-UA"/>
        </w:rPr>
        <w:t>{Частина друга статті 84 із змінами, внесеними згідно із Законами </w:t>
      </w:r>
      <w:hyperlink r:id="rId486"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487"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488"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489"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Законів </w:t>
      </w:r>
      <w:hyperlink r:id="rId490"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w:t>
      </w:r>
      <w:hyperlink r:id="rId491" w:anchor="n32"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4" w:name="n701"/>
      <w:bookmarkEnd w:id="924"/>
      <w:r w:rsidRPr="003D1B14">
        <w:rPr>
          <w:rFonts w:ascii="Times New Roman" w:eastAsia="Times New Roman" w:hAnsi="Times New Roman" w:cs="Times New Roman"/>
          <w:i/>
          <w:iCs/>
          <w:sz w:val="24"/>
          <w:szCs w:val="24"/>
          <w:lang w:eastAsia="uk-UA"/>
        </w:rPr>
        <w:t>{Частину третю статті 84 виключено на підставі Закону </w:t>
      </w:r>
      <w:hyperlink r:id="rId492" w:anchor="n34"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5" w:name="n702"/>
      <w:bookmarkEnd w:id="925"/>
      <w:r w:rsidRPr="003D1B14">
        <w:rPr>
          <w:rFonts w:ascii="Times New Roman" w:eastAsia="Times New Roman" w:hAnsi="Times New Roman" w:cs="Times New Roman"/>
          <w:sz w:val="24"/>
          <w:szCs w:val="24"/>
          <w:lang w:eastAsia="uk-UA"/>
        </w:rPr>
        <w:t>4. До земель державної власності, які не можуть передаватись у приватну власність, належать: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6" w:name="n703"/>
      <w:bookmarkEnd w:id="926"/>
      <w:r w:rsidRPr="003D1B14">
        <w:rPr>
          <w:rFonts w:ascii="Times New Roman" w:eastAsia="Times New Roman" w:hAnsi="Times New Roman" w:cs="Times New Roman"/>
          <w:sz w:val="24"/>
          <w:szCs w:val="24"/>
          <w:lang w:eastAsia="uk-UA"/>
        </w:rPr>
        <w:t>а) землі атомної енергетики та космічної системи;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7" w:name="n704"/>
      <w:bookmarkEnd w:id="927"/>
      <w:r w:rsidRPr="003D1B14">
        <w:rPr>
          <w:rFonts w:ascii="Times New Roman" w:eastAsia="Times New Roman" w:hAnsi="Times New Roman" w:cs="Times New Roman"/>
          <w:sz w:val="24"/>
          <w:szCs w:val="24"/>
          <w:lang w:eastAsia="uk-UA"/>
        </w:rPr>
        <w:lastRenderedPageBreak/>
        <w:t>б) землі під державними залізницями, об'єктами державної власності повітряного і трубопровідного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8" w:name="n705"/>
      <w:bookmarkEnd w:id="928"/>
      <w:r w:rsidRPr="003D1B14">
        <w:rPr>
          <w:rFonts w:ascii="Times New Roman" w:eastAsia="Times New Roman" w:hAnsi="Times New Roman" w:cs="Times New Roman"/>
          <w:sz w:val="24"/>
          <w:szCs w:val="24"/>
          <w:lang w:eastAsia="uk-UA"/>
        </w:rPr>
        <w:t>в) землі оборони;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29" w:name="n706"/>
      <w:bookmarkEnd w:id="929"/>
      <w:r w:rsidRPr="003D1B14">
        <w:rPr>
          <w:rFonts w:ascii="Times New Roman" w:eastAsia="Times New Roman" w:hAnsi="Times New Roman" w:cs="Times New Roman"/>
          <w:sz w:val="24"/>
          <w:szCs w:val="24"/>
          <w:lang w:eastAsia="uk-UA"/>
        </w:rPr>
        <w:t>г)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0" w:name="n707"/>
      <w:bookmarkEnd w:id="930"/>
      <w:r w:rsidRPr="003D1B14">
        <w:rPr>
          <w:rFonts w:ascii="Times New Roman" w:eastAsia="Times New Roman" w:hAnsi="Times New Roman" w:cs="Times New Roman"/>
          <w:sz w:val="24"/>
          <w:szCs w:val="24"/>
          <w:lang w:eastAsia="uk-UA"/>
        </w:rPr>
        <w:t>ґ) землі лісогосподарського призначення, крім випадків,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1" w:name="n708"/>
      <w:bookmarkEnd w:id="931"/>
      <w:r w:rsidRPr="003D1B14">
        <w:rPr>
          <w:rFonts w:ascii="Times New Roman" w:eastAsia="Times New Roman" w:hAnsi="Times New Roman" w:cs="Times New Roman"/>
          <w:sz w:val="24"/>
          <w:szCs w:val="24"/>
          <w:lang w:eastAsia="uk-UA"/>
        </w:rPr>
        <w:t>д) землі водного фонду, крім випадків,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2" w:name="n709"/>
      <w:bookmarkEnd w:id="932"/>
      <w:r w:rsidRPr="003D1B14">
        <w:rPr>
          <w:rFonts w:ascii="Times New Roman" w:eastAsia="Times New Roman" w:hAnsi="Times New Roman" w:cs="Times New Roman"/>
          <w:sz w:val="24"/>
          <w:szCs w:val="24"/>
          <w:lang w:eastAsia="uk-UA"/>
        </w:rPr>
        <w:t>е) земельні ділянки,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3" w:name="n710"/>
      <w:bookmarkEnd w:id="933"/>
      <w:r w:rsidRPr="003D1B14">
        <w:rPr>
          <w:rFonts w:ascii="Times New Roman" w:eastAsia="Times New Roman" w:hAnsi="Times New Roman" w:cs="Times New Roman"/>
          <w:sz w:val="24"/>
          <w:szCs w:val="24"/>
          <w:lang w:eastAsia="uk-UA"/>
        </w:rPr>
        <w:t>є) земельні ділянки зон відчуження та безумовного (обов'язкового) відселення, що зазнали радіоактивного забруднення внаслідок Чорнобильської катастрофи;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4" w:name="n711"/>
      <w:bookmarkEnd w:id="934"/>
      <w:r w:rsidRPr="003D1B14">
        <w:rPr>
          <w:rFonts w:ascii="Times New Roman" w:eastAsia="Times New Roman" w:hAnsi="Times New Roman" w:cs="Times New Roman"/>
          <w:sz w:val="24"/>
          <w:szCs w:val="24"/>
          <w:lang w:eastAsia="uk-UA"/>
        </w:rPr>
        <w:t>ж) земельні ділянки, закріплені за державними закладами професійної (професійно-технічної) освіти;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5" w:name="n2252"/>
      <w:bookmarkEnd w:id="935"/>
      <w:r w:rsidRPr="003D1B14">
        <w:rPr>
          <w:rFonts w:ascii="Times New Roman" w:eastAsia="Times New Roman" w:hAnsi="Times New Roman" w:cs="Times New Roman"/>
          <w:i/>
          <w:iCs/>
          <w:sz w:val="24"/>
          <w:szCs w:val="24"/>
          <w:lang w:eastAsia="uk-UA"/>
        </w:rPr>
        <w:t>{Пункт "ж" частини четвертої статті 84 в редакції Закону </w:t>
      </w:r>
      <w:hyperlink r:id="rId493" w:anchor="n1283" w:tgtFrame="_blank" w:history="1">
        <w:r w:rsidRPr="003D1B14">
          <w:rPr>
            <w:rFonts w:ascii="Times New Roman" w:eastAsia="Times New Roman" w:hAnsi="Times New Roman" w:cs="Times New Roman"/>
            <w:i/>
            <w:iCs/>
            <w:color w:val="000099"/>
            <w:sz w:val="24"/>
            <w:szCs w:val="24"/>
            <w:u w:val="single"/>
            <w:lang w:eastAsia="uk-UA"/>
          </w:rPr>
          <w:t>№ 2745-VIII від 06.06.2019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6" w:name="n2253"/>
      <w:bookmarkEnd w:id="936"/>
      <w:r w:rsidRPr="003D1B14">
        <w:rPr>
          <w:rFonts w:ascii="Times New Roman" w:eastAsia="Times New Roman" w:hAnsi="Times New Roman" w:cs="Times New Roman"/>
          <w:sz w:val="24"/>
          <w:szCs w:val="24"/>
          <w:lang w:eastAsia="uk-UA"/>
        </w:rPr>
        <w:t>ж</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земельні ділянки, закріплені за державними закладами фахової передвищої освіти;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7" w:name="n2254"/>
      <w:bookmarkEnd w:id="937"/>
      <w:r w:rsidRPr="003D1B14">
        <w:rPr>
          <w:rFonts w:ascii="Times New Roman" w:eastAsia="Times New Roman" w:hAnsi="Times New Roman" w:cs="Times New Roman"/>
          <w:i/>
          <w:iCs/>
          <w:sz w:val="24"/>
          <w:szCs w:val="24"/>
          <w:lang w:eastAsia="uk-UA"/>
        </w:rPr>
        <w:t>{Частину четверту статті 84 доповнено пунктом "ж</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494" w:anchor="n1285" w:tgtFrame="_blank" w:history="1">
        <w:r w:rsidRPr="003D1B14">
          <w:rPr>
            <w:rFonts w:ascii="Times New Roman" w:eastAsia="Times New Roman" w:hAnsi="Times New Roman" w:cs="Times New Roman"/>
            <w:i/>
            <w:iCs/>
            <w:color w:val="000099"/>
            <w:sz w:val="24"/>
            <w:szCs w:val="24"/>
            <w:u w:val="single"/>
            <w:lang w:eastAsia="uk-UA"/>
          </w:rPr>
          <w:t>№ 2745-VIII від 06.06.2019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8" w:name="n712"/>
      <w:bookmarkEnd w:id="938"/>
      <w:r w:rsidRPr="003D1B14">
        <w:rPr>
          <w:rFonts w:ascii="Times New Roman" w:eastAsia="Times New Roman" w:hAnsi="Times New Roman" w:cs="Times New Roman"/>
          <w:sz w:val="24"/>
          <w:szCs w:val="24"/>
          <w:lang w:eastAsia="uk-UA"/>
        </w:rPr>
        <w:t>з) земельні ділянки, закріплені за державними закладами вищої освіти;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39" w:name="n713"/>
      <w:bookmarkEnd w:id="939"/>
      <w:r w:rsidRPr="003D1B14">
        <w:rPr>
          <w:rFonts w:ascii="Times New Roman" w:eastAsia="Times New Roman" w:hAnsi="Times New Roman" w:cs="Times New Roman"/>
          <w:i/>
          <w:iCs/>
          <w:sz w:val="24"/>
          <w:szCs w:val="24"/>
          <w:lang w:eastAsia="uk-UA"/>
        </w:rPr>
        <w:t>{Пункт "з" частини четвертої статті 84 в редакції Законів </w:t>
      </w:r>
      <w:hyperlink r:id="rId495" w:anchor="n36"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w:t>
      </w:r>
      <w:hyperlink r:id="rId496" w:anchor="n1287" w:tgtFrame="_blank" w:history="1">
        <w:r w:rsidRPr="003D1B14">
          <w:rPr>
            <w:rFonts w:ascii="Times New Roman" w:eastAsia="Times New Roman" w:hAnsi="Times New Roman" w:cs="Times New Roman"/>
            <w:i/>
            <w:iCs/>
            <w:color w:val="000099"/>
            <w:sz w:val="24"/>
            <w:szCs w:val="24"/>
            <w:u w:val="single"/>
            <w:lang w:eastAsia="uk-UA"/>
          </w:rPr>
          <w:t>№ 2745-VIII від 06.06.2019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0" w:name="n714"/>
      <w:bookmarkEnd w:id="940"/>
      <w:r w:rsidRPr="003D1B14">
        <w:rPr>
          <w:rFonts w:ascii="Times New Roman" w:eastAsia="Times New Roman" w:hAnsi="Times New Roman" w:cs="Times New Roman"/>
          <w:i/>
          <w:iCs/>
          <w:sz w:val="24"/>
          <w:szCs w:val="24"/>
          <w:lang w:eastAsia="uk-UA"/>
        </w:rPr>
        <w:t>{Пункт "и" частини четвертої статті 84 виключено на підставі Закону </w:t>
      </w:r>
      <w:hyperlink r:id="rId497" w:anchor="n38"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1" w:name="n715"/>
      <w:bookmarkEnd w:id="941"/>
      <w:r w:rsidRPr="003D1B14">
        <w:rPr>
          <w:rFonts w:ascii="Times New Roman" w:eastAsia="Times New Roman" w:hAnsi="Times New Roman" w:cs="Times New Roman"/>
          <w:sz w:val="24"/>
          <w:szCs w:val="24"/>
          <w:lang w:eastAsia="uk-UA"/>
        </w:rPr>
        <w:t>і) 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2" w:name="n716"/>
      <w:bookmarkEnd w:id="942"/>
      <w:r w:rsidRPr="003D1B14">
        <w:rPr>
          <w:rFonts w:ascii="Times New Roman" w:eastAsia="Times New Roman" w:hAnsi="Times New Roman" w:cs="Times New Roman"/>
          <w:i/>
          <w:iCs/>
          <w:sz w:val="24"/>
          <w:szCs w:val="24"/>
          <w:lang w:eastAsia="uk-UA"/>
        </w:rPr>
        <w:t>{Частину четверту статті 84 доповнено пунктом "і" згідно із Законом </w:t>
      </w:r>
      <w:hyperlink r:id="rId498" w:anchor="n39"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3" w:name="n1986"/>
      <w:bookmarkEnd w:id="943"/>
      <w:r w:rsidRPr="003D1B14">
        <w:rPr>
          <w:rFonts w:ascii="Times New Roman" w:eastAsia="Times New Roman" w:hAnsi="Times New Roman" w:cs="Times New Roman"/>
          <w:sz w:val="24"/>
          <w:szCs w:val="24"/>
          <w:lang w:eastAsia="uk-UA"/>
        </w:rPr>
        <w:t>ї) землі під об’єктами інженерної інфраструктури загальнодержавних та міжгосподарських меліоративних систем, які перебувають у державній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4" w:name="n1985"/>
      <w:bookmarkEnd w:id="944"/>
      <w:r w:rsidRPr="003D1B14">
        <w:rPr>
          <w:rFonts w:ascii="Times New Roman" w:eastAsia="Times New Roman" w:hAnsi="Times New Roman" w:cs="Times New Roman"/>
          <w:i/>
          <w:iCs/>
          <w:sz w:val="24"/>
          <w:szCs w:val="24"/>
          <w:lang w:eastAsia="uk-UA"/>
        </w:rPr>
        <w:t>{Частину четверту статті 84 доповнено пунктом "ї" згідно із Законом </w:t>
      </w:r>
      <w:hyperlink r:id="rId499" w:anchor="n9" w:tgtFrame="_blank" w:history="1">
        <w:r w:rsidRPr="003D1B14">
          <w:rPr>
            <w:rFonts w:ascii="Times New Roman" w:eastAsia="Times New Roman" w:hAnsi="Times New Roman" w:cs="Times New Roman"/>
            <w:i/>
            <w:iCs/>
            <w:color w:val="000099"/>
            <w:sz w:val="24"/>
            <w:szCs w:val="24"/>
            <w:u w:val="single"/>
            <w:lang w:eastAsia="uk-UA"/>
          </w:rPr>
          <w:t>№ 388-VIII від 12.05.2015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5" w:name="n717"/>
      <w:bookmarkEnd w:id="945"/>
      <w:r w:rsidRPr="003D1B14">
        <w:rPr>
          <w:rFonts w:ascii="Times New Roman" w:eastAsia="Times New Roman" w:hAnsi="Times New Roman" w:cs="Times New Roman"/>
          <w:sz w:val="24"/>
          <w:szCs w:val="24"/>
          <w:lang w:eastAsia="uk-UA"/>
        </w:rPr>
        <w:t>5. Держава набуває права власності на землю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6" w:name="n718"/>
      <w:bookmarkEnd w:id="946"/>
      <w:r w:rsidRPr="003D1B14">
        <w:rPr>
          <w:rFonts w:ascii="Times New Roman" w:eastAsia="Times New Roman" w:hAnsi="Times New Roman" w:cs="Times New Roman"/>
          <w:sz w:val="24"/>
          <w:szCs w:val="24"/>
          <w:lang w:eastAsia="uk-UA"/>
        </w:rPr>
        <w:t>а) відчуження земельних ділянок у власників з мотивів суспільної необхідності та для суспільних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7" w:name="n719"/>
      <w:bookmarkEnd w:id="947"/>
      <w:r w:rsidRPr="003D1B14">
        <w:rPr>
          <w:rFonts w:ascii="Times New Roman" w:eastAsia="Times New Roman" w:hAnsi="Times New Roman" w:cs="Times New Roman"/>
          <w:sz w:val="24"/>
          <w:szCs w:val="24"/>
          <w:lang w:eastAsia="uk-UA"/>
        </w:rPr>
        <w:t>б) придбання за договорами купівлі-продажу, дарування, міни, іншими цивільно-правовими угодами;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8" w:name="n720"/>
      <w:bookmarkEnd w:id="948"/>
      <w:r w:rsidRPr="003D1B14">
        <w:rPr>
          <w:rFonts w:ascii="Times New Roman" w:eastAsia="Times New Roman" w:hAnsi="Times New Roman" w:cs="Times New Roman"/>
          <w:sz w:val="24"/>
          <w:szCs w:val="24"/>
          <w:lang w:eastAsia="uk-UA"/>
        </w:rPr>
        <w:t>в) прийняття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49" w:name="n721"/>
      <w:bookmarkEnd w:id="949"/>
      <w:r w:rsidRPr="003D1B14">
        <w:rPr>
          <w:rFonts w:ascii="Times New Roman" w:eastAsia="Times New Roman" w:hAnsi="Times New Roman" w:cs="Times New Roman"/>
          <w:sz w:val="24"/>
          <w:szCs w:val="24"/>
          <w:lang w:eastAsia="uk-UA"/>
        </w:rPr>
        <w:lastRenderedPageBreak/>
        <w:t>г) передачі у власність державі земельних ділянок комунальної власності територіальними громадами;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0" w:name="n722"/>
      <w:bookmarkEnd w:id="950"/>
      <w:r w:rsidRPr="003D1B14">
        <w:rPr>
          <w:rFonts w:ascii="Times New Roman" w:eastAsia="Times New Roman" w:hAnsi="Times New Roman" w:cs="Times New Roman"/>
          <w:sz w:val="24"/>
          <w:szCs w:val="24"/>
          <w:lang w:eastAsia="uk-UA"/>
        </w:rPr>
        <w:t>ґ) конфіскації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1" w:name="n723"/>
      <w:bookmarkEnd w:id="951"/>
      <w:r w:rsidRPr="003D1B14">
        <w:rPr>
          <w:rFonts w:ascii="Times New Roman" w:eastAsia="Times New Roman" w:hAnsi="Times New Roman" w:cs="Times New Roman"/>
          <w:i/>
          <w:iCs/>
          <w:sz w:val="24"/>
          <w:szCs w:val="24"/>
          <w:lang w:eastAsia="uk-UA"/>
        </w:rPr>
        <w:t>{Пункт "д" частини п'ятої статті 84 виключено на підставі Закону </w:t>
      </w:r>
      <w:hyperlink r:id="rId500" w:anchor="n41"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2" w:name="n724"/>
      <w:bookmarkEnd w:id="952"/>
      <w:r w:rsidRPr="003D1B14">
        <w:rPr>
          <w:rFonts w:ascii="Times New Roman" w:eastAsia="Times New Roman" w:hAnsi="Times New Roman" w:cs="Times New Roman"/>
          <w:i/>
          <w:iCs/>
          <w:sz w:val="24"/>
          <w:szCs w:val="24"/>
          <w:lang w:eastAsia="uk-UA"/>
        </w:rPr>
        <w:t>{Стаття 84 із змінами, внесеними згідно із Законами </w:t>
      </w:r>
      <w:hyperlink r:id="rId501" w:tgtFrame="_blank" w:history="1">
        <w:r w:rsidRPr="003D1B14">
          <w:rPr>
            <w:rFonts w:ascii="Times New Roman" w:eastAsia="Times New Roman" w:hAnsi="Times New Roman" w:cs="Times New Roman"/>
            <w:i/>
            <w:iCs/>
            <w:color w:val="000099"/>
            <w:sz w:val="24"/>
            <w:szCs w:val="24"/>
            <w:u w:val="single"/>
            <w:lang w:eastAsia="uk-UA"/>
          </w:rPr>
          <w:t>№ 1158-IV від 11.09.2003</w:t>
        </w:r>
      </w:hyperlink>
      <w:r w:rsidRPr="003D1B14">
        <w:rPr>
          <w:rFonts w:ascii="Times New Roman" w:eastAsia="Times New Roman" w:hAnsi="Times New Roman" w:cs="Times New Roman"/>
          <w:i/>
          <w:iCs/>
          <w:sz w:val="24"/>
          <w:szCs w:val="24"/>
          <w:lang w:eastAsia="uk-UA"/>
        </w:rPr>
        <w:t>, </w:t>
      </w:r>
      <w:hyperlink r:id="rId502" w:tgtFrame="_blank" w:history="1">
        <w:r w:rsidRPr="003D1B14">
          <w:rPr>
            <w:rFonts w:ascii="Times New Roman" w:eastAsia="Times New Roman" w:hAnsi="Times New Roman" w:cs="Times New Roman"/>
            <w:i/>
            <w:iCs/>
            <w:color w:val="000099"/>
            <w:sz w:val="24"/>
            <w:szCs w:val="24"/>
            <w:u w:val="single"/>
            <w:lang w:eastAsia="uk-UA"/>
          </w:rPr>
          <w:t>№ 2229-IV від 14.12.2004</w:t>
        </w:r>
      </w:hyperlink>
      <w:r w:rsidRPr="003D1B14">
        <w:rPr>
          <w:rFonts w:ascii="Times New Roman" w:eastAsia="Times New Roman" w:hAnsi="Times New Roman" w:cs="Times New Roman"/>
          <w:i/>
          <w:iCs/>
          <w:sz w:val="24"/>
          <w:szCs w:val="24"/>
          <w:lang w:eastAsia="uk-UA"/>
        </w:rPr>
        <w:t>, </w:t>
      </w:r>
      <w:hyperlink r:id="rId503"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3" w:name="n725"/>
      <w:bookmarkEnd w:id="953"/>
      <w:r w:rsidRPr="003D1B14">
        <w:rPr>
          <w:rFonts w:ascii="Times New Roman" w:eastAsia="Times New Roman" w:hAnsi="Times New Roman" w:cs="Times New Roman"/>
          <w:b/>
          <w:bCs/>
          <w:sz w:val="24"/>
          <w:szCs w:val="24"/>
          <w:lang w:eastAsia="uk-UA"/>
        </w:rPr>
        <w:t>Стаття 85.</w:t>
      </w:r>
      <w:r w:rsidRPr="003D1B14">
        <w:rPr>
          <w:rFonts w:ascii="Times New Roman" w:eastAsia="Times New Roman" w:hAnsi="Times New Roman" w:cs="Times New Roman"/>
          <w:sz w:val="24"/>
          <w:szCs w:val="24"/>
          <w:lang w:eastAsia="uk-UA"/>
        </w:rPr>
        <w:t> Право власності на землю іноземних держав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4" w:name="n726"/>
      <w:bookmarkEnd w:id="954"/>
      <w:r w:rsidRPr="003D1B14">
        <w:rPr>
          <w:rFonts w:ascii="Times New Roman" w:eastAsia="Times New Roman" w:hAnsi="Times New Roman" w:cs="Times New Roman"/>
          <w:sz w:val="24"/>
          <w:szCs w:val="24"/>
          <w:lang w:eastAsia="uk-UA"/>
        </w:rPr>
        <w:t>Іноземні держави можуть набувати у власність земельні ділянки для розміщення будівель і споруд дипломатичних представництв та інших, прирівняних до них, організацій відповідно до міжнародних договорів.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5" w:name="n727"/>
      <w:bookmarkEnd w:id="955"/>
      <w:r w:rsidRPr="003D1B14">
        <w:rPr>
          <w:rFonts w:ascii="Times New Roman" w:eastAsia="Times New Roman" w:hAnsi="Times New Roman" w:cs="Times New Roman"/>
          <w:b/>
          <w:bCs/>
          <w:sz w:val="24"/>
          <w:szCs w:val="24"/>
          <w:lang w:eastAsia="uk-UA"/>
        </w:rPr>
        <w:t>Стаття 86.</w:t>
      </w:r>
      <w:r w:rsidRPr="003D1B14">
        <w:rPr>
          <w:rFonts w:ascii="Times New Roman" w:eastAsia="Times New Roman" w:hAnsi="Times New Roman" w:cs="Times New Roman"/>
          <w:sz w:val="24"/>
          <w:szCs w:val="24"/>
          <w:lang w:eastAsia="uk-UA"/>
        </w:rPr>
        <w:t> Спільна власність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6" w:name="n728"/>
      <w:bookmarkEnd w:id="956"/>
      <w:r w:rsidRPr="003D1B14">
        <w:rPr>
          <w:rFonts w:ascii="Times New Roman" w:eastAsia="Times New Roman" w:hAnsi="Times New Roman" w:cs="Times New Roman"/>
          <w:i/>
          <w:iCs/>
          <w:sz w:val="24"/>
          <w:szCs w:val="24"/>
          <w:lang w:eastAsia="uk-UA"/>
        </w:rPr>
        <w:t>{Назва статті 86 в редакції Закону </w:t>
      </w:r>
      <w:hyperlink r:id="rId504" w:anchor="n43"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7" w:name="n729"/>
      <w:bookmarkEnd w:id="957"/>
      <w:r w:rsidRPr="003D1B14">
        <w:rPr>
          <w:rFonts w:ascii="Times New Roman" w:eastAsia="Times New Roman" w:hAnsi="Times New Roman" w:cs="Times New Roman"/>
          <w:sz w:val="24"/>
          <w:szCs w:val="24"/>
          <w:lang w:eastAsia="uk-UA"/>
        </w:rPr>
        <w:t>1. Земельна ділянка може знаходитись у спільній власності з визначенням частки кожного з учасників спільної власності (спільна часткова власність) або без визначення часток учасників спільної власності (спільна сумісна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8" w:name="n730"/>
      <w:bookmarkEnd w:id="958"/>
      <w:r w:rsidRPr="003D1B14">
        <w:rPr>
          <w:rFonts w:ascii="Times New Roman" w:eastAsia="Times New Roman" w:hAnsi="Times New Roman" w:cs="Times New Roman"/>
          <w:sz w:val="24"/>
          <w:szCs w:val="24"/>
          <w:lang w:eastAsia="uk-UA"/>
        </w:rPr>
        <w:t>2. Суб'єктами права спільної власності на земельну ділянку можуть бути громадяни та юридичні особи, а також держава, територіальні громади.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59" w:name="n731"/>
      <w:bookmarkEnd w:id="959"/>
      <w:r w:rsidRPr="003D1B14">
        <w:rPr>
          <w:rFonts w:ascii="Times New Roman" w:eastAsia="Times New Roman" w:hAnsi="Times New Roman" w:cs="Times New Roman"/>
          <w:i/>
          <w:iCs/>
          <w:sz w:val="24"/>
          <w:szCs w:val="24"/>
          <w:lang w:eastAsia="uk-UA"/>
        </w:rPr>
        <w:t>{Частина друга статті 86 в редакції Закону </w:t>
      </w:r>
      <w:hyperlink r:id="rId505" w:anchor="n45"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0" w:name="n732"/>
      <w:bookmarkEnd w:id="960"/>
      <w:r w:rsidRPr="003D1B14">
        <w:rPr>
          <w:rFonts w:ascii="Times New Roman" w:eastAsia="Times New Roman" w:hAnsi="Times New Roman" w:cs="Times New Roman"/>
          <w:sz w:val="24"/>
          <w:szCs w:val="24"/>
          <w:lang w:eastAsia="uk-UA"/>
        </w:rPr>
        <w:t>3. Суб'єктами права спільної власності на земельні ділянки територіальних громад можуть бути районні та обласні ради.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1" w:name="n733"/>
      <w:bookmarkEnd w:id="961"/>
      <w:r w:rsidRPr="003D1B14">
        <w:rPr>
          <w:rFonts w:ascii="Times New Roman" w:eastAsia="Times New Roman" w:hAnsi="Times New Roman" w:cs="Times New Roman"/>
          <w:i/>
          <w:iCs/>
          <w:sz w:val="24"/>
          <w:szCs w:val="24"/>
          <w:lang w:eastAsia="uk-UA"/>
        </w:rPr>
        <w:t>{Частину четверту статті 86 виключено на підставі Закону </w:t>
      </w:r>
      <w:hyperlink r:id="rId506"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2" w:name="n734"/>
      <w:bookmarkEnd w:id="962"/>
      <w:r w:rsidRPr="003D1B14">
        <w:rPr>
          <w:rFonts w:ascii="Times New Roman" w:eastAsia="Times New Roman" w:hAnsi="Times New Roman" w:cs="Times New Roman"/>
          <w:b/>
          <w:bCs/>
          <w:sz w:val="24"/>
          <w:szCs w:val="24"/>
          <w:lang w:eastAsia="uk-UA"/>
        </w:rPr>
        <w:t>Стаття 87.</w:t>
      </w:r>
      <w:r w:rsidRPr="003D1B14">
        <w:rPr>
          <w:rFonts w:ascii="Times New Roman" w:eastAsia="Times New Roman" w:hAnsi="Times New Roman" w:cs="Times New Roman"/>
          <w:sz w:val="24"/>
          <w:szCs w:val="24"/>
          <w:lang w:eastAsia="uk-UA"/>
        </w:rPr>
        <w:t> Виникнення права спільної часткової власності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3" w:name="n735"/>
      <w:bookmarkEnd w:id="963"/>
      <w:r w:rsidRPr="003D1B14">
        <w:rPr>
          <w:rFonts w:ascii="Times New Roman" w:eastAsia="Times New Roman" w:hAnsi="Times New Roman" w:cs="Times New Roman"/>
          <w:sz w:val="24"/>
          <w:szCs w:val="24"/>
          <w:lang w:eastAsia="uk-UA"/>
        </w:rPr>
        <w:t>1. Право спільної часткової власності на земельну ділянку виникає: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4" w:name="n736"/>
      <w:bookmarkEnd w:id="964"/>
      <w:r w:rsidRPr="003D1B14">
        <w:rPr>
          <w:rFonts w:ascii="Times New Roman" w:eastAsia="Times New Roman" w:hAnsi="Times New Roman" w:cs="Times New Roman"/>
          <w:sz w:val="24"/>
          <w:szCs w:val="24"/>
          <w:lang w:eastAsia="uk-UA"/>
        </w:rPr>
        <w:t>а) при добровільному об'єднанні власниками належних їм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5" w:name="n737"/>
      <w:bookmarkEnd w:id="965"/>
      <w:r w:rsidRPr="003D1B14">
        <w:rPr>
          <w:rFonts w:ascii="Times New Roman" w:eastAsia="Times New Roman" w:hAnsi="Times New Roman" w:cs="Times New Roman"/>
          <w:sz w:val="24"/>
          <w:szCs w:val="24"/>
          <w:lang w:eastAsia="uk-UA"/>
        </w:rPr>
        <w:t>б) при набутті у спільну часткову власність земельної ділянки за цивільно-правовими угодами;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6" w:name="n3554"/>
      <w:bookmarkEnd w:id="966"/>
      <w:r w:rsidRPr="003D1B14">
        <w:rPr>
          <w:rFonts w:ascii="Times New Roman" w:eastAsia="Times New Roman" w:hAnsi="Times New Roman" w:cs="Times New Roman"/>
          <w:i/>
          <w:iCs/>
          <w:sz w:val="24"/>
          <w:szCs w:val="24"/>
          <w:lang w:eastAsia="uk-UA"/>
        </w:rPr>
        <w:t>{Пункт "б" частини першої статті 87 в редакції Закону </w:t>
      </w:r>
      <w:hyperlink r:id="rId507" w:anchor="n8"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7" w:name="n738"/>
      <w:bookmarkEnd w:id="967"/>
      <w:r w:rsidRPr="003D1B14">
        <w:rPr>
          <w:rFonts w:ascii="Times New Roman" w:eastAsia="Times New Roman" w:hAnsi="Times New Roman" w:cs="Times New Roman"/>
          <w:sz w:val="24"/>
          <w:szCs w:val="24"/>
          <w:lang w:eastAsia="uk-UA"/>
        </w:rPr>
        <w:t>в) при прийнятті спадщини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8" w:name="n3555"/>
      <w:bookmarkEnd w:id="968"/>
      <w:r w:rsidRPr="003D1B14">
        <w:rPr>
          <w:rFonts w:ascii="Times New Roman" w:eastAsia="Times New Roman" w:hAnsi="Times New Roman" w:cs="Times New Roman"/>
          <w:i/>
          <w:iCs/>
          <w:sz w:val="24"/>
          <w:szCs w:val="24"/>
          <w:lang w:eastAsia="uk-UA"/>
        </w:rPr>
        <w:t>{Пункт "в" частини першої статті 87 в редакції Закону </w:t>
      </w:r>
      <w:hyperlink r:id="rId508" w:anchor="n8"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69" w:name="n739"/>
      <w:bookmarkEnd w:id="969"/>
      <w:r w:rsidRPr="003D1B14">
        <w:rPr>
          <w:rFonts w:ascii="Times New Roman" w:eastAsia="Times New Roman" w:hAnsi="Times New Roman" w:cs="Times New Roman"/>
          <w:sz w:val="24"/>
          <w:szCs w:val="24"/>
          <w:lang w:eastAsia="uk-UA"/>
        </w:rPr>
        <w:t>г) за рішенням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0" w:name="n3557"/>
      <w:bookmarkEnd w:id="970"/>
      <w:r w:rsidRPr="003D1B14">
        <w:rPr>
          <w:rFonts w:ascii="Times New Roman" w:eastAsia="Times New Roman" w:hAnsi="Times New Roman" w:cs="Times New Roman"/>
          <w:sz w:val="24"/>
          <w:szCs w:val="24"/>
          <w:lang w:eastAsia="uk-UA"/>
        </w:rPr>
        <w:t>ґ) в інших випадках, встановлених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1" w:name="n3556"/>
      <w:bookmarkEnd w:id="971"/>
      <w:r w:rsidRPr="003D1B14">
        <w:rPr>
          <w:rFonts w:ascii="Times New Roman" w:eastAsia="Times New Roman" w:hAnsi="Times New Roman" w:cs="Times New Roman"/>
          <w:i/>
          <w:iCs/>
          <w:sz w:val="24"/>
          <w:szCs w:val="24"/>
          <w:lang w:eastAsia="uk-UA"/>
        </w:rPr>
        <w:t>{Частину першу статті 87 доповнено пунктом "ґ" згідно із Законом </w:t>
      </w:r>
      <w:hyperlink r:id="rId509" w:anchor="n11"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2" w:name="n740"/>
      <w:bookmarkEnd w:id="972"/>
      <w:r w:rsidRPr="003D1B14">
        <w:rPr>
          <w:rFonts w:ascii="Times New Roman" w:eastAsia="Times New Roman" w:hAnsi="Times New Roman" w:cs="Times New Roman"/>
          <w:b/>
          <w:bCs/>
          <w:sz w:val="24"/>
          <w:szCs w:val="24"/>
          <w:lang w:eastAsia="uk-UA"/>
        </w:rPr>
        <w:t>Стаття 88.</w:t>
      </w:r>
      <w:r w:rsidRPr="003D1B14">
        <w:rPr>
          <w:rFonts w:ascii="Times New Roman" w:eastAsia="Times New Roman" w:hAnsi="Times New Roman" w:cs="Times New Roman"/>
          <w:sz w:val="24"/>
          <w:szCs w:val="24"/>
          <w:lang w:eastAsia="uk-UA"/>
        </w:rPr>
        <w:t> Володіння, користування та розпорядження земельною ділянкою, що перебуває у спільній частковій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3" w:name="n741"/>
      <w:bookmarkEnd w:id="973"/>
      <w:r w:rsidRPr="003D1B14">
        <w:rPr>
          <w:rFonts w:ascii="Times New Roman" w:eastAsia="Times New Roman" w:hAnsi="Times New Roman" w:cs="Times New Roman"/>
          <w:sz w:val="24"/>
          <w:szCs w:val="24"/>
          <w:lang w:eastAsia="uk-UA"/>
        </w:rPr>
        <w:lastRenderedPageBreak/>
        <w:t>1. 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4" w:name="n742"/>
      <w:bookmarkEnd w:id="974"/>
      <w:r w:rsidRPr="003D1B14">
        <w:rPr>
          <w:rFonts w:ascii="Times New Roman" w:eastAsia="Times New Roman" w:hAnsi="Times New Roman" w:cs="Times New Roman"/>
          <w:sz w:val="24"/>
          <w:szCs w:val="24"/>
          <w:lang w:eastAsia="uk-UA"/>
        </w:rPr>
        <w:t>2. Договір про спільну часткову власність на земельну ділянку укладається в письмовій формі і посвідчується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5" w:name="n743"/>
      <w:bookmarkEnd w:id="975"/>
      <w:r w:rsidRPr="003D1B14">
        <w:rPr>
          <w:rFonts w:ascii="Times New Roman" w:eastAsia="Times New Roman" w:hAnsi="Times New Roman" w:cs="Times New Roman"/>
          <w:sz w:val="24"/>
          <w:szCs w:val="24"/>
          <w:lang w:eastAsia="uk-UA"/>
        </w:rPr>
        <w:t>3. Учасник спільної часткової власності має право вимагати виділення належної йому частки із складу земельної ділянки як окремо, так і разом з іншими учасниками, які вимагають виділення, а у разі неможливості виділення частки - вимагати відповідної компенсації.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6" w:name="n744"/>
      <w:bookmarkEnd w:id="976"/>
      <w:r w:rsidRPr="003D1B14">
        <w:rPr>
          <w:rFonts w:ascii="Times New Roman" w:eastAsia="Times New Roman" w:hAnsi="Times New Roman" w:cs="Times New Roman"/>
          <w:sz w:val="24"/>
          <w:szCs w:val="24"/>
          <w:lang w:eastAsia="uk-UA"/>
        </w:rPr>
        <w:t>4. Учасник спільної часткової власності на земельну ділянку має право на отримання в його володіння, користування частини спільної земельної ділянки, що відповідає розміру належної йому частки.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7" w:name="n745"/>
      <w:bookmarkEnd w:id="977"/>
      <w:r w:rsidRPr="003D1B14">
        <w:rPr>
          <w:rFonts w:ascii="Times New Roman" w:eastAsia="Times New Roman" w:hAnsi="Times New Roman" w:cs="Times New Roman"/>
          <w:sz w:val="24"/>
          <w:szCs w:val="24"/>
          <w:lang w:eastAsia="uk-UA"/>
        </w:rPr>
        <w:t>5. Учасник спільної часткової власності відповідно до розміру своєї частки має право на доходи від використання спільної земельної ділянки, відповідає перед третіми особами за зобов'язаннями, пов'язаними із спільною земельною ділянкою, і повинен брати участь у сплаті податків, зборів і платежів, а також у витратах по утриманню і зберіганню спільної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8" w:name="n746"/>
      <w:bookmarkEnd w:id="978"/>
      <w:r w:rsidRPr="003D1B14">
        <w:rPr>
          <w:rFonts w:ascii="Times New Roman" w:eastAsia="Times New Roman" w:hAnsi="Times New Roman" w:cs="Times New Roman"/>
          <w:sz w:val="24"/>
          <w:szCs w:val="24"/>
          <w:lang w:eastAsia="uk-UA"/>
        </w:rPr>
        <w:t>6. При продажу учасником належної йому частки у спільній частковій власності на земельну ділянку інші учасники мають переважне право купівлі частки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79" w:name="n747"/>
      <w:bookmarkEnd w:id="979"/>
      <w:r w:rsidRPr="003D1B14">
        <w:rPr>
          <w:rFonts w:ascii="Times New Roman" w:eastAsia="Times New Roman" w:hAnsi="Times New Roman" w:cs="Times New Roman"/>
          <w:b/>
          <w:bCs/>
          <w:sz w:val="24"/>
          <w:szCs w:val="24"/>
          <w:lang w:eastAsia="uk-UA"/>
        </w:rPr>
        <w:t>Стаття 89.</w:t>
      </w:r>
      <w:r w:rsidRPr="003D1B14">
        <w:rPr>
          <w:rFonts w:ascii="Times New Roman" w:eastAsia="Times New Roman" w:hAnsi="Times New Roman" w:cs="Times New Roman"/>
          <w:sz w:val="24"/>
          <w:szCs w:val="24"/>
          <w:lang w:eastAsia="uk-UA"/>
        </w:rPr>
        <w:t> Спільна сумісна власність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0" w:name="n748"/>
      <w:bookmarkEnd w:id="980"/>
      <w:r w:rsidRPr="003D1B14">
        <w:rPr>
          <w:rFonts w:ascii="Times New Roman" w:eastAsia="Times New Roman" w:hAnsi="Times New Roman" w:cs="Times New Roman"/>
          <w:sz w:val="24"/>
          <w:szCs w:val="24"/>
          <w:lang w:eastAsia="uk-UA"/>
        </w:rPr>
        <w:t>1. Земельна ділянка може належати на праві спільної сумісної власності лише громадянам, якщо інше не встановлено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1" w:name="n1995"/>
      <w:bookmarkEnd w:id="981"/>
      <w:r w:rsidRPr="003D1B14">
        <w:rPr>
          <w:rFonts w:ascii="Times New Roman" w:eastAsia="Times New Roman" w:hAnsi="Times New Roman" w:cs="Times New Roman"/>
          <w:i/>
          <w:iCs/>
          <w:sz w:val="24"/>
          <w:szCs w:val="24"/>
          <w:lang w:eastAsia="uk-UA"/>
        </w:rPr>
        <w:t>{Частина перша статті 89 із змінами, внесеними згідно з Законом </w:t>
      </w:r>
      <w:hyperlink r:id="rId510" w:anchor="n131"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2" w:name="n749"/>
      <w:bookmarkEnd w:id="982"/>
      <w:r w:rsidRPr="003D1B14">
        <w:rPr>
          <w:rFonts w:ascii="Times New Roman" w:eastAsia="Times New Roman" w:hAnsi="Times New Roman" w:cs="Times New Roman"/>
          <w:sz w:val="24"/>
          <w:szCs w:val="24"/>
          <w:lang w:eastAsia="uk-UA"/>
        </w:rPr>
        <w:t>2. У спільній сумісній власності перебувають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3" w:name="n750"/>
      <w:bookmarkEnd w:id="983"/>
      <w:r w:rsidRPr="003D1B14">
        <w:rPr>
          <w:rFonts w:ascii="Times New Roman" w:eastAsia="Times New Roman" w:hAnsi="Times New Roman" w:cs="Times New Roman"/>
          <w:sz w:val="24"/>
          <w:szCs w:val="24"/>
          <w:lang w:eastAsia="uk-UA"/>
        </w:rPr>
        <w:t>а) подружжя;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4" w:name="n751"/>
      <w:bookmarkEnd w:id="984"/>
      <w:r w:rsidRPr="003D1B14">
        <w:rPr>
          <w:rFonts w:ascii="Times New Roman" w:eastAsia="Times New Roman" w:hAnsi="Times New Roman" w:cs="Times New Roman"/>
          <w:sz w:val="24"/>
          <w:szCs w:val="24"/>
          <w:lang w:eastAsia="uk-UA"/>
        </w:rPr>
        <w:t>б) членів фермерського господарства, якщо інше не передбачено угодою між ними;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5" w:name="n752"/>
      <w:bookmarkEnd w:id="985"/>
      <w:r w:rsidRPr="003D1B14">
        <w:rPr>
          <w:rFonts w:ascii="Times New Roman" w:eastAsia="Times New Roman" w:hAnsi="Times New Roman" w:cs="Times New Roman"/>
          <w:sz w:val="24"/>
          <w:szCs w:val="24"/>
          <w:lang w:eastAsia="uk-UA"/>
        </w:rPr>
        <w:t>в) співвласників жилого будинку;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6" w:name="n1997"/>
      <w:bookmarkEnd w:id="986"/>
      <w:r w:rsidRPr="003D1B14">
        <w:rPr>
          <w:rFonts w:ascii="Times New Roman" w:eastAsia="Times New Roman" w:hAnsi="Times New Roman" w:cs="Times New Roman"/>
          <w:sz w:val="24"/>
          <w:szCs w:val="24"/>
          <w:lang w:eastAsia="uk-UA"/>
        </w:rPr>
        <w:t>г) співвласників багатоквартирного будинку.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7" w:name="n1996"/>
      <w:bookmarkEnd w:id="987"/>
      <w:r w:rsidRPr="003D1B14">
        <w:rPr>
          <w:rFonts w:ascii="Times New Roman" w:eastAsia="Times New Roman" w:hAnsi="Times New Roman" w:cs="Times New Roman"/>
          <w:i/>
          <w:iCs/>
          <w:sz w:val="24"/>
          <w:szCs w:val="24"/>
          <w:lang w:eastAsia="uk-UA"/>
        </w:rPr>
        <w:t>{Частину другу статті 89 доповнено пунктом "г" згідно з Законом </w:t>
      </w:r>
      <w:hyperlink r:id="rId511" w:anchor="n132"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8" w:name="n753"/>
      <w:bookmarkEnd w:id="988"/>
      <w:r w:rsidRPr="003D1B14">
        <w:rPr>
          <w:rFonts w:ascii="Times New Roman" w:eastAsia="Times New Roman" w:hAnsi="Times New Roman" w:cs="Times New Roman"/>
          <w:sz w:val="24"/>
          <w:szCs w:val="24"/>
          <w:lang w:eastAsia="uk-UA"/>
        </w:rPr>
        <w:t>3. Володіння, користування та розпорядження земельною ділянкою спільної сумісної власності здійснюються за договором або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89" w:name="n754"/>
      <w:bookmarkEnd w:id="989"/>
      <w:r w:rsidRPr="003D1B14">
        <w:rPr>
          <w:rFonts w:ascii="Times New Roman" w:eastAsia="Times New Roman" w:hAnsi="Times New Roman" w:cs="Times New Roman"/>
          <w:sz w:val="24"/>
          <w:szCs w:val="24"/>
          <w:lang w:eastAsia="uk-UA"/>
        </w:rPr>
        <w:t>4. Співвласники земельної ділянки, що перебуває у спільній сумісній власності, мають право на її поділ або на виділення з неї окремої частки, крім випадків, установлених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0" w:name="n1998"/>
      <w:bookmarkEnd w:id="990"/>
      <w:r w:rsidRPr="003D1B14">
        <w:rPr>
          <w:rFonts w:ascii="Times New Roman" w:eastAsia="Times New Roman" w:hAnsi="Times New Roman" w:cs="Times New Roman"/>
          <w:i/>
          <w:iCs/>
          <w:sz w:val="24"/>
          <w:szCs w:val="24"/>
          <w:lang w:eastAsia="uk-UA"/>
        </w:rPr>
        <w:t>{Частина четверта статті 89 із змінами, внесеними згідно з Законом </w:t>
      </w:r>
      <w:hyperlink r:id="rId512" w:anchor="n134"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1" w:name="n755"/>
      <w:bookmarkEnd w:id="991"/>
      <w:r w:rsidRPr="003D1B14">
        <w:rPr>
          <w:rFonts w:ascii="Times New Roman" w:eastAsia="Times New Roman" w:hAnsi="Times New Roman" w:cs="Times New Roman"/>
          <w:sz w:val="24"/>
          <w:szCs w:val="24"/>
          <w:lang w:eastAsia="uk-UA"/>
        </w:rPr>
        <w:t>5. Поділ земельної ділянки, яка є у спільній сумісній власності, з виділенням частки співвласника, може бути здійснено за умови попереднього визначення розміру земельних часток, які є рівними, якщо інше не передбачено законом або не встановлено судом.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2" w:name="n2256"/>
      <w:bookmarkEnd w:id="992"/>
      <w:r w:rsidRPr="003D1B14">
        <w:rPr>
          <w:rFonts w:ascii="Times New Roman" w:eastAsia="Times New Roman" w:hAnsi="Times New Roman" w:cs="Times New Roman"/>
          <w:b/>
          <w:bCs/>
          <w:sz w:val="24"/>
          <w:szCs w:val="24"/>
          <w:lang w:eastAsia="uk-UA"/>
        </w:rPr>
        <w:lastRenderedPageBreak/>
        <w:t>Стаття 89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Особливості набуття і реалізація права довірчої власності на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3" w:name="n2257"/>
      <w:bookmarkEnd w:id="993"/>
      <w:r w:rsidRPr="003D1B14">
        <w:rPr>
          <w:rFonts w:ascii="Times New Roman" w:eastAsia="Times New Roman" w:hAnsi="Times New Roman" w:cs="Times New Roman"/>
          <w:sz w:val="24"/>
          <w:szCs w:val="24"/>
          <w:lang w:eastAsia="uk-UA"/>
        </w:rPr>
        <w:t>1. У разі якщо відповідно до закону право власності особи, яка передала своє майно у довірчу власність, припиняється, довірчий власник має права та виконує обов’язки власника земельної ділянки з урахуванням особливостей, передбачених цим Кодексом та </w:t>
      </w:r>
      <w:hyperlink r:id="rId513" w:tgtFrame="_blank" w:history="1">
        <w:r w:rsidRPr="003D1B14">
          <w:rPr>
            <w:rFonts w:ascii="Times New Roman" w:eastAsia="Times New Roman" w:hAnsi="Times New Roman" w:cs="Times New Roman"/>
            <w:color w:val="000099"/>
            <w:sz w:val="24"/>
            <w:szCs w:val="24"/>
            <w:u w:val="single"/>
            <w:lang w:eastAsia="uk-UA"/>
          </w:rPr>
          <w:t>Цивільним кодексом України</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4" w:name="n3558"/>
      <w:bookmarkEnd w:id="994"/>
      <w:r w:rsidRPr="003D1B14">
        <w:rPr>
          <w:rFonts w:ascii="Times New Roman" w:eastAsia="Times New Roman" w:hAnsi="Times New Roman" w:cs="Times New Roman"/>
          <w:i/>
          <w:iCs/>
          <w:sz w:val="24"/>
          <w:szCs w:val="24"/>
          <w:lang w:eastAsia="uk-UA"/>
        </w:rPr>
        <w:t>{Частина перша статті 89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514" w:anchor="n13"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5" w:name="n2258"/>
      <w:bookmarkEnd w:id="995"/>
      <w:r w:rsidRPr="003D1B14">
        <w:rPr>
          <w:rFonts w:ascii="Times New Roman" w:eastAsia="Times New Roman" w:hAnsi="Times New Roman" w:cs="Times New Roman"/>
          <w:sz w:val="24"/>
          <w:szCs w:val="24"/>
          <w:lang w:eastAsia="uk-UA"/>
        </w:rPr>
        <w:t>2. З дня набуття особою права довірчої власності на земельну ділянку (якщо відповідно до закону право власності особи, яка передала своє майно у довірчу власність, припиняється) до довірчого власника переходять усі права та обов’язки власника земельної ділянки за чинними договорами оренди, емфітевзису, суперфіцію, договорами про встановлення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6" w:name="n2259"/>
      <w:bookmarkEnd w:id="996"/>
      <w:r w:rsidRPr="003D1B14">
        <w:rPr>
          <w:rFonts w:ascii="Times New Roman" w:eastAsia="Times New Roman" w:hAnsi="Times New Roman" w:cs="Times New Roman"/>
          <w:sz w:val="24"/>
          <w:szCs w:val="24"/>
          <w:lang w:eastAsia="uk-UA"/>
        </w:rPr>
        <w:t>Довірчий власник земельної ділянки, якщо це передбачено договором, за яким встановлюється довірча власність, та якщо відповідно до закону право власності особи, яка передала своє майно у довірчу власність, припиняється, може передавати земельну ділянку у користування третім особам лише на праві оренди з такими особливостями: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7" w:name="n2260"/>
      <w:bookmarkEnd w:id="997"/>
      <w:r w:rsidRPr="003D1B14">
        <w:rPr>
          <w:rFonts w:ascii="Times New Roman" w:eastAsia="Times New Roman" w:hAnsi="Times New Roman" w:cs="Times New Roman"/>
          <w:sz w:val="24"/>
          <w:szCs w:val="24"/>
          <w:lang w:eastAsia="uk-UA"/>
        </w:rPr>
        <w:t>строк оренди землі припиняється з моменту звернення стягнення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8" w:name="n2261"/>
      <w:bookmarkEnd w:id="998"/>
      <w:r w:rsidRPr="003D1B14">
        <w:rPr>
          <w:rFonts w:ascii="Times New Roman" w:eastAsia="Times New Roman" w:hAnsi="Times New Roman" w:cs="Times New Roman"/>
          <w:sz w:val="24"/>
          <w:szCs w:val="24"/>
          <w:lang w:eastAsia="uk-UA"/>
        </w:rPr>
        <w:t>орендар не може здійснювати на земельній ділянці будівництво, видобування корисних копалин або здійснювати поліпшення, які неможливо відокремити від земельної ділянки без завдання шкоди.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999" w:name="n2262"/>
      <w:bookmarkEnd w:id="999"/>
      <w:r w:rsidRPr="003D1B14">
        <w:rPr>
          <w:rFonts w:ascii="Times New Roman" w:eastAsia="Times New Roman" w:hAnsi="Times New Roman" w:cs="Times New Roman"/>
          <w:sz w:val="24"/>
          <w:szCs w:val="24"/>
          <w:lang w:eastAsia="uk-UA"/>
        </w:rPr>
        <w:t>Якщо це передбачено договором, за яким встановлюється довірча власність, та якщо відповідно до закону право власності особи, яка передала своє майно у довірчу власність, припиняється, довірчий власник має право укладати договори про встановлення земельних сервітутів. Строк таких сервітутів припиняється з моменту звернення стягнення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0" w:name="n3559"/>
      <w:bookmarkEnd w:id="1000"/>
      <w:r w:rsidRPr="003D1B14">
        <w:rPr>
          <w:rFonts w:ascii="Times New Roman" w:eastAsia="Times New Roman" w:hAnsi="Times New Roman" w:cs="Times New Roman"/>
          <w:i/>
          <w:iCs/>
          <w:sz w:val="24"/>
          <w:szCs w:val="24"/>
          <w:lang w:eastAsia="uk-UA"/>
        </w:rPr>
        <w:t>{Частина друга статті 89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515" w:anchor="n13"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1" w:name="n2263"/>
      <w:bookmarkEnd w:id="1001"/>
      <w:r w:rsidRPr="003D1B14">
        <w:rPr>
          <w:rFonts w:ascii="Times New Roman" w:eastAsia="Times New Roman" w:hAnsi="Times New Roman" w:cs="Times New Roman"/>
          <w:sz w:val="24"/>
          <w:szCs w:val="24"/>
          <w:lang w:eastAsia="uk-UA"/>
        </w:rPr>
        <w:t>3. Довірчий власник не має права без погодження із засновником довірчої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2" w:name="n2264"/>
      <w:bookmarkEnd w:id="1002"/>
      <w:r w:rsidRPr="003D1B14">
        <w:rPr>
          <w:rFonts w:ascii="Times New Roman" w:eastAsia="Times New Roman" w:hAnsi="Times New Roman" w:cs="Times New Roman"/>
          <w:sz w:val="24"/>
          <w:szCs w:val="24"/>
          <w:lang w:eastAsia="uk-UA"/>
        </w:rPr>
        <w:t>здійснювати поділ, об’єднання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3" w:name="n2265"/>
      <w:bookmarkEnd w:id="1003"/>
      <w:r w:rsidRPr="003D1B14">
        <w:rPr>
          <w:rFonts w:ascii="Times New Roman" w:eastAsia="Times New Roman" w:hAnsi="Times New Roman" w:cs="Times New Roman"/>
          <w:sz w:val="24"/>
          <w:szCs w:val="24"/>
          <w:lang w:eastAsia="uk-UA"/>
        </w:rPr>
        <w:t>погоджувати документацію із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4" w:name="n2266"/>
      <w:bookmarkEnd w:id="1004"/>
      <w:r w:rsidRPr="003D1B14">
        <w:rPr>
          <w:rFonts w:ascii="Times New Roman" w:eastAsia="Times New Roman" w:hAnsi="Times New Roman" w:cs="Times New Roman"/>
          <w:sz w:val="24"/>
          <w:szCs w:val="24"/>
          <w:lang w:eastAsia="uk-UA"/>
        </w:rPr>
        <w:t>ініціювати питання щодо зміни цільового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5" w:name="n2267"/>
      <w:bookmarkEnd w:id="1005"/>
      <w:r w:rsidRPr="003D1B14">
        <w:rPr>
          <w:rFonts w:ascii="Times New Roman" w:eastAsia="Times New Roman" w:hAnsi="Times New Roman" w:cs="Times New Roman"/>
          <w:sz w:val="24"/>
          <w:szCs w:val="24"/>
          <w:lang w:eastAsia="uk-UA"/>
        </w:rPr>
        <w:t>відчужувати земельну ділянку в порядку викупу її для суспільних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6" w:name="n2268"/>
      <w:bookmarkEnd w:id="1006"/>
      <w:r w:rsidRPr="003D1B14">
        <w:rPr>
          <w:rFonts w:ascii="Times New Roman" w:eastAsia="Times New Roman" w:hAnsi="Times New Roman" w:cs="Times New Roman"/>
          <w:sz w:val="24"/>
          <w:szCs w:val="24"/>
          <w:lang w:eastAsia="uk-UA"/>
        </w:rPr>
        <w:t>4. Земельні ділянки державної та комунальної власності не можуть бути об’єктами права довірчої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7" w:name="n2255"/>
      <w:bookmarkEnd w:id="1007"/>
      <w:r w:rsidRPr="003D1B14">
        <w:rPr>
          <w:rFonts w:ascii="Times New Roman" w:eastAsia="Times New Roman" w:hAnsi="Times New Roman" w:cs="Times New Roman"/>
          <w:i/>
          <w:iCs/>
          <w:sz w:val="24"/>
          <w:szCs w:val="24"/>
          <w:lang w:eastAsia="uk-UA"/>
        </w:rPr>
        <w:t>{Кодекс доповнено статтею 89</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з Законом </w:t>
      </w:r>
      <w:hyperlink r:id="rId516" w:anchor="n7" w:tgtFrame="_blank" w:history="1">
        <w:r w:rsidRPr="003D1B14">
          <w:rPr>
            <w:rFonts w:ascii="Times New Roman" w:eastAsia="Times New Roman" w:hAnsi="Times New Roman" w:cs="Times New Roman"/>
            <w:i/>
            <w:iCs/>
            <w:color w:val="000099"/>
            <w:sz w:val="24"/>
            <w:szCs w:val="24"/>
            <w:u w:val="single"/>
            <w:lang w:eastAsia="uk-UA"/>
          </w:rPr>
          <w:t>№ 132-IX від 20.09.2019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8" w:name="n756"/>
      <w:bookmarkEnd w:id="1008"/>
      <w:r w:rsidRPr="003D1B14">
        <w:rPr>
          <w:rFonts w:ascii="Times New Roman" w:eastAsia="Times New Roman" w:hAnsi="Times New Roman" w:cs="Times New Roman"/>
          <w:b/>
          <w:bCs/>
          <w:sz w:val="24"/>
          <w:szCs w:val="24"/>
          <w:lang w:eastAsia="uk-UA"/>
        </w:rPr>
        <w:t>Стаття 90.</w:t>
      </w:r>
      <w:r w:rsidRPr="003D1B14">
        <w:rPr>
          <w:rFonts w:ascii="Times New Roman" w:eastAsia="Times New Roman" w:hAnsi="Times New Roman" w:cs="Times New Roman"/>
          <w:sz w:val="24"/>
          <w:szCs w:val="24"/>
          <w:lang w:eastAsia="uk-UA"/>
        </w:rPr>
        <w:t> Права власників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09" w:name="n757"/>
      <w:bookmarkEnd w:id="1009"/>
      <w:r w:rsidRPr="003D1B14">
        <w:rPr>
          <w:rFonts w:ascii="Times New Roman" w:eastAsia="Times New Roman" w:hAnsi="Times New Roman" w:cs="Times New Roman"/>
          <w:sz w:val="24"/>
          <w:szCs w:val="24"/>
          <w:lang w:eastAsia="uk-UA"/>
        </w:rPr>
        <w:t>1. Власники земельних ділянок мають право: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0" w:name="n758"/>
      <w:bookmarkEnd w:id="1010"/>
      <w:r w:rsidRPr="003D1B14">
        <w:rPr>
          <w:rFonts w:ascii="Times New Roman" w:eastAsia="Times New Roman" w:hAnsi="Times New Roman" w:cs="Times New Roman"/>
          <w:sz w:val="24"/>
          <w:szCs w:val="24"/>
          <w:lang w:eastAsia="uk-UA"/>
        </w:rPr>
        <w:t>а) продавати або іншим шляхом відчужувати земельну ділянку, передавати її в оренду, заставу, спадщину, довірчу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1" w:name="n2269"/>
      <w:bookmarkEnd w:id="1011"/>
      <w:r w:rsidRPr="003D1B14">
        <w:rPr>
          <w:rFonts w:ascii="Times New Roman" w:eastAsia="Times New Roman" w:hAnsi="Times New Roman" w:cs="Times New Roman"/>
          <w:i/>
          <w:iCs/>
          <w:sz w:val="24"/>
          <w:szCs w:val="24"/>
          <w:lang w:eastAsia="uk-UA"/>
        </w:rPr>
        <w:t>{Пункт "а" частини першої статті 90 із змінами, внесеними згідно із Законом </w:t>
      </w:r>
      <w:hyperlink r:id="rId517" w:anchor="n21" w:tgtFrame="_blank" w:history="1">
        <w:r w:rsidRPr="003D1B14">
          <w:rPr>
            <w:rFonts w:ascii="Times New Roman" w:eastAsia="Times New Roman" w:hAnsi="Times New Roman" w:cs="Times New Roman"/>
            <w:i/>
            <w:iCs/>
            <w:color w:val="000099"/>
            <w:sz w:val="24"/>
            <w:szCs w:val="24"/>
            <w:u w:val="single"/>
            <w:lang w:eastAsia="uk-UA"/>
          </w:rPr>
          <w:t>№ 132-IX від 20.09.2019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2" w:name="n759"/>
      <w:bookmarkEnd w:id="1012"/>
      <w:r w:rsidRPr="003D1B14">
        <w:rPr>
          <w:rFonts w:ascii="Times New Roman" w:eastAsia="Times New Roman" w:hAnsi="Times New Roman" w:cs="Times New Roman"/>
          <w:sz w:val="24"/>
          <w:szCs w:val="24"/>
          <w:lang w:eastAsia="uk-UA"/>
        </w:rPr>
        <w:t>б) самостійно господарювати на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3" w:name="n760"/>
      <w:bookmarkEnd w:id="1013"/>
      <w:r w:rsidRPr="003D1B14">
        <w:rPr>
          <w:rFonts w:ascii="Times New Roman" w:eastAsia="Times New Roman" w:hAnsi="Times New Roman" w:cs="Times New Roman"/>
          <w:sz w:val="24"/>
          <w:szCs w:val="24"/>
          <w:lang w:eastAsia="uk-UA"/>
        </w:rPr>
        <w:lastRenderedPageBreak/>
        <w:t>в) власності на посіви і насадження сільськогосподарських та інших культур, на вироблену продукцію;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4" w:name="n761"/>
      <w:bookmarkEnd w:id="1014"/>
      <w:r w:rsidRPr="003D1B14">
        <w:rPr>
          <w:rFonts w:ascii="Times New Roman" w:eastAsia="Times New Roman" w:hAnsi="Times New Roman" w:cs="Times New Roman"/>
          <w:i/>
          <w:iCs/>
          <w:sz w:val="24"/>
          <w:szCs w:val="24"/>
          <w:lang w:eastAsia="uk-UA"/>
        </w:rPr>
        <w:t>{Пункт "в" частини першої статті 90 із змінами, внесеними згідно із Законом </w:t>
      </w:r>
      <w:hyperlink r:id="rId518"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5" w:name="n762"/>
      <w:bookmarkEnd w:id="1015"/>
      <w:r w:rsidRPr="003D1B14">
        <w:rPr>
          <w:rFonts w:ascii="Times New Roman" w:eastAsia="Times New Roman" w:hAnsi="Times New Roman" w:cs="Times New Roman"/>
          <w:sz w:val="24"/>
          <w:szCs w:val="24"/>
          <w:lang w:eastAsia="uk-UA"/>
        </w:rPr>
        <w:t>г)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 інші корисні властивості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6" w:name="n763"/>
      <w:bookmarkEnd w:id="1016"/>
      <w:r w:rsidRPr="003D1B14">
        <w:rPr>
          <w:rFonts w:ascii="Times New Roman" w:eastAsia="Times New Roman" w:hAnsi="Times New Roman" w:cs="Times New Roman"/>
          <w:sz w:val="24"/>
          <w:szCs w:val="24"/>
          <w:lang w:eastAsia="uk-UA"/>
        </w:rPr>
        <w:t>ґ) на відшкодування збитків у випадках,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7" w:name="n764"/>
      <w:bookmarkEnd w:id="1017"/>
      <w:r w:rsidRPr="003D1B14">
        <w:rPr>
          <w:rFonts w:ascii="Times New Roman" w:eastAsia="Times New Roman" w:hAnsi="Times New Roman" w:cs="Times New Roman"/>
          <w:sz w:val="24"/>
          <w:szCs w:val="24"/>
          <w:lang w:eastAsia="uk-UA"/>
        </w:rPr>
        <w:t>д) споруджувати жилі будинки, виробничі та інші будівлі і споруди.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8" w:name="n765"/>
      <w:bookmarkEnd w:id="1018"/>
      <w:r w:rsidRPr="003D1B14">
        <w:rPr>
          <w:rFonts w:ascii="Times New Roman" w:eastAsia="Times New Roman" w:hAnsi="Times New Roman" w:cs="Times New Roman"/>
          <w:sz w:val="24"/>
          <w:szCs w:val="24"/>
          <w:lang w:eastAsia="uk-UA"/>
        </w:rPr>
        <w:t>2. Порушені права власників земельних ділянок підлягають відновленню в порядку, встановленому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19" w:name="n766"/>
      <w:bookmarkEnd w:id="1019"/>
      <w:r w:rsidRPr="003D1B14">
        <w:rPr>
          <w:rFonts w:ascii="Times New Roman" w:eastAsia="Times New Roman" w:hAnsi="Times New Roman" w:cs="Times New Roman"/>
          <w:b/>
          <w:bCs/>
          <w:sz w:val="24"/>
          <w:szCs w:val="24"/>
          <w:lang w:eastAsia="uk-UA"/>
        </w:rPr>
        <w:t>Стаття 91.</w:t>
      </w:r>
      <w:r w:rsidRPr="003D1B14">
        <w:rPr>
          <w:rFonts w:ascii="Times New Roman" w:eastAsia="Times New Roman" w:hAnsi="Times New Roman" w:cs="Times New Roman"/>
          <w:sz w:val="24"/>
          <w:szCs w:val="24"/>
          <w:lang w:eastAsia="uk-UA"/>
        </w:rPr>
        <w:t> Обов'язки власників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0" w:name="n767"/>
      <w:bookmarkEnd w:id="1020"/>
      <w:r w:rsidRPr="003D1B14">
        <w:rPr>
          <w:rFonts w:ascii="Times New Roman" w:eastAsia="Times New Roman" w:hAnsi="Times New Roman" w:cs="Times New Roman"/>
          <w:sz w:val="24"/>
          <w:szCs w:val="24"/>
          <w:lang w:eastAsia="uk-UA"/>
        </w:rPr>
        <w:t>1. Власники земельних ділянок зобов'язані: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1" w:name="n768"/>
      <w:bookmarkEnd w:id="1021"/>
      <w:r w:rsidRPr="003D1B14">
        <w:rPr>
          <w:rFonts w:ascii="Times New Roman" w:eastAsia="Times New Roman" w:hAnsi="Times New Roman" w:cs="Times New Roman"/>
          <w:sz w:val="24"/>
          <w:szCs w:val="24"/>
          <w:lang w:eastAsia="uk-UA"/>
        </w:rPr>
        <w:t>а) забезпечувати використання їх за цільовим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2" w:name="n769"/>
      <w:bookmarkEnd w:id="1022"/>
      <w:r w:rsidRPr="003D1B14">
        <w:rPr>
          <w:rFonts w:ascii="Times New Roman" w:eastAsia="Times New Roman" w:hAnsi="Times New Roman" w:cs="Times New Roman"/>
          <w:sz w:val="24"/>
          <w:szCs w:val="24"/>
          <w:lang w:eastAsia="uk-UA"/>
        </w:rPr>
        <w:t>б) додержуватися вимог законодавства про охорону довкілля;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3" w:name="n770"/>
      <w:bookmarkEnd w:id="1023"/>
      <w:r w:rsidRPr="003D1B14">
        <w:rPr>
          <w:rFonts w:ascii="Times New Roman" w:eastAsia="Times New Roman" w:hAnsi="Times New Roman" w:cs="Times New Roman"/>
          <w:sz w:val="24"/>
          <w:szCs w:val="24"/>
          <w:lang w:eastAsia="uk-UA"/>
        </w:rPr>
        <w:t>в) своєчасно сплачувати земельний податок;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4" w:name="n771"/>
      <w:bookmarkEnd w:id="1024"/>
      <w:r w:rsidRPr="003D1B14">
        <w:rPr>
          <w:rFonts w:ascii="Times New Roman" w:eastAsia="Times New Roman" w:hAnsi="Times New Roman" w:cs="Times New Roman"/>
          <w:sz w:val="24"/>
          <w:szCs w:val="24"/>
          <w:lang w:eastAsia="uk-UA"/>
        </w:rPr>
        <w:t>г) не порушувати прав власників суміжних земельних ділянок та землекористувачів;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5" w:name="n772"/>
      <w:bookmarkEnd w:id="1025"/>
      <w:r w:rsidRPr="003D1B14">
        <w:rPr>
          <w:rFonts w:ascii="Times New Roman" w:eastAsia="Times New Roman" w:hAnsi="Times New Roman" w:cs="Times New Roman"/>
          <w:sz w:val="24"/>
          <w:szCs w:val="24"/>
          <w:lang w:eastAsia="uk-UA"/>
        </w:rPr>
        <w:t>ґ) підвищувати родючість ґрунтів та зберігати інші корисні властивості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6" w:name="n773"/>
      <w:bookmarkEnd w:id="1026"/>
      <w:r w:rsidRPr="003D1B14">
        <w:rPr>
          <w:rFonts w:ascii="Times New Roman" w:eastAsia="Times New Roman" w:hAnsi="Times New Roman" w:cs="Times New Roman"/>
          <w:sz w:val="24"/>
          <w:szCs w:val="24"/>
          <w:lang w:eastAsia="uk-UA"/>
        </w:rPr>
        <w:t>д) 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7" w:name="n774"/>
      <w:bookmarkEnd w:id="1027"/>
      <w:r w:rsidRPr="003D1B14">
        <w:rPr>
          <w:rFonts w:ascii="Times New Roman" w:eastAsia="Times New Roman" w:hAnsi="Times New Roman" w:cs="Times New Roman"/>
          <w:sz w:val="24"/>
          <w:szCs w:val="24"/>
          <w:lang w:eastAsia="uk-UA"/>
        </w:rPr>
        <w:t>е) дотримуватися правил добросусідства та обмежень, пов'язаних з встановленням земельних сервітутів та охоронних зон;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8" w:name="n775"/>
      <w:bookmarkEnd w:id="1028"/>
      <w:r w:rsidRPr="003D1B14">
        <w:rPr>
          <w:rFonts w:ascii="Times New Roman" w:eastAsia="Times New Roman" w:hAnsi="Times New Roman" w:cs="Times New Roman"/>
          <w:sz w:val="24"/>
          <w:szCs w:val="24"/>
          <w:lang w:eastAsia="uk-UA"/>
        </w:rPr>
        <w:t>є) зберігати геодезичні знаки, протиерозійні споруди, мережі зрошувальних і осушувальних систем;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29" w:name="n776"/>
      <w:bookmarkEnd w:id="1029"/>
      <w:r w:rsidRPr="003D1B14">
        <w:rPr>
          <w:rFonts w:ascii="Times New Roman" w:eastAsia="Times New Roman" w:hAnsi="Times New Roman" w:cs="Times New Roman"/>
          <w:sz w:val="24"/>
          <w:szCs w:val="24"/>
          <w:lang w:eastAsia="uk-UA"/>
        </w:rPr>
        <w:t>ж)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30" w:name="n777"/>
      <w:bookmarkEnd w:id="1030"/>
      <w:r w:rsidRPr="003D1B14">
        <w:rPr>
          <w:rFonts w:ascii="Times New Roman" w:eastAsia="Times New Roman" w:hAnsi="Times New Roman" w:cs="Times New Roman"/>
          <w:i/>
          <w:iCs/>
          <w:sz w:val="24"/>
          <w:szCs w:val="24"/>
          <w:lang w:eastAsia="uk-UA"/>
        </w:rPr>
        <w:t>{Частину першу статті 91 доповнено пунктом "ж" згідно із Законом </w:t>
      </w:r>
      <w:hyperlink r:id="rId519" w:tgtFrame="_blank" w:history="1">
        <w:r w:rsidRPr="003D1B14">
          <w:rPr>
            <w:rFonts w:ascii="Times New Roman" w:eastAsia="Times New Roman" w:hAnsi="Times New Roman" w:cs="Times New Roman"/>
            <w:i/>
            <w:iCs/>
            <w:color w:val="000099"/>
            <w:sz w:val="24"/>
            <w:szCs w:val="24"/>
            <w:u w:val="single"/>
            <w:lang w:eastAsia="uk-UA"/>
          </w:rPr>
          <w:t>№ 1708-VI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31" w:name="n778"/>
      <w:bookmarkEnd w:id="1031"/>
      <w:r w:rsidRPr="003D1B14">
        <w:rPr>
          <w:rFonts w:ascii="Times New Roman" w:eastAsia="Times New Roman" w:hAnsi="Times New Roman" w:cs="Times New Roman"/>
          <w:sz w:val="24"/>
          <w:szCs w:val="24"/>
          <w:lang w:eastAsia="uk-UA"/>
        </w:rPr>
        <w:t>2. Законом можуть бути встановлені інші обов'язки власників земельних ділянок.</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032" w:name="n779"/>
      <w:bookmarkEnd w:id="1032"/>
      <w:r w:rsidRPr="003D1B14">
        <w:rPr>
          <w:rFonts w:ascii="Times New Roman" w:eastAsia="Times New Roman" w:hAnsi="Times New Roman" w:cs="Times New Roman"/>
          <w:b/>
          <w:bCs/>
          <w:sz w:val="28"/>
          <w:szCs w:val="28"/>
          <w:lang w:eastAsia="uk-UA"/>
        </w:rPr>
        <w:t>Глава 15</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Право користування землею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33" w:name="n780"/>
      <w:bookmarkEnd w:id="1033"/>
      <w:r w:rsidRPr="003D1B14">
        <w:rPr>
          <w:rFonts w:ascii="Times New Roman" w:eastAsia="Times New Roman" w:hAnsi="Times New Roman" w:cs="Times New Roman"/>
          <w:b/>
          <w:bCs/>
          <w:sz w:val="24"/>
          <w:szCs w:val="24"/>
          <w:lang w:eastAsia="uk-UA"/>
        </w:rPr>
        <w:t>Стаття 92.</w:t>
      </w:r>
      <w:r w:rsidRPr="003D1B14">
        <w:rPr>
          <w:rFonts w:ascii="Times New Roman" w:eastAsia="Times New Roman" w:hAnsi="Times New Roman" w:cs="Times New Roman"/>
          <w:sz w:val="24"/>
          <w:szCs w:val="24"/>
          <w:lang w:eastAsia="uk-UA"/>
        </w:rPr>
        <w:t> Право постійного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34" w:name="n781"/>
      <w:bookmarkEnd w:id="1034"/>
      <w:r w:rsidRPr="003D1B14">
        <w:rPr>
          <w:rFonts w:ascii="Times New Roman" w:eastAsia="Times New Roman" w:hAnsi="Times New Roman" w:cs="Times New Roman"/>
          <w:sz w:val="24"/>
          <w:szCs w:val="24"/>
          <w:lang w:eastAsia="uk-UA"/>
        </w:rPr>
        <w:t>1. Право постійного користування земельною ділянкою - це право володіння і користування земельною ділянкою, яка перебуває у державній або комунальній власності, без встановлення строку.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35" w:name="n782"/>
      <w:bookmarkEnd w:id="1035"/>
      <w:r w:rsidRPr="003D1B14">
        <w:rPr>
          <w:rFonts w:ascii="Times New Roman" w:eastAsia="Times New Roman" w:hAnsi="Times New Roman" w:cs="Times New Roman"/>
          <w:sz w:val="24"/>
          <w:szCs w:val="24"/>
          <w:lang w:eastAsia="uk-UA"/>
        </w:rPr>
        <w:t>2. Права постійного користування земельною ділянкою із земель державної та комунальної власності набувають: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36" w:name="n783"/>
      <w:bookmarkEnd w:id="1036"/>
      <w:r w:rsidRPr="003D1B14">
        <w:rPr>
          <w:rFonts w:ascii="Times New Roman" w:eastAsia="Times New Roman" w:hAnsi="Times New Roman" w:cs="Times New Roman"/>
          <w:sz w:val="24"/>
          <w:szCs w:val="24"/>
          <w:lang w:eastAsia="uk-UA"/>
        </w:rPr>
        <w:lastRenderedPageBreak/>
        <w:t>а) органи державної влади, органи місцевого самоврядування, підприємства, установи та організації, що належать до державної та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37" w:name="n3297"/>
      <w:bookmarkEnd w:id="1037"/>
      <w:r w:rsidRPr="003D1B14">
        <w:rPr>
          <w:rFonts w:ascii="Times New Roman" w:eastAsia="Times New Roman" w:hAnsi="Times New Roman" w:cs="Times New Roman"/>
          <w:i/>
          <w:iCs/>
          <w:sz w:val="24"/>
          <w:szCs w:val="24"/>
          <w:lang w:eastAsia="uk-UA"/>
        </w:rPr>
        <w:t>{Пункт "а" частини другої статті 92 із змінами, внесеними згідно із Законом </w:t>
      </w:r>
      <w:hyperlink r:id="rId520" w:anchor="n11"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038" w:name="n784"/>
      <w:bookmarkEnd w:id="1038"/>
      <w:r w:rsidRPr="003D1B14">
        <w:rPr>
          <w:rFonts w:ascii="Times New Roman" w:eastAsia="Times New Roman" w:hAnsi="Times New Roman" w:cs="Times New Roman"/>
          <w:i/>
          <w:iCs/>
          <w:sz w:val="24"/>
          <w:szCs w:val="24"/>
          <w:lang w:eastAsia="uk-UA"/>
        </w:rPr>
        <w:t>{Пункт "б" частини другої статті 92 виключено на підставі Закону </w:t>
      </w:r>
      <w:hyperlink r:id="rId521" w:anchor="n42"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39" w:name="n785"/>
      <w:bookmarkEnd w:id="1039"/>
      <w:r w:rsidRPr="003D1B14">
        <w:rPr>
          <w:rFonts w:ascii="Times New Roman" w:eastAsia="Times New Roman" w:hAnsi="Times New Roman" w:cs="Times New Roman"/>
          <w:sz w:val="24"/>
          <w:szCs w:val="24"/>
          <w:lang w:eastAsia="uk-UA"/>
        </w:rPr>
        <w:t>в) релігійні організації України, статути (положення) яких зареєстровано у встановленому законом порядку, виключно для будівництва і обслуговування культових та інших будівель, необхідних для забезпечення їх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0" w:name="n786"/>
      <w:bookmarkEnd w:id="1040"/>
      <w:r w:rsidRPr="003D1B14">
        <w:rPr>
          <w:rFonts w:ascii="Times New Roman" w:eastAsia="Times New Roman" w:hAnsi="Times New Roman" w:cs="Times New Roman"/>
          <w:i/>
          <w:iCs/>
          <w:sz w:val="24"/>
          <w:szCs w:val="24"/>
          <w:lang w:eastAsia="uk-UA"/>
        </w:rPr>
        <w:t>{Частину другу статті 92 доповнено пунктом "в" згідно із Законом </w:t>
      </w:r>
      <w:hyperlink r:id="rId522" w:tgtFrame="_blank" w:history="1">
        <w:r w:rsidRPr="003D1B14">
          <w:rPr>
            <w:rFonts w:ascii="Times New Roman" w:eastAsia="Times New Roman" w:hAnsi="Times New Roman" w:cs="Times New Roman"/>
            <w:i/>
            <w:iCs/>
            <w:color w:val="000099"/>
            <w:sz w:val="24"/>
            <w:szCs w:val="24"/>
            <w:u w:val="single"/>
            <w:lang w:eastAsia="uk-UA"/>
          </w:rPr>
          <w:t>№ 875-VI від 15.01.2009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1" w:name="n787"/>
      <w:bookmarkEnd w:id="1041"/>
      <w:r w:rsidRPr="003D1B14">
        <w:rPr>
          <w:rFonts w:ascii="Times New Roman" w:eastAsia="Times New Roman" w:hAnsi="Times New Roman" w:cs="Times New Roman"/>
          <w:sz w:val="24"/>
          <w:szCs w:val="24"/>
          <w:lang w:eastAsia="uk-UA"/>
        </w:rPr>
        <w:t>г) публічне акціонерне товариство залізничного транспорту загального користування, утворене відповідно до Закону України "Про особливості утворення публічного акціонерного товариства залізничного транспорту загального користування", та акціонерне товариство, утворене відповідно до </w:t>
      </w:r>
      <w:hyperlink r:id="rId523" w:anchor="n2"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акціонерне товариство "Національна атомна енергогенеруюча компанія "Енергоатом";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2" w:name="n788"/>
      <w:bookmarkEnd w:id="1042"/>
      <w:r w:rsidRPr="003D1B14">
        <w:rPr>
          <w:rFonts w:ascii="Times New Roman" w:eastAsia="Times New Roman" w:hAnsi="Times New Roman" w:cs="Times New Roman"/>
          <w:i/>
          <w:iCs/>
          <w:sz w:val="24"/>
          <w:szCs w:val="24"/>
          <w:lang w:eastAsia="uk-UA"/>
        </w:rPr>
        <w:t>{Частину другу статті 92 доповнено пунктом "г" згідно із Законом </w:t>
      </w:r>
      <w:hyperlink r:id="rId524" w:anchor="n95" w:tgtFrame="_blank" w:history="1">
        <w:r w:rsidRPr="003D1B14">
          <w:rPr>
            <w:rFonts w:ascii="Times New Roman" w:eastAsia="Times New Roman" w:hAnsi="Times New Roman" w:cs="Times New Roman"/>
            <w:i/>
            <w:iCs/>
            <w:color w:val="000099"/>
            <w:sz w:val="24"/>
            <w:szCs w:val="24"/>
            <w:u w:val="single"/>
            <w:lang w:eastAsia="uk-UA"/>
          </w:rPr>
          <w:t>№ 4442-VI від 23.02.2012</w:t>
        </w:r>
      </w:hyperlink>
      <w:r w:rsidRPr="003D1B14">
        <w:rPr>
          <w:rFonts w:ascii="Times New Roman" w:eastAsia="Times New Roman" w:hAnsi="Times New Roman" w:cs="Times New Roman"/>
          <w:i/>
          <w:iCs/>
          <w:sz w:val="24"/>
          <w:szCs w:val="24"/>
          <w:lang w:eastAsia="uk-UA"/>
        </w:rPr>
        <w:t>; в редакції Законів </w:t>
      </w:r>
      <w:hyperlink r:id="rId525" w:anchor="n12"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 </w:t>
      </w:r>
      <w:hyperlink r:id="rId526" w:anchor="n68" w:tgtFrame="_blank" w:history="1">
        <w:r w:rsidRPr="003D1B14">
          <w:rPr>
            <w:rFonts w:ascii="Times New Roman" w:eastAsia="Times New Roman" w:hAnsi="Times New Roman" w:cs="Times New Roman"/>
            <w:i/>
            <w:iCs/>
            <w:color w:val="000099"/>
            <w:sz w:val="24"/>
            <w:szCs w:val="24"/>
            <w:u w:val="single"/>
            <w:lang w:eastAsia="uk-UA"/>
          </w:rPr>
          <w:t>№ 2896-IX від 06.02.2023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3" w:name="n1968"/>
      <w:bookmarkEnd w:id="1043"/>
      <w:r w:rsidRPr="003D1B14">
        <w:rPr>
          <w:rFonts w:ascii="Times New Roman" w:eastAsia="Times New Roman" w:hAnsi="Times New Roman" w:cs="Times New Roman"/>
          <w:sz w:val="24"/>
          <w:szCs w:val="24"/>
          <w:lang w:eastAsia="uk-UA"/>
        </w:rPr>
        <w:t>ґ) заклади освіти незалежно від форми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4" w:name="n1967"/>
      <w:bookmarkEnd w:id="1044"/>
      <w:r w:rsidRPr="003D1B14">
        <w:rPr>
          <w:rFonts w:ascii="Times New Roman" w:eastAsia="Times New Roman" w:hAnsi="Times New Roman" w:cs="Times New Roman"/>
          <w:i/>
          <w:iCs/>
          <w:sz w:val="24"/>
          <w:szCs w:val="24"/>
          <w:lang w:eastAsia="uk-UA"/>
        </w:rPr>
        <w:t>{Частину другу статті 92 доповнено пунктом "ґ" згідно із Законом </w:t>
      </w:r>
      <w:hyperlink r:id="rId527" w:anchor="n1201" w:tgtFrame="_blank" w:history="1">
        <w:r w:rsidRPr="003D1B14">
          <w:rPr>
            <w:rFonts w:ascii="Times New Roman" w:eastAsia="Times New Roman" w:hAnsi="Times New Roman" w:cs="Times New Roman"/>
            <w:i/>
            <w:iCs/>
            <w:color w:val="000099"/>
            <w:sz w:val="24"/>
            <w:szCs w:val="24"/>
            <w:u w:val="single"/>
            <w:lang w:eastAsia="uk-UA"/>
          </w:rPr>
          <w:t>№ 1556-VII від 01.07.2014</w:t>
        </w:r>
      </w:hyperlink>
      <w:r w:rsidRPr="003D1B14">
        <w:rPr>
          <w:rFonts w:ascii="Times New Roman" w:eastAsia="Times New Roman" w:hAnsi="Times New Roman" w:cs="Times New Roman"/>
          <w:i/>
          <w:iCs/>
          <w:sz w:val="24"/>
          <w:szCs w:val="24"/>
          <w:lang w:eastAsia="uk-UA"/>
        </w:rPr>
        <w:t>; в редакції Закону </w:t>
      </w:r>
      <w:hyperlink r:id="rId528" w:anchor="n1261" w:tgtFrame="_blank" w:history="1">
        <w:r w:rsidRPr="003D1B14">
          <w:rPr>
            <w:rFonts w:ascii="Times New Roman" w:eastAsia="Times New Roman" w:hAnsi="Times New Roman" w:cs="Times New Roman"/>
            <w:i/>
            <w:iCs/>
            <w:color w:val="000099"/>
            <w:sz w:val="24"/>
            <w:szCs w:val="24"/>
            <w:u w:val="single"/>
            <w:lang w:eastAsia="uk-UA"/>
          </w:rPr>
          <w:t>№ 2145-VIII від 05.09.2017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5" w:name="n2000"/>
      <w:bookmarkEnd w:id="1045"/>
      <w:r w:rsidRPr="003D1B14">
        <w:rPr>
          <w:rFonts w:ascii="Times New Roman" w:eastAsia="Times New Roman" w:hAnsi="Times New Roman" w:cs="Times New Roman"/>
          <w:sz w:val="24"/>
          <w:szCs w:val="24"/>
          <w:lang w:eastAsia="uk-UA"/>
        </w:rPr>
        <w:t>д)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6" w:name="n1999"/>
      <w:bookmarkEnd w:id="1046"/>
      <w:r w:rsidRPr="003D1B14">
        <w:rPr>
          <w:rFonts w:ascii="Times New Roman" w:eastAsia="Times New Roman" w:hAnsi="Times New Roman" w:cs="Times New Roman"/>
          <w:i/>
          <w:iCs/>
          <w:sz w:val="24"/>
          <w:szCs w:val="24"/>
          <w:lang w:eastAsia="uk-UA"/>
        </w:rPr>
        <w:t>{Частину другу статті 92 доповнено пунктом "д" згідно із Законом </w:t>
      </w:r>
      <w:hyperlink r:id="rId529" w:anchor="n135" w:tgtFrame="_blank" w:history="1">
        <w:r w:rsidRPr="003D1B14">
          <w:rPr>
            <w:rFonts w:ascii="Times New Roman" w:eastAsia="Times New Roman" w:hAnsi="Times New Roman" w:cs="Times New Roman"/>
            <w:i/>
            <w:iCs/>
            <w:color w:val="000099"/>
            <w:sz w:val="24"/>
            <w:szCs w:val="24"/>
            <w:u w:val="single"/>
            <w:lang w:eastAsia="uk-UA"/>
          </w:rPr>
          <w:t>№ 417-VIII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7" w:name="n2290"/>
      <w:bookmarkEnd w:id="1047"/>
      <w:r w:rsidRPr="003D1B14">
        <w:rPr>
          <w:rFonts w:ascii="Times New Roman" w:eastAsia="Times New Roman" w:hAnsi="Times New Roman" w:cs="Times New Roman"/>
          <w:sz w:val="24"/>
          <w:szCs w:val="24"/>
          <w:lang w:eastAsia="uk-UA"/>
        </w:rPr>
        <w:t>е) оператор газотранспортної системи, оператор газосховища та оператор системи передачі;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8" w:name="n2289"/>
      <w:bookmarkEnd w:id="1048"/>
      <w:r w:rsidRPr="003D1B14">
        <w:rPr>
          <w:rFonts w:ascii="Times New Roman" w:eastAsia="Times New Roman" w:hAnsi="Times New Roman" w:cs="Times New Roman"/>
          <w:i/>
          <w:iCs/>
          <w:sz w:val="24"/>
          <w:szCs w:val="24"/>
          <w:lang w:eastAsia="uk-UA"/>
        </w:rPr>
        <w:t>{Частину другу статті 92 доповнено пунктом "е" згідно із Законом </w:t>
      </w:r>
      <w:hyperlink r:id="rId530" w:anchor="n7" w:tgtFrame="_blank" w:history="1">
        <w:r w:rsidRPr="003D1B14">
          <w:rPr>
            <w:rFonts w:ascii="Times New Roman" w:eastAsia="Times New Roman" w:hAnsi="Times New Roman" w:cs="Times New Roman"/>
            <w:i/>
            <w:iCs/>
            <w:color w:val="000099"/>
            <w:sz w:val="24"/>
            <w:szCs w:val="24"/>
            <w:u w:val="single"/>
            <w:lang w:eastAsia="uk-UA"/>
          </w:rPr>
          <w:t>№ 264-IX від 31.10.2019</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531" w:anchor="n12"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49" w:name="n3081"/>
      <w:bookmarkEnd w:id="1049"/>
      <w:r w:rsidRPr="003D1B14">
        <w:rPr>
          <w:rFonts w:ascii="Times New Roman" w:eastAsia="Times New Roman" w:hAnsi="Times New Roman" w:cs="Times New Roman"/>
          <w:sz w:val="24"/>
          <w:szCs w:val="24"/>
          <w:lang w:eastAsia="uk-UA"/>
        </w:rPr>
        <w:t>є) господарські товариства в оборонно-промисловому комплексі, визначені </w:t>
      </w:r>
      <w:hyperlink r:id="rId532" w:anchor="n7" w:tgtFrame="_blank" w:history="1">
        <w:r w:rsidRPr="003D1B14">
          <w:rPr>
            <w:rFonts w:ascii="Times New Roman" w:eastAsia="Times New Roman" w:hAnsi="Times New Roman" w:cs="Times New Roman"/>
            <w:color w:val="000099"/>
            <w:sz w:val="24"/>
            <w:szCs w:val="24"/>
            <w:u w:val="single"/>
            <w:lang w:eastAsia="uk-UA"/>
          </w:rPr>
          <w:t>частиною першою</w:t>
        </w:r>
      </w:hyperlink>
      <w:r w:rsidRPr="003D1B14">
        <w:rPr>
          <w:rFonts w:ascii="Times New Roman" w:eastAsia="Times New Roman" w:hAnsi="Times New Roman" w:cs="Times New Roman"/>
          <w:sz w:val="24"/>
          <w:szCs w:val="24"/>
          <w:lang w:eastAsia="uk-UA"/>
        </w:rPr>
        <w:t> статті 1 Закону України "Про особливості реформування підприємств оборонно-промислового комплексу державної форми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0" w:name="n3080"/>
      <w:bookmarkEnd w:id="1050"/>
      <w:r w:rsidRPr="003D1B14">
        <w:rPr>
          <w:rFonts w:ascii="Times New Roman" w:eastAsia="Times New Roman" w:hAnsi="Times New Roman" w:cs="Times New Roman"/>
          <w:i/>
          <w:iCs/>
          <w:sz w:val="24"/>
          <w:szCs w:val="24"/>
          <w:lang w:eastAsia="uk-UA"/>
        </w:rPr>
        <w:t>{Частину другу статті 92 доповнено пунктом "є" згідно із Законом </w:t>
      </w:r>
      <w:hyperlink r:id="rId533" w:anchor="n260" w:tgtFrame="_blank" w:history="1">
        <w:r w:rsidRPr="003D1B14">
          <w:rPr>
            <w:rFonts w:ascii="Times New Roman" w:eastAsia="Times New Roman" w:hAnsi="Times New Roman" w:cs="Times New Roman"/>
            <w:i/>
            <w:iCs/>
            <w:color w:val="000099"/>
            <w:sz w:val="24"/>
            <w:szCs w:val="24"/>
            <w:u w:val="single"/>
            <w:lang w:eastAsia="uk-UA"/>
          </w:rPr>
          <w:t>№ 1630-IX від 13.07.2021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1" w:name="n3532"/>
      <w:bookmarkEnd w:id="1051"/>
      <w:r w:rsidRPr="003D1B14">
        <w:rPr>
          <w:rFonts w:ascii="Times New Roman" w:eastAsia="Times New Roman" w:hAnsi="Times New Roman" w:cs="Times New Roman"/>
          <w:sz w:val="24"/>
          <w:szCs w:val="24"/>
          <w:lang w:eastAsia="uk-UA"/>
        </w:rPr>
        <w:t>ж) акціонерне товариство "Національна суспільна телерадіокомпанія України", утворене відповідно до </w:t>
      </w:r>
      <w:hyperlink r:id="rId534"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суспільні медіа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2" w:name="n3531"/>
      <w:bookmarkEnd w:id="1052"/>
      <w:r w:rsidRPr="003D1B14">
        <w:rPr>
          <w:rFonts w:ascii="Times New Roman" w:eastAsia="Times New Roman" w:hAnsi="Times New Roman" w:cs="Times New Roman"/>
          <w:i/>
          <w:iCs/>
          <w:sz w:val="24"/>
          <w:szCs w:val="24"/>
          <w:lang w:eastAsia="uk-UA"/>
        </w:rPr>
        <w:t>{Частину другу статті 92 доповнено пунктом "ж" згідно із Законом </w:t>
      </w:r>
      <w:hyperlink r:id="rId535" w:anchor="n2361" w:tgtFrame="_blank" w:history="1">
        <w:r w:rsidRPr="003D1B14">
          <w:rPr>
            <w:rFonts w:ascii="Times New Roman" w:eastAsia="Times New Roman" w:hAnsi="Times New Roman" w:cs="Times New Roman"/>
            <w:i/>
            <w:iCs/>
            <w:color w:val="000099"/>
            <w:sz w:val="24"/>
            <w:szCs w:val="24"/>
            <w:u w:val="single"/>
            <w:lang w:eastAsia="uk-UA"/>
          </w:rPr>
          <w:t>№ 2849-IX від 13.12.2022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3" w:name="n789"/>
      <w:bookmarkEnd w:id="1053"/>
      <w:r w:rsidRPr="003D1B14">
        <w:rPr>
          <w:rFonts w:ascii="Times New Roman" w:eastAsia="Times New Roman" w:hAnsi="Times New Roman" w:cs="Times New Roman"/>
          <w:i/>
          <w:iCs/>
          <w:sz w:val="24"/>
          <w:szCs w:val="24"/>
          <w:lang w:eastAsia="uk-UA"/>
        </w:rPr>
        <w:t>{Частина друга статті 92 в редакції Закону </w:t>
      </w:r>
      <w:hyperlink r:id="rId536" w:tgtFrame="_blank" w:history="1">
        <w:r w:rsidRPr="003D1B14">
          <w:rPr>
            <w:rFonts w:ascii="Times New Roman" w:eastAsia="Times New Roman" w:hAnsi="Times New Roman" w:cs="Times New Roman"/>
            <w:i/>
            <w:iCs/>
            <w:color w:val="000099"/>
            <w:sz w:val="24"/>
            <w:szCs w:val="24"/>
            <w:u w:val="single"/>
            <w:lang w:eastAsia="uk-UA"/>
          </w:rPr>
          <w:t>№ 1709-IV від 12.05.2004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4" w:name="n790"/>
      <w:bookmarkEnd w:id="1054"/>
      <w:r w:rsidRPr="003D1B14">
        <w:rPr>
          <w:rFonts w:ascii="Times New Roman" w:eastAsia="Times New Roman" w:hAnsi="Times New Roman" w:cs="Times New Roman"/>
          <w:sz w:val="24"/>
          <w:szCs w:val="24"/>
          <w:lang w:eastAsia="uk-UA"/>
        </w:rPr>
        <w:t>3. Право постійного користування земельними ділянками може вноситися державою до статутного капіталу господарського товариства, утвореного відповідно до </w:t>
      </w:r>
      <w:hyperlink r:id="rId537" w:tgtFrame="_blank" w:history="1">
        <w:r w:rsidRPr="003D1B14">
          <w:rPr>
            <w:rFonts w:ascii="Times New Roman" w:eastAsia="Times New Roman" w:hAnsi="Times New Roman" w:cs="Times New Roman"/>
            <w:color w:val="000099"/>
            <w:sz w:val="24"/>
            <w:szCs w:val="24"/>
            <w:u w:val="single"/>
            <w:lang w:eastAsia="uk-UA"/>
          </w:rPr>
          <w:t xml:space="preserve">Закону </w:t>
        </w:r>
        <w:r w:rsidRPr="003D1B14">
          <w:rPr>
            <w:rFonts w:ascii="Times New Roman" w:eastAsia="Times New Roman" w:hAnsi="Times New Roman" w:cs="Times New Roman"/>
            <w:color w:val="000099"/>
            <w:sz w:val="24"/>
            <w:szCs w:val="24"/>
            <w:u w:val="single"/>
            <w:lang w:eastAsia="uk-UA"/>
          </w:rPr>
          <w:lastRenderedPageBreak/>
          <w:t>України</w:t>
        </w:r>
      </w:hyperlink>
      <w:r w:rsidRPr="003D1B14">
        <w:rPr>
          <w:rFonts w:ascii="Times New Roman" w:eastAsia="Times New Roman" w:hAnsi="Times New Roman" w:cs="Times New Roman"/>
          <w:sz w:val="24"/>
          <w:szCs w:val="24"/>
          <w:lang w:eastAsia="uk-UA"/>
        </w:rPr>
        <w:t> "Про особливості утворення акціонерного товариства залізничного транспорту загального користування", а також господарського товариства в оборонно-промисловому комплексі, визначеного </w:t>
      </w:r>
      <w:hyperlink r:id="rId538" w:anchor="n7" w:tgtFrame="_blank" w:history="1">
        <w:r w:rsidRPr="003D1B14">
          <w:rPr>
            <w:rFonts w:ascii="Times New Roman" w:eastAsia="Times New Roman" w:hAnsi="Times New Roman" w:cs="Times New Roman"/>
            <w:color w:val="000099"/>
            <w:sz w:val="24"/>
            <w:szCs w:val="24"/>
            <w:u w:val="single"/>
            <w:lang w:eastAsia="uk-UA"/>
          </w:rPr>
          <w:t>частиною першою</w:t>
        </w:r>
      </w:hyperlink>
      <w:r w:rsidRPr="003D1B14">
        <w:rPr>
          <w:rFonts w:ascii="Times New Roman" w:eastAsia="Times New Roman" w:hAnsi="Times New Roman" w:cs="Times New Roman"/>
          <w:sz w:val="24"/>
          <w:szCs w:val="24"/>
          <w:lang w:eastAsia="uk-UA"/>
        </w:rPr>
        <w:t> статті 1 Закону України "Про особливості реформування підприємств оборонно-промислового комплексу державної форми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5" w:name="n791"/>
      <w:bookmarkEnd w:id="1055"/>
      <w:r w:rsidRPr="003D1B14">
        <w:rPr>
          <w:rFonts w:ascii="Times New Roman" w:eastAsia="Times New Roman" w:hAnsi="Times New Roman" w:cs="Times New Roman"/>
          <w:i/>
          <w:iCs/>
          <w:sz w:val="24"/>
          <w:szCs w:val="24"/>
          <w:lang w:eastAsia="uk-UA"/>
        </w:rPr>
        <w:t>{Статтю 92 доповнено частиною третьою згідно із Законом </w:t>
      </w:r>
      <w:hyperlink r:id="rId539" w:anchor="n97" w:tgtFrame="_blank" w:history="1">
        <w:r w:rsidRPr="003D1B14">
          <w:rPr>
            <w:rFonts w:ascii="Times New Roman" w:eastAsia="Times New Roman" w:hAnsi="Times New Roman" w:cs="Times New Roman"/>
            <w:i/>
            <w:iCs/>
            <w:color w:val="000099"/>
            <w:sz w:val="24"/>
            <w:szCs w:val="24"/>
            <w:u w:val="single"/>
            <w:lang w:eastAsia="uk-UA"/>
          </w:rPr>
          <w:t>№ 4442-VI від 23.02.2012</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540" w:anchor="n262" w:tgtFrame="_blank" w:history="1">
        <w:r w:rsidRPr="003D1B14">
          <w:rPr>
            <w:rFonts w:ascii="Times New Roman" w:eastAsia="Times New Roman" w:hAnsi="Times New Roman" w:cs="Times New Roman"/>
            <w:i/>
            <w:iCs/>
            <w:color w:val="000099"/>
            <w:sz w:val="24"/>
            <w:szCs w:val="24"/>
            <w:u w:val="single"/>
            <w:lang w:eastAsia="uk-UA"/>
          </w:rPr>
          <w:t>№ 1630-IX від 13.07.2021</w:t>
        </w:r>
      </w:hyperlink>
      <w:r w:rsidRPr="003D1B14">
        <w:rPr>
          <w:rFonts w:ascii="Times New Roman" w:eastAsia="Times New Roman" w:hAnsi="Times New Roman" w:cs="Times New Roman"/>
          <w:i/>
          <w:iCs/>
          <w:sz w:val="24"/>
          <w:szCs w:val="24"/>
          <w:lang w:eastAsia="uk-UA"/>
        </w:rPr>
        <w:t>, </w:t>
      </w:r>
      <w:hyperlink r:id="rId541" w:anchor="n14"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6" w:name="n3618"/>
      <w:bookmarkEnd w:id="1056"/>
      <w:r w:rsidRPr="003D1B14">
        <w:rPr>
          <w:rFonts w:ascii="Times New Roman" w:eastAsia="Times New Roman" w:hAnsi="Times New Roman" w:cs="Times New Roman"/>
          <w:sz w:val="24"/>
          <w:szCs w:val="24"/>
          <w:lang w:eastAsia="uk-UA"/>
        </w:rPr>
        <w:t>4. Передача земельної ділянки сільськогосподарського призначення державної, комунальної власності у постійне користування дозволяється лише для будівництва та обслуговування об’єктів нерухомого майна (будівлі, споруди), а також у випадках передачі у постійне користування державному, комунальному підприємству, установі, організації земельної ділянки, вилученої із постійного користування іншого державного, комунального підприємства, установи, організації.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7" w:name="n3617"/>
      <w:bookmarkEnd w:id="1057"/>
      <w:r w:rsidRPr="003D1B14">
        <w:rPr>
          <w:rFonts w:ascii="Times New Roman" w:eastAsia="Times New Roman" w:hAnsi="Times New Roman" w:cs="Times New Roman"/>
          <w:i/>
          <w:iCs/>
          <w:sz w:val="24"/>
          <w:szCs w:val="24"/>
          <w:lang w:eastAsia="uk-UA"/>
        </w:rPr>
        <w:t>{Статтю 92 доповнено частиною четвертою згідно із Законом </w:t>
      </w:r>
      <w:hyperlink r:id="rId542" w:anchor="n15"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8" w:name="n792"/>
      <w:bookmarkEnd w:id="1058"/>
      <w:r w:rsidRPr="003D1B14">
        <w:rPr>
          <w:rFonts w:ascii="Times New Roman" w:eastAsia="Times New Roman" w:hAnsi="Times New Roman" w:cs="Times New Roman"/>
          <w:b/>
          <w:bCs/>
          <w:sz w:val="24"/>
          <w:szCs w:val="24"/>
          <w:lang w:eastAsia="uk-UA"/>
        </w:rPr>
        <w:t>Стаття 93.</w:t>
      </w:r>
      <w:r w:rsidRPr="003D1B14">
        <w:rPr>
          <w:rFonts w:ascii="Times New Roman" w:eastAsia="Times New Roman" w:hAnsi="Times New Roman" w:cs="Times New Roman"/>
          <w:sz w:val="24"/>
          <w:szCs w:val="24"/>
          <w:lang w:eastAsia="uk-UA"/>
        </w:rPr>
        <w:t> Право оренди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59" w:name="n793"/>
      <w:bookmarkEnd w:id="1059"/>
      <w:r w:rsidRPr="003D1B14">
        <w:rPr>
          <w:rFonts w:ascii="Times New Roman" w:eastAsia="Times New Roman" w:hAnsi="Times New Roman" w:cs="Times New Roman"/>
          <w:sz w:val="24"/>
          <w:szCs w:val="24"/>
          <w:lang w:eastAsia="uk-UA"/>
        </w:rPr>
        <w:t>1. Право оренди земельної ділянки -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0" w:name="n794"/>
      <w:bookmarkEnd w:id="1060"/>
      <w:r w:rsidRPr="003D1B14">
        <w:rPr>
          <w:rFonts w:ascii="Times New Roman" w:eastAsia="Times New Roman" w:hAnsi="Times New Roman" w:cs="Times New Roman"/>
          <w:sz w:val="24"/>
          <w:szCs w:val="24"/>
          <w:lang w:eastAsia="uk-UA"/>
        </w:rPr>
        <w:t>2. Земельні ділянки можуть передаватися в оренду громадянам та юридичним особам, іноземцям і особам без громадянства, міжнародним об'єднанням і організаціям, а також іноземним державам.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1" w:name="n795"/>
      <w:bookmarkEnd w:id="1061"/>
      <w:r w:rsidRPr="003D1B14">
        <w:rPr>
          <w:rFonts w:ascii="Times New Roman" w:eastAsia="Times New Roman" w:hAnsi="Times New Roman" w:cs="Times New Roman"/>
          <w:i/>
          <w:iCs/>
          <w:sz w:val="24"/>
          <w:szCs w:val="24"/>
          <w:lang w:eastAsia="uk-UA"/>
        </w:rPr>
        <w:t>{Частина друга статті 93 із змінами, внесеними згідно із Законами </w:t>
      </w:r>
      <w:hyperlink r:id="rId543" w:anchor="n20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544" w:anchor="n15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2" w:name="n796"/>
      <w:bookmarkEnd w:id="1062"/>
      <w:r w:rsidRPr="003D1B14">
        <w:rPr>
          <w:rFonts w:ascii="Times New Roman" w:eastAsia="Times New Roman" w:hAnsi="Times New Roman" w:cs="Times New Roman"/>
          <w:sz w:val="24"/>
          <w:szCs w:val="24"/>
          <w:lang w:eastAsia="uk-UA"/>
        </w:rPr>
        <w:t>3. Не підлягають передачі в оренду земельні ділянки, штучно створені у межах прибережної захисної смуги чи смуги відведення, на землях лісогосподарського призначення та природно-заповідного фонду, розташованих у прибережній захисній смузі водних об’єктів, крім випадків,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3" w:name="n797"/>
      <w:bookmarkEnd w:id="1063"/>
      <w:r w:rsidRPr="003D1B14">
        <w:rPr>
          <w:rFonts w:ascii="Times New Roman" w:eastAsia="Times New Roman" w:hAnsi="Times New Roman" w:cs="Times New Roman"/>
          <w:i/>
          <w:iCs/>
          <w:sz w:val="24"/>
          <w:szCs w:val="24"/>
          <w:lang w:eastAsia="uk-UA"/>
        </w:rPr>
        <w:t>{Статтю 93 доповнено новою частиною третьою згідно із Законом </w:t>
      </w:r>
      <w:hyperlink r:id="rId545" w:tgtFrame="_blank" w:history="1">
        <w:r w:rsidRPr="003D1B14">
          <w:rPr>
            <w:rFonts w:ascii="Times New Roman" w:eastAsia="Times New Roman" w:hAnsi="Times New Roman" w:cs="Times New Roman"/>
            <w:i/>
            <w:iCs/>
            <w:color w:val="000099"/>
            <w:sz w:val="24"/>
            <w:szCs w:val="24"/>
            <w:u w:val="single"/>
            <w:lang w:eastAsia="uk-UA"/>
          </w:rPr>
          <w:t>№ 1708-VI від 05.11.2009</w:t>
        </w:r>
      </w:hyperlink>
      <w:r w:rsidRPr="003D1B14">
        <w:rPr>
          <w:rFonts w:ascii="Times New Roman" w:eastAsia="Times New Roman" w:hAnsi="Times New Roman" w:cs="Times New Roman"/>
          <w:i/>
          <w:iCs/>
          <w:sz w:val="24"/>
          <w:szCs w:val="24"/>
          <w:lang w:eastAsia="uk-UA"/>
        </w:rPr>
        <w:t>; в редакції Закону </w:t>
      </w:r>
      <w:hyperlink r:id="rId546" w:anchor="n404" w:tgtFrame="_blank" w:history="1">
        <w:r w:rsidRPr="003D1B14">
          <w:rPr>
            <w:rFonts w:ascii="Times New Roman" w:eastAsia="Times New Roman" w:hAnsi="Times New Roman" w:cs="Times New Roman"/>
            <w:i/>
            <w:iCs/>
            <w:color w:val="000099"/>
            <w:sz w:val="24"/>
            <w:szCs w:val="24"/>
            <w:u w:val="single"/>
            <w:lang w:eastAsia="uk-UA"/>
          </w:rPr>
          <w:t>№ 4709-VI від 17.05.2012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4" w:name="n798"/>
      <w:bookmarkEnd w:id="1064"/>
      <w:r w:rsidRPr="003D1B14">
        <w:rPr>
          <w:rFonts w:ascii="Times New Roman" w:eastAsia="Times New Roman" w:hAnsi="Times New Roman" w:cs="Times New Roman"/>
          <w:sz w:val="24"/>
          <w:szCs w:val="24"/>
          <w:lang w:eastAsia="uk-UA"/>
        </w:rPr>
        <w:t>4. Строк оренди земельної ділянки не може перевищувати 50 років.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5" w:name="n1976"/>
      <w:bookmarkEnd w:id="1065"/>
      <w:r w:rsidRPr="003D1B14">
        <w:rPr>
          <w:rFonts w:ascii="Times New Roman" w:eastAsia="Times New Roman" w:hAnsi="Times New Roman" w:cs="Times New Roman"/>
          <w:i/>
          <w:iCs/>
          <w:sz w:val="24"/>
          <w:szCs w:val="24"/>
          <w:lang w:eastAsia="uk-UA"/>
        </w:rPr>
        <w:t>{Частина четверта статті 93 в редакції Закону </w:t>
      </w:r>
      <w:hyperlink r:id="rId547" w:anchor="n38" w:tgtFrame="_blank" w:history="1">
        <w:r w:rsidRPr="003D1B14">
          <w:rPr>
            <w:rFonts w:ascii="Times New Roman" w:eastAsia="Times New Roman" w:hAnsi="Times New Roman" w:cs="Times New Roman"/>
            <w:i/>
            <w:iCs/>
            <w:color w:val="000099"/>
            <w:sz w:val="24"/>
            <w:szCs w:val="24"/>
            <w:u w:val="single"/>
            <w:lang w:eastAsia="uk-UA"/>
          </w:rPr>
          <w:t>№ 191-VIII від 12.02.2015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6" w:name="n799"/>
      <w:bookmarkEnd w:id="1066"/>
      <w:r w:rsidRPr="003D1B14">
        <w:rPr>
          <w:rFonts w:ascii="Times New Roman" w:eastAsia="Times New Roman" w:hAnsi="Times New Roman" w:cs="Times New Roman"/>
          <w:sz w:val="24"/>
          <w:szCs w:val="24"/>
          <w:lang w:eastAsia="uk-UA"/>
        </w:rPr>
        <w:t>5. Право оренди земельної ділянки сільськогосподарського призначення може відчужуватися, передаватися у заставу (іпотеку) її користувачем без погодження з власником такої земельної ділянки, крім земельних ділянок державної, комунальної власності у випадках, визначених законом. Відчуження, передання у заставу (іпотеку) права оренди земельної ділянки здійснюється за письмовим договором між її користувачем та особою, на користь якої здійснюється відчуження або на користь якої передається у заставу (іпотеку) право оренди землі. Такий договір є підставою для державної реєстрації переходу права оренди землі у порядку, передбаченому законодавством.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7" w:name="n800"/>
      <w:bookmarkEnd w:id="1067"/>
      <w:r w:rsidRPr="003D1B14">
        <w:rPr>
          <w:rFonts w:ascii="Times New Roman" w:eastAsia="Times New Roman" w:hAnsi="Times New Roman" w:cs="Times New Roman"/>
          <w:i/>
          <w:iCs/>
          <w:sz w:val="24"/>
          <w:szCs w:val="24"/>
          <w:lang w:eastAsia="uk-UA"/>
        </w:rPr>
        <w:t>{Статтю 93 доповнено частиною згідно із Законом </w:t>
      </w:r>
      <w:hyperlink r:id="rId548"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в редакції Законів </w:t>
      </w:r>
      <w:hyperlink r:id="rId549" w:anchor="n15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w:t>
      </w:r>
      <w:hyperlink r:id="rId550" w:anchor="n21"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8" w:name="n801"/>
      <w:bookmarkEnd w:id="1068"/>
      <w:r w:rsidRPr="003D1B14">
        <w:rPr>
          <w:rFonts w:ascii="Times New Roman" w:eastAsia="Times New Roman" w:hAnsi="Times New Roman" w:cs="Times New Roman"/>
          <w:sz w:val="24"/>
          <w:szCs w:val="24"/>
          <w:lang w:eastAsia="uk-UA"/>
        </w:rPr>
        <w:lastRenderedPageBreak/>
        <w:t>6. Орендована земельна ділянка або її частина може за згодою орендодавця, крім випадків, визначених законом, передаватися орендарем у володіння та користування іншій особі (суборенда).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69" w:name="n2230"/>
      <w:bookmarkEnd w:id="1069"/>
      <w:r w:rsidRPr="003D1B14">
        <w:rPr>
          <w:rFonts w:ascii="Times New Roman" w:eastAsia="Times New Roman" w:hAnsi="Times New Roman" w:cs="Times New Roman"/>
          <w:i/>
          <w:iCs/>
          <w:sz w:val="24"/>
          <w:szCs w:val="24"/>
          <w:lang w:eastAsia="uk-UA"/>
        </w:rPr>
        <w:t>{Частина шоста статті 93 в редакції</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Закону </w:t>
      </w:r>
      <w:hyperlink r:id="rId551" w:anchor="n26"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0" w:name="n2102"/>
      <w:bookmarkEnd w:id="1070"/>
      <w:r w:rsidRPr="003D1B14">
        <w:rPr>
          <w:rFonts w:ascii="Times New Roman" w:eastAsia="Times New Roman" w:hAnsi="Times New Roman" w:cs="Times New Roman"/>
          <w:sz w:val="24"/>
          <w:szCs w:val="24"/>
          <w:lang w:eastAsia="uk-UA"/>
        </w:rPr>
        <w:t>7. Якщо орендарем земельної ділянки є ініціатор створення індустріального парку, така земельна ділянка або її частини передаються ним у суборенду учасникам індустріального парку відповідно до земельного законодавства України без попереднього погодження з орендодавцем, якщо це не суперечить договору оренди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1" w:name="n2101"/>
      <w:bookmarkEnd w:id="1071"/>
      <w:r w:rsidRPr="003D1B14">
        <w:rPr>
          <w:rFonts w:ascii="Times New Roman" w:eastAsia="Times New Roman" w:hAnsi="Times New Roman" w:cs="Times New Roman"/>
          <w:i/>
          <w:iCs/>
          <w:sz w:val="24"/>
          <w:szCs w:val="24"/>
          <w:lang w:eastAsia="uk-UA"/>
        </w:rPr>
        <w:t>{Статтю 93 доповнено новою частиною згідно із Законом </w:t>
      </w:r>
      <w:hyperlink r:id="rId552" w:anchor="n6" w:tgtFrame="_blank" w:history="1">
        <w:r w:rsidRPr="003D1B14">
          <w:rPr>
            <w:rFonts w:ascii="Times New Roman" w:eastAsia="Times New Roman" w:hAnsi="Times New Roman" w:cs="Times New Roman"/>
            <w:i/>
            <w:iCs/>
            <w:color w:val="000099"/>
            <w:sz w:val="24"/>
            <w:szCs w:val="24"/>
            <w:u w:val="single"/>
            <w:lang w:eastAsia="uk-UA"/>
          </w:rPr>
          <w:t>№ 818-VIII від 24.11.2015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2" w:name="n802"/>
      <w:bookmarkEnd w:id="1072"/>
      <w:r w:rsidRPr="003D1B14">
        <w:rPr>
          <w:rFonts w:ascii="Times New Roman" w:eastAsia="Times New Roman" w:hAnsi="Times New Roman" w:cs="Times New Roman"/>
          <w:sz w:val="24"/>
          <w:szCs w:val="24"/>
          <w:lang w:eastAsia="uk-UA"/>
        </w:rPr>
        <w:t>8. Орендодавцями земельних ділянок є їх власники або уповноважені ними особи або особи, які використовують земельні ділянки на праві емфітевзису.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3" w:name="n2541"/>
      <w:bookmarkEnd w:id="1073"/>
      <w:r w:rsidRPr="003D1B14">
        <w:rPr>
          <w:rFonts w:ascii="Times New Roman" w:eastAsia="Times New Roman" w:hAnsi="Times New Roman" w:cs="Times New Roman"/>
          <w:i/>
          <w:iCs/>
          <w:sz w:val="24"/>
          <w:szCs w:val="24"/>
          <w:lang w:eastAsia="uk-UA"/>
        </w:rPr>
        <w:t>{Частина восьма статті 93 із змінами, внесеними згідно із Законом </w:t>
      </w:r>
      <w:hyperlink r:id="rId553" w:anchor="n153"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4" w:name="n803"/>
      <w:bookmarkEnd w:id="1074"/>
      <w:r w:rsidRPr="003D1B14">
        <w:rPr>
          <w:rFonts w:ascii="Times New Roman" w:eastAsia="Times New Roman" w:hAnsi="Times New Roman" w:cs="Times New Roman"/>
          <w:sz w:val="24"/>
          <w:szCs w:val="24"/>
          <w:lang w:eastAsia="uk-UA"/>
        </w:rPr>
        <w:t>9. Відносини, пов'язані з орендою землі, регулюються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5" w:name="n804"/>
      <w:bookmarkEnd w:id="1075"/>
      <w:r w:rsidRPr="003D1B14">
        <w:rPr>
          <w:rFonts w:ascii="Times New Roman" w:eastAsia="Times New Roman" w:hAnsi="Times New Roman" w:cs="Times New Roman"/>
          <w:sz w:val="24"/>
          <w:szCs w:val="24"/>
          <w:lang w:eastAsia="uk-UA"/>
        </w:rPr>
        <w:t>10. У разі створення індустріального парку на землях державної чи комунальної власності земельна ділянка надається в оренду на строк не менше 30 років.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6" w:name="n805"/>
      <w:bookmarkEnd w:id="1076"/>
      <w:r w:rsidRPr="003D1B14">
        <w:rPr>
          <w:rFonts w:ascii="Times New Roman" w:eastAsia="Times New Roman" w:hAnsi="Times New Roman" w:cs="Times New Roman"/>
          <w:i/>
          <w:iCs/>
          <w:sz w:val="24"/>
          <w:szCs w:val="24"/>
          <w:lang w:eastAsia="uk-UA"/>
        </w:rPr>
        <w:t>{Статтю 93 доповнено частиною згідно із Законом </w:t>
      </w:r>
      <w:hyperlink r:id="rId554" w:anchor="n316" w:tgtFrame="_blank" w:history="1">
        <w:r w:rsidRPr="003D1B14">
          <w:rPr>
            <w:rFonts w:ascii="Times New Roman" w:eastAsia="Times New Roman" w:hAnsi="Times New Roman" w:cs="Times New Roman"/>
            <w:i/>
            <w:iCs/>
            <w:color w:val="000099"/>
            <w:sz w:val="24"/>
            <w:szCs w:val="24"/>
            <w:u w:val="single"/>
            <w:lang w:eastAsia="uk-UA"/>
          </w:rPr>
          <w:t>№ 5018-VI від 21.06.2012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7" w:name="n1978"/>
      <w:bookmarkEnd w:id="1077"/>
      <w:r w:rsidRPr="003D1B14">
        <w:rPr>
          <w:rFonts w:ascii="Times New Roman" w:eastAsia="Times New Roman" w:hAnsi="Times New Roman" w:cs="Times New Roman"/>
          <w:sz w:val="24"/>
          <w:szCs w:val="24"/>
          <w:lang w:eastAsia="uk-UA"/>
        </w:rPr>
        <w:t>11. Строк оренди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не може бути меншим як 7 років, для земельних ділянок сільськогосподарського призначення для закладання та/або вирощування багаторічних насаджень (плодових, ягідних, горіхоплідних, винограду) не може бути меншим як 25 років.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8" w:name="n1977"/>
      <w:bookmarkEnd w:id="1078"/>
      <w:r w:rsidRPr="003D1B14">
        <w:rPr>
          <w:rFonts w:ascii="Times New Roman" w:eastAsia="Times New Roman" w:hAnsi="Times New Roman" w:cs="Times New Roman"/>
          <w:i/>
          <w:iCs/>
          <w:sz w:val="24"/>
          <w:szCs w:val="24"/>
          <w:lang w:eastAsia="uk-UA"/>
        </w:rPr>
        <w:t>{Статтю 93 доповнено частиною згідно із Законом </w:t>
      </w:r>
      <w:hyperlink r:id="rId555" w:anchor="n40" w:tgtFrame="_blank" w:history="1">
        <w:r w:rsidRPr="003D1B14">
          <w:rPr>
            <w:rFonts w:ascii="Times New Roman" w:eastAsia="Times New Roman" w:hAnsi="Times New Roman" w:cs="Times New Roman"/>
            <w:i/>
            <w:iCs/>
            <w:color w:val="000099"/>
            <w:sz w:val="24"/>
            <w:szCs w:val="24"/>
            <w:u w:val="single"/>
            <w:lang w:eastAsia="uk-UA"/>
          </w:rPr>
          <w:t>№ 191-VIII від 12.02.2015</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556" w:anchor="n7" w:tgtFrame="_blank" w:history="1">
        <w:r w:rsidRPr="003D1B14">
          <w:rPr>
            <w:rFonts w:ascii="Times New Roman" w:eastAsia="Times New Roman" w:hAnsi="Times New Roman" w:cs="Times New Roman"/>
            <w:i/>
            <w:iCs/>
            <w:color w:val="000099"/>
            <w:sz w:val="24"/>
            <w:szCs w:val="24"/>
            <w:u w:val="single"/>
            <w:lang w:eastAsia="uk-UA"/>
          </w:rPr>
          <w:t>№ 1989-IX від 17.12.2021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79" w:name="n2180"/>
      <w:bookmarkEnd w:id="1079"/>
      <w:r w:rsidRPr="003D1B14">
        <w:rPr>
          <w:rFonts w:ascii="Times New Roman" w:eastAsia="Times New Roman" w:hAnsi="Times New Roman" w:cs="Times New Roman"/>
          <w:sz w:val="24"/>
          <w:szCs w:val="24"/>
          <w:lang w:eastAsia="uk-UA"/>
        </w:rPr>
        <w:t>12. Для ведення товарного сільськогосподарського виробництва, фермерського господарства, особистого селянського господарства строк оренди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не може бути меншим як 10 років.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0" w:name="n2179"/>
      <w:bookmarkEnd w:id="1080"/>
      <w:r w:rsidRPr="003D1B14">
        <w:rPr>
          <w:rFonts w:ascii="Times New Roman" w:eastAsia="Times New Roman" w:hAnsi="Times New Roman" w:cs="Times New Roman"/>
          <w:i/>
          <w:iCs/>
          <w:sz w:val="24"/>
          <w:szCs w:val="24"/>
          <w:lang w:eastAsia="uk-UA"/>
        </w:rPr>
        <w:t>{Статтю 93 доповнено частиною дванадцятою згідно із Законом </w:t>
      </w:r>
      <w:hyperlink r:id="rId557" w:anchor="n6" w:tgtFrame="_blank" w:history="1">
        <w:r w:rsidRPr="003D1B14">
          <w:rPr>
            <w:rFonts w:ascii="Times New Roman" w:eastAsia="Times New Roman" w:hAnsi="Times New Roman" w:cs="Times New Roman"/>
            <w:i/>
            <w:iCs/>
            <w:color w:val="000099"/>
            <w:sz w:val="24"/>
            <w:szCs w:val="24"/>
            <w:u w:val="single"/>
            <w:lang w:eastAsia="uk-UA"/>
          </w:rPr>
          <w:t>№ 1532-VIII від 20.09.2016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1" w:name="n3562"/>
      <w:bookmarkEnd w:id="1081"/>
      <w:r w:rsidRPr="003D1B14">
        <w:rPr>
          <w:rFonts w:ascii="Times New Roman" w:eastAsia="Times New Roman" w:hAnsi="Times New Roman" w:cs="Times New Roman"/>
          <w:sz w:val="24"/>
          <w:szCs w:val="24"/>
          <w:lang w:eastAsia="uk-UA"/>
        </w:rPr>
        <w:t>13. Вимоги цієї статті щодо мінімального строку оренди земельної ділянки не поширюються на випадки, якщо орендодавцем земельної ділянки комунальної власності є військово-цивільна адміністрація, військова адміністрація і законами України "Про правовий режим воєнного стану", </w:t>
      </w:r>
      <w:hyperlink r:id="rId558" w:tgtFrame="_blank" w:history="1">
        <w:r w:rsidRPr="003D1B14">
          <w:rPr>
            <w:rFonts w:ascii="Times New Roman" w:eastAsia="Times New Roman" w:hAnsi="Times New Roman" w:cs="Times New Roman"/>
            <w:color w:val="000099"/>
            <w:sz w:val="24"/>
            <w:szCs w:val="24"/>
            <w:u w:val="single"/>
            <w:lang w:eastAsia="uk-UA"/>
          </w:rPr>
          <w:t>"Про військово-цивільні адміністрації"</w:t>
        </w:r>
      </w:hyperlink>
      <w:r w:rsidRPr="003D1B14">
        <w:rPr>
          <w:rFonts w:ascii="Times New Roman" w:eastAsia="Times New Roman" w:hAnsi="Times New Roman" w:cs="Times New Roman"/>
          <w:sz w:val="24"/>
          <w:szCs w:val="24"/>
          <w:lang w:eastAsia="uk-UA"/>
        </w:rPr>
        <w:t> встановлено максимальний строк, на який зазначений орган може передавати таку земельну ділянку в оренду, що є меншим за вказаний мінімальний строк оренди земельної ділянки. Дія цього положення не поширюється на передачу в оренду земельної ділянки в порядку здійснення начальником військової адміністрації населеного пункту повноважень, передбачених </w:t>
      </w:r>
      <w:hyperlink r:id="rId559" w:anchor="n317" w:tgtFrame="_blank" w:history="1">
        <w:r w:rsidRPr="003D1B14">
          <w:rPr>
            <w:rFonts w:ascii="Times New Roman" w:eastAsia="Times New Roman" w:hAnsi="Times New Roman" w:cs="Times New Roman"/>
            <w:color w:val="000099"/>
            <w:sz w:val="24"/>
            <w:szCs w:val="24"/>
            <w:u w:val="single"/>
            <w:lang w:eastAsia="uk-UA"/>
          </w:rPr>
          <w:t>частиною другою</w:t>
        </w:r>
      </w:hyperlink>
      <w:r w:rsidRPr="003D1B14">
        <w:rPr>
          <w:rFonts w:ascii="Times New Roman" w:eastAsia="Times New Roman" w:hAnsi="Times New Roman" w:cs="Times New Roman"/>
          <w:sz w:val="24"/>
          <w:szCs w:val="24"/>
          <w:lang w:eastAsia="uk-UA"/>
        </w:rPr>
        <w:t> статті 10 Закону України "Про правовий режим воєнного стану".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2" w:name="n3561"/>
      <w:bookmarkEnd w:id="1082"/>
      <w:r w:rsidRPr="003D1B14">
        <w:rPr>
          <w:rFonts w:ascii="Times New Roman" w:eastAsia="Times New Roman" w:hAnsi="Times New Roman" w:cs="Times New Roman"/>
          <w:i/>
          <w:iCs/>
          <w:sz w:val="24"/>
          <w:szCs w:val="24"/>
          <w:lang w:eastAsia="uk-UA"/>
        </w:rPr>
        <w:t>{Статтю 93 доповнено частиною тринадцятою згідно із Законом </w:t>
      </w:r>
      <w:hyperlink r:id="rId560" w:anchor="n23"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3" w:name="n806"/>
      <w:bookmarkEnd w:id="1083"/>
      <w:r w:rsidRPr="003D1B14">
        <w:rPr>
          <w:rFonts w:ascii="Times New Roman" w:eastAsia="Times New Roman" w:hAnsi="Times New Roman" w:cs="Times New Roman"/>
          <w:b/>
          <w:bCs/>
          <w:sz w:val="24"/>
          <w:szCs w:val="24"/>
          <w:lang w:eastAsia="uk-UA"/>
        </w:rPr>
        <w:t>Стаття 94.</w:t>
      </w:r>
      <w:r w:rsidRPr="003D1B14">
        <w:rPr>
          <w:rFonts w:ascii="Times New Roman" w:eastAsia="Times New Roman" w:hAnsi="Times New Roman" w:cs="Times New Roman"/>
          <w:sz w:val="24"/>
          <w:szCs w:val="24"/>
          <w:lang w:eastAsia="uk-UA"/>
        </w:rPr>
        <w:t> Право приватного партнера, зокрема концесіонера,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4" w:name="n807"/>
      <w:bookmarkEnd w:id="1084"/>
      <w:r w:rsidRPr="003D1B14">
        <w:rPr>
          <w:rFonts w:ascii="Times New Roman" w:eastAsia="Times New Roman" w:hAnsi="Times New Roman" w:cs="Times New Roman"/>
          <w:sz w:val="24"/>
          <w:szCs w:val="24"/>
          <w:lang w:eastAsia="uk-UA"/>
        </w:rPr>
        <w:lastRenderedPageBreak/>
        <w:t>1. Для здійснення державно-приватного партнерства, у тому числі концесії, приватному партнеру (концесіонеру) надаються в оренду земельні ділянки (крім концесії на будівництво та подальшу експлуатацію автомобільних доріг) у порядку, встановленому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5" w:name="n808"/>
      <w:bookmarkEnd w:id="1085"/>
      <w:r w:rsidRPr="003D1B14">
        <w:rPr>
          <w:rFonts w:ascii="Times New Roman" w:eastAsia="Times New Roman" w:hAnsi="Times New Roman" w:cs="Times New Roman"/>
          <w:sz w:val="24"/>
          <w:szCs w:val="24"/>
          <w:lang w:eastAsia="uk-UA"/>
        </w:rPr>
        <w:t>2. Земельні ділянки, необхідні для здійснення державно-приватного партнерства (реалізації проекту, що здійснюється на умовах концесії) та зазначені в рішенні про доцільність здійснення державно-приватного партнерства (концесії) та/або договорі, укладеному в рамках державно-приватного партнерства (концесійному договорі), передаються в оренду виключно приватному партнеру, концесіонеру, визначеному в порядку, встановленому </w:t>
      </w:r>
      <w:hyperlink r:id="rId561"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концесію" або </w:t>
      </w:r>
      <w:hyperlink r:id="rId56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державно-приватне партнерство".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6" w:name="n2271"/>
      <w:bookmarkEnd w:id="1086"/>
      <w:r w:rsidRPr="003D1B14">
        <w:rPr>
          <w:rFonts w:ascii="Times New Roman" w:eastAsia="Times New Roman" w:hAnsi="Times New Roman" w:cs="Times New Roman"/>
          <w:sz w:val="24"/>
          <w:szCs w:val="24"/>
          <w:lang w:eastAsia="uk-UA"/>
        </w:rPr>
        <w:t>Зазначені земельні ділянки можуть бути передані іншим особам лише у разі прийняття державним партнером або концесієдавцем рішення про відміну конкурсу або визнання конкурсу таким, що не відбувся.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7" w:name="n2272"/>
      <w:bookmarkEnd w:id="1087"/>
      <w:r w:rsidRPr="003D1B14">
        <w:rPr>
          <w:rFonts w:ascii="Times New Roman" w:eastAsia="Times New Roman" w:hAnsi="Times New Roman" w:cs="Times New Roman"/>
          <w:sz w:val="24"/>
          <w:szCs w:val="24"/>
          <w:lang w:eastAsia="uk-UA"/>
        </w:rPr>
        <w:t>Органи виконавчої влади, органи місцевого самоврядування, які відповідно до цього Кодексу наділені повноваженнями щодо передачі земельних ділянок у користування, зобов’язані у тримісячний строк з дня звернення передати приватному партнеру (концесіонеру) земельну ділянку (ділянки), визначену (визначені) договором, укладеним у рамках державно-приватного партнерства (концесійним договором), в оренду на строк дії такого договору (крім концесії на будівництво та подальшу експлуатацію автомобільних доріг).</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8" w:name="n2273"/>
      <w:bookmarkEnd w:id="1088"/>
      <w:r w:rsidRPr="003D1B14">
        <w:rPr>
          <w:rFonts w:ascii="Times New Roman" w:eastAsia="Times New Roman" w:hAnsi="Times New Roman" w:cs="Times New Roman"/>
          <w:sz w:val="24"/>
          <w:szCs w:val="24"/>
          <w:lang w:eastAsia="uk-UA"/>
        </w:rPr>
        <w:t>3. Земельні ділянки, необхідні для здійснення державно-приватного партнерства (реалізації проекту, що здійснюється на умовах концесії) та зазначені в рішенні про доцільність здійснення державно-приватного партнерства (концесії), не можуть бути поділені, об’єднані з іншими земельними ділянками, передані в заставу, приватну власність та користування до моменту передачі такої земельної ділянки приватному партнеру (концесіонеру) або прийняття державним партнером (концесієдавцем) рішення про відміну конкурсу або визнання концесійного конкурсу таким, що не відбувся (якщо земельна ділянка була сформована до моменту оголошення конкурсу).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89" w:name="n2274"/>
      <w:bookmarkEnd w:id="1089"/>
      <w:r w:rsidRPr="003D1B14">
        <w:rPr>
          <w:rFonts w:ascii="Times New Roman" w:eastAsia="Times New Roman" w:hAnsi="Times New Roman" w:cs="Times New Roman"/>
          <w:sz w:val="24"/>
          <w:szCs w:val="24"/>
          <w:lang w:eastAsia="uk-UA"/>
        </w:rPr>
        <w:t>4. Передача концесіонеру або приватному партнеру будівель, споруд, іншого нерухомого майна державних та/або комунальних підприємств, установ, організацій є підставою для припинення права постійного користування на земельні ділянки, на яких вони розміщені та які є необхідними для здійснення державно-приватного партнерства (концесії), крім випадку концесії на будівництво (нове будівництво, реконструкцію та капітальний ремонт) та подальшу експлуатацію автомобільних доріг.</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0" w:name="n2275"/>
      <w:bookmarkEnd w:id="1090"/>
      <w:r w:rsidRPr="003D1B14">
        <w:rPr>
          <w:rFonts w:ascii="Times New Roman" w:eastAsia="Times New Roman" w:hAnsi="Times New Roman" w:cs="Times New Roman"/>
          <w:sz w:val="24"/>
          <w:szCs w:val="24"/>
          <w:lang w:eastAsia="uk-UA"/>
        </w:rPr>
        <w:t>Припинення права постійного користування земельною ділянкою здійснюється на підставі рішення органу виконавчої влади чи органу місцевого самоврядування, до повноважень якого належить надання відповідної земельної ділянки в оренду за заявою приватного партнера, концесіонера.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1" w:name="n2276"/>
      <w:bookmarkEnd w:id="1091"/>
      <w:r w:rsidRPr="003D1B14">
        <w:rPr>
          <w:rFonts w:ascii="Times New Roman" w:eastAsia="Times New Roman" w:hAnsi="Times New Roman" w:cs="Times New Roman"/>
          <w:sz w:val="24"/>
          <w:szCs w:val="24"/>
          <w:lang w:eastAsia="uk-UA"/>
        </w:rPr>
        <w:t>5. Припинення права постійного користування земельною ділянкою (ділянками), визначеною (визначеними) </w:t>
      </w:r>
      <w:hyperlink r:id="rId563" w:anchor="n2274" w:history="1">
        <w:r w:rsidRPr="003D1B14">
          <w:rPr>
            <w:rFonts w:ascii="Times New Roman" w:eastAsia="Times New Roman" w:hAnsi="Times New Roman" w:cs="Times New Roman"/>
            <w:color w:val="006600"/>
            <w:sz w:val="24"/>
            <w:szCs w:val="24"/>
            <w:u w:val="single"/>
            <w:lang w:eastAsia="uk-UA"/>
          </w:rPr>
          <w:t>частиною четвертою</w:t>
        </w:r>
      </w:hyperlink>
      <w:r w:rsidRPr="003D1B14">
        <w:rPr>
          <w:rFonts w:ascii="Times New Roman" w:eastAsia="Times New Roman" w:hAnsi="Times New Roman" w:cs="Times New Roman"/>
          <w:sz w:val="24"/>
          <w:szCs w:val="24"/>
          <w:lang w:eastAsia="uk-UA"/>
        </w:rPr>
        <w:t> цієї статті, відбувається без згоди землекористувача. Одночасно з припиненням права постійного користування земельною ділянкою державної або комунальної власності відбувається передача відповідної земельної ділянки в оренду приватному партнеру, концесіонеру.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2" w:name="n2270"/>
      <w:bookmarkEnd w:id="1092"/>
      <w:r w:rsidRPr="003D1B14">
        <w:rPr>
          <w:rFonts w:ascii="Times New Roman" w:eastAsia="Times New Roman" w:hAnsi="Times New Roman" w:cs="Times New Roman"/>
          <w:i/>
          <w:iCs/>
          <w:sz w:val="24"/>
          <w:szCs w:val="24"/>
          <w:lang w:eastAsia="uk-UA"/>
        </w:rPr>
        <w:t>{Стаття 94 в редакції Закону </w:t>
      </w:r>
      <w:hyperlink r:id="rId564" w:anchor="n656" w:tgtFrame="_blank" w:history="1">
        <w:r w:rsidRPr="003D1B14">
          <w:rPr>
            <w:rFonts w:ascii="Times New Roman" w:eastAsia="Times New Roman" w:hAnsi="Times New Roman" w:cs="Times New Roman"/>
            <w:i/>
            <w:iCs/>
            <w:color w:val="000099"/>
            <w:sz w:val="24"/>
            <w:szCs w:val="24"/>
            <w:u w:val="single"/>
            <w:lang w:eastAsia="uk-UA"/>
          </w:rPr>
          <w:t>№ 155-IX від 03.10.2019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3" w:name="n809"/>
      <w:bookmarkEnd w:id="1093"/>
      <w:r w:rsidRPr="003D1B14">
        <w:rPr>
          <w:rFonts w:ascii="Times New Roman" w:eastAsia="Times New Roman" w:hAnsi="Times New Roman" w:cs="Times New Roman"/>
          <w:b/>
          <w:bCs/>
          <w:sz w:val="24"/>
          <w:szCs w:val="24"/>
          <w:lang w:eastAsia="uk-UA"/>
        </w:rPr>
        <w:t>Стаття 95.</w:t>
      </w:r>
      <w:r w:rsidRPr="003D1B14">
        <w:rPr>
          <w:rFonts w:ascii="Times New Roman" w:eastAsia="Times New Roman" w:hAnsi="Times New Roman" w:cs="Times New Roman"/>
          <w:sz w:val="24"/>
          <w:szCs w:val="24"/>
          <w:lang w:eastAsia="uk-UA"/>
        </w:rPr>
        <w:t> Права землекористувачів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4" w:name="n810"/>
      <w:bookmarkEnd w:id="1094"/>
      <w:r w:rsidRPr="003D1B14">
        <w:rPr>
          <w:rFonts w:ascii="Times New Roman" w:eastAsia="Times New Roman" w:hAnsi="Times New Roman" w:cs="Times New Roman"/>
          <w:sz w:val="24"/>
          <w:szCs w:val="24"/>
          <w:lang w:eastAsia="uk-UA"/>
        </w:rPr>
        <w:t>1. Землекористувачі, якщо інше не передбачено законом або договором, мають право: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5" w:name="n811"/>
      <w:bookmarkEnd w:id="1095"/>
      <w:r w:rsidRPr="003D1B14">
        <w:rPr>
          <w:rFonts w:ascii="Times New Roman" w:eastAsia="Times New Roman" w:hAnsi="Times New Roman" w:cs="Times New Roman"/>
          <w:sz w:val="24"/>
          <w:szCs w:val="24"/>
          <w:lang w:eastAsia="uk-UA"/>
        </w:rPr>
        <w:lastRenderedPageBreak/>
        <w:t>а) самостійно господарювати на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6" w:name="n812"/>
      <w:bookmarkEnd w:id="1096"/>
      <w:r w:rsidRPr="003D1B14">
        <w:rPr>
          <w:rFonts w:ascii="Times New Roman" w:eastAsia="Times New Roman" w:hAnsi="Times New Roman" w:cs="Times New Roman"/>
          <w:sz w:val="24"/>
          <w:szCs w:val="24"/>
          <w:lang w:eastAsia="uk-UA"/>
        </w:rPr>
        <w:t>б) власності на посіви і насадження сільськогосподарських та інших культур, на вироблену продукцію;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7" w:name="n813"/>
      <w:bookmarkEnd w:id="1097"/>
      <w:r w:rsidRPr="003D1B14">
        <w:rPr>
          <w:rFonts w:ascii="Times New Roman" w:eastAsia="Times New Roman" w:hAnsi="Times New Roman" w:cs="Times New Roman"/>
          <w:i/>
          <w:iCs/>
          <w:sz w:val="24"/>
          <w:szCs w:val="24"/>
          <w:lang w:eastAsia="uk-UA"/>
        </w:rPr>
        <w:t>{Пункт "б" частини першої статті 95 із змінами, внесеними згідно із Законом </w:t>
      </w:r>
      <w:hyperlink r:id="rId565"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8" w:name="n814"/>
      <w:bookmarkEnd w:id="1098"/>
      <w:r w:rsidRPr="003D1B14">
        <w:rPr>
          <w:rFonts w:ascii="Times New Roman" w:eastAsia="Times New Roman" w:hAnsi="Times New Roman" w:cs="Times New Roman"/>
          <w:sz w:val="24"/>
          <w:szCs w:val="24"/>
          <w:lang w:eastAsia="uk-UA"/>
        </w:rPr>
        <w:t>в) використовувати у встановленому порядку для власних потреб наявні на земельній ділянці загальнопоширені корисні копалини, торф, ліси, водні об'єкти, а також інші корисні властивості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099" w:name="n815"/>
      <w:bookmarkEnd w:id="1099"/>
      <w:r w:rsidRPr="003D1B14">
        <w:rPr>
          <w:rFonts w:ascii="Times New Roman" w:eastAsia="Times New Roman" w:hAnsi="Times New Roman" w:cs="Times New Roman"/>
          <w:i/>
          <w:iCs/>
          <w:sz w:val="24"/>
          <w:szCs w:val="24"/>
          <w:lang w:eastAsia="uk-UA"/>
        </w:rPr>
        <w:t>{Пункт "в" частини першої статті 95 із змінами, внесеними згідно із Законом </w:t>
      </w:r>
      <w:hyperlink r:id="rId566"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0" w:name="n816"/>
      <w:bookmarkEnd w:id="1100"/>
      <w:r w:rsidRPr="003D1B14">
        <w:rPr>
          <w:rFonts w:ascii="Times New Roman" w:eastAsia="Times New Roman" w:hAnsi="Times New Roman" w:cs="Times New Roman"/>
          <w:sz w:val="24"/>
          <w:szCs w:val="24"/>
          <w:lang w:eastAsia="uk-UA"/>
        </w:rPr>
        <w:t>г) на відшкодування збитків у випадках, передбачених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1" w:name="n817"/>
      <w:bookmarkEnd w:id="1101"/>
      <w:r w:rsidRPr="003D1B14">
        <w:rPr>
          <w:rFonts w:ascii="Times New Roman" w:eastAsia="Times New Roman" w:hAnsi="Times New Roman" w:cs="Times New Roman"/>
          <w:sz w:val="24"/>
          <w:szCs w:val="24"/>
          <w:lang w:eastAsia="uk-UA"/>
        </w:rPr>
        <w:t>ґ) споруджувати жилі будинки, виробничі та інші будівлі і споруди;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2" w:name="n3620"/>
      <w:bookmarkEnd w:id="1102"/>
      <w:r w:rsidRPr="003D1B14">
        <w:rPr>
          <w:rFonts w:ascii="Times New Roman" w:eastAsia="Times New Roman" w:hAnsi="Times New Roman" w:cs="Times New Roman"/>
          <w:sz w:val="24"/>
          <w:szCs w:val="24"/>
          <w:lang w:eastAsia="uk-UA"/>
        </w:rPr>
        <w:t>д) користуватися іншими правами, передбаченими законом або договором.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3" w:name="n3619"/>
      <w:bookmarkEnd w:id="1103"/>
      <w:r w:rsidRPr="003D1B14">
        <w:rPr>
          <w:rFonts w:ascii="Times New Roman" w:eastAsia="Times New Roman" w:hAnsi="Times New Roman" w:cs="Times New Roman"/>
          <w:i/>
          <w:iCs/>
          <w:sz w:val="24"/>
          <w:szCs w:val="24"/>
          <w:lang w:eastAsia="uk-UA"/>
        </w:rPr>
        <w:t>{Частину першу статті 95 доповнено пунктом "д" згідно із Законом </w:t>
      </w:r>
      <w:hyperlink r:id="rId567" w:anchor="n17"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4" w:name="n818"/>
      <w:bookmarkEnd w:id="1104"/>
      <w:r w:rsidRPr="003D1B14">
        <w:rPr>
          <w:rFonts w:ascii="Times New Roman" w:eastAsia="Times New Roman" w:hAnsi="Times New Roman" w:cs="Times New Roman"/>
          <w:sz w:val="24"/>
          <w:szCs w:val="24"/>
          <w:lang w:eastAsia="uk-UA"/>
        </w:rPr>
        <w:t>2. Порушені права землекористувачів підлягають відновленню в порядку, встановленому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5" w:name="n819"/>
      <w:bookmarkEnd w:id="1105"/>
      <w:r w:rsidRPr="003D1B14">
        <w:rPr>
          <w:rFonts w:ascii="Times New Roman" w:eastAsia="Times New Roman" w:hAnsi="Times New Roman" w:cs="Times New Roman"/>
          <w:b/>
          <w:bCs/>
          <w:sz w:val="24"/>
          <w:szCs w:val="24"/>
          <w:lang w:eastAsia="uk-UA"/>
        </w:rPr>
        <w:t>Стаття 96.</w:t>
      </w:r>
      <w:r w:rsidRPr="003D1B14">
        <w:rPr>
          <w:rFonts w:ascii="Times New Roman" w:eastAsia="Times New Roman" w:hAnsi="Times New Roman" w:cs="Times New Roman"/>
          <w:sz w:val="24"/>
          <w:szCs w:val="24"/>
          <w:lang w:eastAsia="uk-UA"/>
        </w:rPr>
        <w:t> Обов'язки землекористувачів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6" w:name="n820"/>
      <w:bookmarkEnd w:id="1106"/>
      <w:r w:rsidRPr="003D1B14">
        <w:rPr>
          <w:rFonts w:ascii="Times New Roman" w:eastAsia="Times New Roman" w:hAnsi="Times New Roman" w:cs="Times New Roman"/>
          <w:sz w:val="24"/>
          <w:szCs w:val="24"/>
          <w:lang w:eastAsia="uk-UA"/>
        </w:rPr>
        <w:t>1. Землекористувачі зобов'язані: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7" w:name="n821"/>
      <w:bookmarkEnd w:id="1107"/>
      <w:r w:rsidRPr="003D1B14">
        <w:rPr>
          <w:rFonts w:ascii="Times New Roman" w:eastAsia="Times New Roman" w:hAnsi="Times New Roman" w:cs="Times New Roman"/>
          <w:sz w:val="24"/>
          <w:szCs w:val="24"/>
          <w:lang w:eastAsia="uk-UA"/>
        </w:rPr>
        <w:t>а) забезпечувати використання землі за цільовим призначенням та за свій рахунок приводити її у попередній стан у разі незаконної зміни її рельєфу, за винятком випадків незаконної зміни рельєфу не власником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8" w:name="n822"/>
      <w:bookmarkEnd w:id="1108"/>
      <w:r w:rsidRPr="003D1B14">
        <w:rPr>
          <w:rFonts w:ascii="Times New Roman" w:eastAsia="Times New Roman" w:hAnsi="Times New Roman" w:cs="Times New Roman"/>
          <w:i/>
          <w:iCs/>
          <w:sz w:val="24"/>
          <w:szCs w:val="24"/>
          <w:lang w:eastAsia="uk-UA"/>
        </w:rPr>
        <w:t>{Пункт "а" частини першої статті 96 в редакції Закону </w:t>
      </w:r>
      <w:hyperlink r:id="rId568" w:tgtFrame="_blank" w:history="1">
        <w:r w:rsidRPr="003D1B14">
          <w:rPr>
            <w:rFonts w:ascii="Times New Roman" w:eastAsia="Times New Roman" w:hAnsi="Times New Roman" w:cs="Times New Roman"/>
            <w:i/>
            <w:iCs/>
            <w:color w:val="000099"/>
            <w:sz w:val="24"/>
            <w:szCs w:val="24"/>
            <w:u w:val="single"/>
            <w:lang w:eastAsia="uk-UA"/>
          </w:rPr>
          <w:t>№ 1708-VI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09" w:name="n823"/>
      <w:bookmarkEnd w:id="1109"/>
      <w:r w:rsidRPr="003D1B14">
        <w:rPr>
          <w:rFonts w:ascii="Times New Roman" w:eastAsia="Times New Roman" w:hAnsi="Times New Roman" w:cs="Times New Roman"/>
          <w:sz w:val="24"/>
          <w:szCs w:val="24"/>
          <w:lang w:eastAsia="uk-UA"/>
        </w:rPr>
        <w:t>б) додержуватися вимог законодавства про охорону довкілля;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0" w:name="n824"/>
      <w:bookmarkEnd w:id="1110"/>
      <w:r w:rsidRPr="003D1B14">
        <w:rPr>
          <w:rFonts w:ascii="Times New Roman" w:eastAsia="Times New Roman" w:hAnsi="Times New Roman" w:cs="Times New Roman"/>
          <w:sz w:val="24"/>
          <w:szCs w:val="24"/>
          <w:lang w:eastAsia="uk-UA"/>
        </w:rPr>
        <w:t>в) своєчасно сплачувати земельний податок або орендну плату;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1" w:name="n825"/>
      <w:bookmarkEnd w:id="1111"/>
      <w:r w:rsidRPr="003D1B14">
        <w:rPr>
          <w:rFonts w:ascii="Times New Roman" w:eastAsia="Times New Roman" w:hAnsi="Times New Roman" w:cs="Times New Roman"/>
          <w:sz w:val="24"/>
          <w:szCs w:val="24"/>
          <w:lang w:eastAsia="uk-UA"/>
        </w:rPr>
        <w:t>г) не порушувати прав власників суміжних земельних ділянок та землекористувачів;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2" w:name="n826"/>
      <w:bookmarkEnd w:id="1112"/>
      <w:r w:rsidRPr="003D1B14">
        <w:rPr>
          <w:rFonts w:ascii="Times New Roman" w:eastAsia="Times New Roman" w:hAnsi="Times New Roman" w:cs="Times New Roman"/>
          <w:sz w:val="24"/>
          <w:szCs w:val="24"/>
          <w:lang w:eastAsia="uk-UA"/>
        </w:rPr>
        <w:t>ґ) підвищувати родючість ґрунтів та зберігати інші корисні властивості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3" w:name="n827"/>
      <w:bookmarkEnd w:id="1113"/>
      <w:r w:rsidRPr="003D1B14">
        <w:rPr>
          <w:rFonts w:ascii="Times New Roman" w:eastAsia="Times New Roman" w:hAnsi="Times New Roman" w:cs="Times New Roman"/>
          <w:sz w:val="24"/>
          <w:szCs w:val="24"/>
          <w:lang w:eastAsia="uk-UA"/>
        </w:rPr>
        <w:t>д) 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4" w:name="n828"/>
      <w:bookmarkEnd w:id="1114"/>
      <w:r w:rsidRPr="003D1B14">
        <w:rPr>
          <w:rFonts w:ascii="Times New Roman" w:eastAsia="Times New Roman" w:hAnsi="Times New Roman" w:cs="Times New Roman"/>
          <w:sz w:val="24"/>
          <w:szCs w:val="24"/>
          <w:lang w:eastAsia="uk-UA"/>
        </w:rPr>
        <w:t>е) дотримуватися правил добросусідства та обмежень, пов'язаних з встановленням земельних сервітутів та охоронних зон;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5" w:name="n829"/>
      <w:bookmarkEnd w:id="1115"/>
      <w:r w:rsidRPr="003D1B14">
        <w:rPr>
          <w:rFonts w:ascii="Times New Roman" w:eastAsia="Times New Roman" w:hAnsi="Times New Roman" w:cs="Times New Roman"/>
          <w:sz w:val="24"/>
          <w:szCs w:val="24"/>
          <w:lang w:eastAsia="uk-UA"/>
        </w:rPr>
        <w:t>є) зберігати геодезичні знаки, протиерозійні споруди, мережі зрошувальних і осушувальних систем;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6" w:name="n2403"/>
      <w:bookmarkEnd w:id="1116"/>
      <w:r w:rsidRPr="003D1B14">
        <w:rPr>
          <w:rFonts w:ascii="Times New Roman" w:eastAsia="Times New Roman" w:hAnsi="Times New Roman" w:cs="Times New Roman"/>
          <w:sz w:val="24"/>
          <w:szCs w:val="24"/>
          <w:lang w:eastAsia="uk-UA"/>
        </w:rPr>
        <w:t>ж) не допускати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7" w:name="n2405"/>
      <w:bookmarkEnd w:id="1117"/>
      <w:r w:rsidRPr="003D1B14">
        <w:rPr>
          <w:rFonts w:ascii="Times New Roman" w:eastAsia="Times New Roman" w:hAnsi="Times New Roman" w:cs="Times New Roman"/>
          <w:i/>
          <w:iCs/>
          <w:sz w:val="24"/>
          <w:szCs w:val="24"/>
          <w:lang w:eastAsia="uk-UA"/>
        </w:rPr>
        <w:t>{Частину першу статті 96 доповнено пунктом "ж" згідно із Законом </w:t>
      </w:r>
      <w:hyperlink r:id="rId569" w:anchor="n18" w:tgtFrame="_blank" w:history="1">
        <w:r w:rsidRPr="003D1B14">
          <w:rPr>
            <w:rFonts w:ascii="Times New Roman" w:eastAsia="Times New Roman" w:hAnsi="Times New Roman" w:cs="Times New Roman"/>
            <w:i/>
            <w:iCs/>
            <w:color w:val="000099"/>
            <w:sz w:val="24"/>
            <w:szCs w:val="24"/>
            <w:u w:val="single"/>
            <w:lang w:eastAsia="uk-UA"/>
          </w:rPr>
          <w:t>№ 1259-IX від 19.02.2021</w:t>
        </w:r>
      </w:hyperlink>
      <w:r w:rsidRPr="003D1B14">
        <w:rPr>
          <w:rFonts w:ascii="Times New Roman" w:eastAsia="Times New Roman" w:hAnsi="Times New Roman" w:cs="Times New Roman"/>
          <w:i/>
          <w:iCs/>
          <w:sz w:val="24"/>
          <w:szCs w:val="24"/>
          <w:lang w:eastAsia="uk-UA"/>
        </w:rPr>
        <w:t> - вводиться в дію з 17.06.2021}</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8" w:name="n2404"/>
      <w:bookmarkEnd w:id="1118"/>
      <w:r w:rsidRPr="003D1B14">
        <w:rPr>
          <w:rFonts w:ascii="Times New Roman" w:eastAsia="Times New Roman" w:hAnsi="Times New Roman" w:cs="Times New Roman"/>
          <w:sz w:val="24"/>
          <w:szCs w:val="24"/>
          <w:lang w:eastAsia="uk-UA"/>
        </w:rPr>
        <w:lastRenderedPageBreak/>
        <w:t>з) обкошувати (з прибиранням скошеного) та оборювати земельні ділянки, прилеглі до торфовищ, полезахисних лісових смуг, луків, пасовищ, ділянок із степовою, водно-болотною та іншою природною рослинністю, у смугах відведення автомобільних доріг і залізниць.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19" w:name="n2402"/>
      <w:bookmarkEnd w:id="1119"/>
      <w:r w:rsidRPr="003D1B14">
        <w:rPr>
          <w:rFonts w:ascii="Times New Roman" w:eastAsia="Times New Roman" w:hAnsi="Times New Roman" w:cs="Times New Roman"/>
          <w:i/>
          <w:iCs/>
          <w:sz w:val="24"/>
          <w:szCs w:val="24"/>
          <w:lang w:eastAsia="uk-UA"/>
        </w:rPr>
        <w:t>{Частину першу статті 96 доповнено пунктом "з" згідно із Законом </w:t>
      </w:r>
      <w:hyperlink r:id="rId570" w:anchor="n18" w:tgtFrame="_blank" w:history="1">
        <w:r w:rsidRPr="003D1B14">
          <w:rPr>
            <w:rFonts w:ascii="Times New Roman" w:eastAsia="Times New Roman" w:hAnsi="Times New Roman" w:cs="Times New Roman"/>
            <w:i/>
            <w:iCs/>
            <w:color w:val="000099"/>
            <w:sz w:val="24"/>
            <w:szCs w:val="24"/>
            <w:u w:val="single"/>
            <w:lang w:eastAsia="uk-UA"/>
          </w:rPr>
          <w:t>№ 1259-IX від 19.02.2021</w:t>
        </w:r>
      </w:hyperlink>
      <w:r w:rsidRPr="003D1B14">
        <w:rPr>
          <w:rFonts w:ascii="Times New Roman" w:eastAsia="Times New Roman" w:hAnsi="Times New Roman" w:cs="Times New Roman"/>
          <w:i/>
          <w:iCs/>
          <w:sz w:val="24"/>
          <w:szCs w:val="24"/>
          <w:lang w:eastAsia="uk-UA"/>
        </w:rPr>
        <w:t> - вводиться в дію з 17.06.2021}</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0" w:name="n830"/>
      <w:bookmarkEnd w:id="1120"/>
      <w:r w:rsidRPr="003D1B14">
        <w:rPr>
          <w:rFonts w:ascii="Times New Roman" w:eastAsia="Times New Roman" w:hAnsi="Times New Roman" w:cs="Times New Roman"/>
          <w:sz w:val="24"/>
          <w:szCs w:val="24"/>
          <w:lang w:eastAsia="uk-UA"/>
        </w:rPr>
        <w:t>2. Законом можуть бути встановлені інші обов'язки землекористувачів.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1" w:name="n831"/>
      <w:bookmarkEnd w:id="1121"/>
      <w:r w:rsidRPr="003D1B14">
        <w:rPr>
          <w:rFonts w:ascii="Times New Roman" w:eastAsia="Times New Roman" w:hAnsi="Times New Roman" w:cs="Times New Roman"/>
          <w:b/>
          <w:bCs/>
          <w:sz w:val="24"/>
          <w:szCs w:val="24"/>
          <w:lang w:eastAsia="uk-UA"/>
        </w:rPr>
        <w:t>Стаття 97.</w:t>
      </w:r>
      <w:r w:rsidRPr="003D1B14">
        <w:rPr>
          <w:rFonts w:ascii="Times New Roman" w:eastAsia="Times New Roman" w:hAnsi="Times New Roman" w:cs="Times New Roman"/>
          <w:sz w:val="24"/>
          <w:szCs w:val="24"/>
          <w:lang w:eastAsia="uk-UA"/>
        </w:rPr>
        <w:t> Обов'язки підприємств, установ та організацій, що проводять розвідувальні роботи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2" w:name="n832"/>
      <w:bookmarkEnd w:id="1122"/>
      <w:r w:rsidRPr="003D1B14">
        <w:rPr>
          <w:rFonts w:ascii="Times New Roman" w:eastAsia="Times New Roman" w:hAnsi="Times New Roman" w:cs="Times New Roman"/>
          <w:sz w:val="24"/>
          <w:szCs w:val="24"/>
          <w:lang w:eastAsia="uk-UA"/>
        </w:rPr>
        <w:t>1. Підприємства, установи та організації, які здійснюють геологознімальні, пошукові, геодезичні та інші розвідувальні роботи, можуть проводити такі роботи на підставі угоди з власником землі або за погодженням із землекористувачем.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3" w:name="n833"/>
      <w:bookmarkEnd w:id="1123"/>
      <w:r w:rsidRPr="003D1B14">
        <w:rPr>
          <w:rFonts w:ascii="Times New Roman" w:eastAsia="Times New Roman" w:hAnsi="Times New Roman" w:cs="Times New Roman"/>
          <w:sz w:val="24"/>
          <w:szCs w:val="24"/>
          <w:lang w:eastAsia="uk-UA"/>
        </w:rPr>
        <w:t>2. Строки і місце проведення розвідувальних робіт визначаються угодою сторін.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4" w:name="n834"/>
      <w:bookmarkEnd w:id="1124"/>
      <w:r w:rsidRPr="003D1B14">
        <w:rPr>
          <w:rFonts w:ascii="Times New Roman" w:eastAsia="Times New Roman" w:hAnsi="Times New Roman" w:cs="Times New Roman"/>
          <w:sz w:val="24"/>
          <w:szCs w:val="24"/>
          <w:lang w:eastAsia="uk-UA"/>
        </w:rPr>
        <w:t>3. Проведення розвідувальних робіт на землях заповідників, національних дендрологічних, ботанічних, меморіальних парків, поховань і археологічних пам'яток дозволяється у виняткових випадках за рішенням Кабінету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5" w:name="n835"/>
      <w:bookmarkEnd w:id="1125"/>
      <w:r w:rsidRPr="003D1B14">
        <w:rPr>
          <w:rFonts w:ascii="Times New Roman" w:eastAsia="Times New Roman" w:hAnsi="Times New Roman" w:cs="Times New Roman"/>
          <w:sz w:val="24"/>
          <w:szCs w:val="24"/>
          <w:lang w:eastAsia="uk-UA"/>
        </w:rPr>
        <w:t>4. Підприємства, установи та організації, які проводять розвідувальні роботи, зобов'язані відшкодовувати власникам землі або землекористувачам усі збитки, в тому числі неодержані доходи, а також за свій рахунок приводити займані земельні ділянки у попередній стан.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6" w:name="n2193"/>
      <w:bookmarkEnd w:id="1126"/>
      <w:r w:rsidRPr="003D1B14">
        <w:rPr>
          <w:rFonts w:ascii="Times New Roman" w:eastAsia="Times New Roman" w:hAnsi="Times New Roman" w:cs="Times New Roman"/>
          <w:i/>
          <w:iCs/>
          <w:sz w:val="24"/>
          <w:szCs w:val="24"/>
          <w:lang w:eastAsia="uk-UA"/>
        </w:rPr>
        <w:t>{Частина четверта статті 97 із змінами, внесеними згідно із Законом </w:t>
      </w:r>
      <w:hyperlink r:id="rId571" w:anchor="n19" w:tgtFrame="_blank" w:history="1">
        <w:r w:rsidRPr="003D1B14">
          <w:rPr>
            <w:rFonts w:ascii="Times New Roman" w:eastAsia="Times New Roman" w:hAnsi="Times New Roman" w:cs="Times New Roman"/>
            <w:i/>
            <w:iCs/>
            <w:color w:val="000099"/>
            <w:sz w:val="24"/>
            <w:szCs w:val="24"/>
            <w:u w:val="single"/>
            <w:lang w:eastAsia="uk-UA"/>
          </w:rPr>
          <w:t>№ 2314-VIII від 01.03.2018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7" w:name="n836"/>
      <w:bookmarkEnd w:id="1127"/>
      <w:r w:rsidRPr="003D1B14">
        <w:rPr>
          <w:rFonts w:ascii="Times New Roman" w:eastAsia="Times New Roman" w:hAnsi="Times New Roman" w:cs="Times New Roman"/>
          <w:sz w:val="24"/>
          <w:szCs w:val="24"/>
          <w:lang w:eastAsia="uk-UA"/>
        </w:rPr>
        <w:t>5. Спори, що виникають при проведенні розвідувальних робіт, вирішуються у судовому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8" w:name="n2195"/>
      <w:bookmarkEnd w:id="1128"/>
      <w:r w:rsidRPr="003D1B14">
        <w:rPr>
          <w:rFonts w:ascii="Times New Roman" w:eastAsia="Times New Roman" w:hAnsi="Times New Roman" w:cs="Times New Roman"/>
          <w:sz w:val="24"/>
          <w:szCs w:val="24"/>
          <w:lang w:eastAsia="uk-UA"/>
        </w:rPr>
        <w:t>6. При переході із стану дослідно-промислової розробки у промислову розробку підприємствам, установам та організаціям, що проводять розвідувальні роботи, дозволяється використовувати земельну ділянку на підставі угоди на проведення розвідувальних робіт із власником землі або за погодженням із землекористувачем на період оформлення документів, що посвідчують право користування відповідною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29" w:name="n2194"/>
      <w:bookmarkEnd w:id="1129"/>
      <w:r w:rsidRPr="003D1B14">
        <w:rPr>
          <w:rFonts w:ascii="Times New Roman" w:eastAsia="Times New Roman" w:hAnsi="Times New Roman" w:cs="Times New Roman"/>
          <w:i/>
          <w:iCs/>
          <w:sz w:val="24"/>
          <w:szCs w:val="24"/>
          <w:lang w:eastAsia="uk-UA"/>
        </w:rPr>
        <w:t>{Статтю 97 доповнено частиною шостою згідно із Законом </w:t>
      </w:r>
      <w:hyperlink r:id="rId572" w:anchor="n20" w:tgtFrame="_blank" w:history="1">
        <w:r w:rsidRPr="003D1B14">
          <w:rPr>
            <w:rFonts w:ascii="Times New Roman" w:eastAsia="Times New Roman" w:hAnsi="Times New Roman" w:cs="Times New Roman"/>
            <w:i/>
            <w:iCs/>
            <w:color w:val="000099"/>
            <w:sz w:val="24"/>
            <w:szCs w:val="24"/>
            <w:u w:val="single"/>
            <w:lang w:eastAsia="uk-UA"/>
          </w:rPr>
          <w:t>№ 2314-VIII від 01.03.2018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0" w:name="n2312"/>
      <w:bookmarkEnd w:id="1130"/>
      <w:r w:rsidRPr="003D1B14">
        <w:rPr>
          <w:rFonts w:ascii="Times New Roman" w:eastAsia="Times New Roman" w:hAnsi="Times New Roman" w:cs="Times New Roman"/>
          <w:b/>
          <w:bCs/>
          <w:sz w:val="24"/>
          <w:szCs w:val="24"/>
          <w:lang w:eastAsia="uk-UA"/>
        </w:rPr>
        <w:t>Стаття 97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Обов’язки користувачів бурштиноносними надрами, що проводять розвідувальні роботи та/або видобування бурштину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1" w:name="n2313"/>
      <w:bookmarkEnd w:id="1131"/>
      <w:r w:rsidRPr="003D1B14">
        <w:rPr>
          <w:rFonts w:ascii="Times New Roman" w:eastAsia="Times New Roman" w:hAnsi="Times New Roman" w:cs="Times New Roman"/>
          <w:sz w:val="24"/>
          <w:szCs w:val="24"/>
          <w:lang w:eastAsia="uk-UA"/>
        </w:rPr>
        <w:t>1. Власнику спеціального дозволу на користування бурштиноносними надрами дозволяється використовувати земельну ділянку на підставі угоди про проведення розвідувальних та видобувних робіт, що укладається із власником землі та/або за погодженням із землекористувачем, із обов’язковим затвердженням оцінки запасів у встановленому законодавством порядку після проведення геологічного вивчення на відповідній ділянці бурштиноносних надр. </w:t>
      </w:r>
      <w:hyperlink r:id="rId573" w:anchor="n10" w:tgtFrame="_blank" w:history="1">
        <w:r w:rsidRPr="003D1B14">
          <w:rPr>
            <w:rFonts w:ascii="Times New Roman" w:eastAsia="Times New Roman" w:hAnsi="Times New Roman" w:cs="Times New Roman"/>
            <w:color w:val="000099"/>
            <w:sz w:val="24"/>
            <w:szCs w:val="24"/>
            <w:u w:val="single"/>
            <w:lang w:eastAsia="uk-UA"/>
          </w:rPr>
          <w:t>Типова форма</w:t>
        </w:r>
      </w:hyperlink>
      <w:r w:rsidRPr="003D1B14">
        <w:rPr>
          <w:rFonts w:ascii="Times New Roman" w:eastAsia="Times New Roman" w:hAnsi="Times New Roman" w:cs="Times New Roman"/>
          <w:sz w:val="24"/>
          <w:szCs w:val="24"/>
          <w:lang w:eastAsia="uk-UA"/>
        </w:rPr>
        <w:t> зазначеної угоди затверджується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2" w:name="n2311"/>
      <w:bookmarkEnd w:id="1132"/>
      <w:r w:rsidRPr="003D1B14">
        <w:rPr>
          <w:rFonts w:ascii="Times New Roman" w:eastAsia="Times New Roman" w:hAnsi="Times New Roman" w:cs="Times New Roman"/>
          <w:i/>
          <w:iCs/>
          <w:sz w:val="24"/>
          <w:szCs w:val="24"/>
          <w:lang w:eastAsia="uk-UA"/>
        </w:rPr>
        <w:t>{Главу 15 доповнено статтею 97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574" w:anchor="n87" w:tgtFrame="_blank" w:history="1">
        <w:r w:rsidRPr="003D1B14">
          <w:rPr>
            <w:rFonts w:ascii="Times New Roman" w:eastAsia="Times New Roman" w:hAnsi="Times New Roman" w:cs="Times New Roman"/>
            <w:i/>
            <w:iCs/>
            <w:color w:val="000099"/>
            <w:sz w:val="24"/>
            <w:szCs w:val="24"/>
            <w:u w:val="single"/>
            <w:lang w:eastAsia="uk-UA"/>
          </w:rPr>
          <w:t>№ 402-IX від 19.12.2019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133" w:name="n837"/>
      <w:bookmarkEnd w:id="1133"/>
      <w:r w:rsidRPr="003D1B14">
        <w:rPr>
          <w:rFonts w:ascii="Times New Roman" w:eastAsia="Times New Roman" w:hAnsi="Times New Roman" w:cs="Times New Roman"/>
          <w:b/>
          <w:bCs/>
          <w:sz w:val="28"/>
          <w:szCs w:val="28"/>
          <w:lang w:eastAsia="uk-UA"/>
        </w:rPr>
        <w:t>Глава 16</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Право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4" w:name="n838"/>
      <w:bookmarkEnd w:id="1134"/>
      <w:r w:rsidRPr="003D1B14">
        <w:rPr>
          <w:rFonts w:ascii="Times New Roman" w:eastAsia="Times New Roman" w:hAnsi="Times New Roman" w:cs="Times New Roman"/>
          <w:b/>
          <w:bCs/>
          <w:sz w:val="24"/>
          <w:szCs w:val="24"/>
          <w:lang w:eastAsia="uk-UA"/>
        </w:rPr>
        <w:lastRenderedPageBreak/>
        <w:t>Стаття 98.</w:t>
      </w:r>
      <w:r w:rsidRPr="003D1B14">
        <w:rPr>
          <w:rFonts w:ascii="Times New Roman" w:eastAsia="Times New Roman" w:hAnsi="Times New Roman" w:cs="Times New Roman"/>
          <w:sz w:val="24"/>
          <w:szCs w:val="24"/>
          <w:lang w:eastAsia="uk-UA"/>
        </w:rPr>
        <w:t> Зміст права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5" w:name="n839"/>
      <w:bookmarkEnd w:id="1135"/>
      <w:r w:rsidRPr="003D1B14">
        <w:rPr>
          <w:rFonts w:ascii="Times New Roman" w:eastAsia="Times New Roman" w:hAnsi="Times New Roman" w:cs="Times New Roman"/>
          <w:sz w:val="24"/>
          <w:szCs w:val="24"/>
          <w:lang w:eastAsia="uk-UA"/>
        </w:rPr>
        <w:t>1. Право земельного сервітуту - це право власника або землекористувача земельної ділянки чи іншої заінтересованої особи на обмежене платне або безоплатне користування чужою земельною ділянкою (ділянками).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6" w:name="n2196"/>
      <w:bookmarkEnd w:id="1136"/>
      <w:r w:rsidRPr="003D1B14">
        <w:rPr>
          <w:rFonts w:ascii="Times New Roman" w:eastAsia="Times New Roman" w:hAnsi="Times New Roman" w:cs="Times New Roman"/>
          <w:i/>
          <w:iCs/>
          <w:sz w:val="24"/>
          <w:szCs w:val="24"/>
          <w:lang w:eastAsia="uk-UA"/>
        </w:rPr>
        <w:t>{Частина перша статті 98 із змінами, внесеними згідно із Законом </w:t>
      </w:r>
      <w:hyperlink r:id="rId575" w:anchor="n22" w:tgtFrame="_blank" w:history="1">
        <w:r w:rsidRPr="003D1B14">
          <w:rPr>
            <w:rFonts w:ascii="Times New Roman" w:eastAsia="Times New Roman" w:hAnsi="Times New Roman" w:cs="Times New Roman"/>
            <w:i/>
            <w:iCs/>
            <w:color w:val="000099"/>
            <w:sz w:val="24"/>
            <w:szCs w:val="24"/>
            <w:u w:val="single"/>
            <w:lang w:eastAsia="uk-UA"/>
          </w:rPr>
          <w:t>№ 2314-VIII від 01.03.2018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7" w:name="n840"/>
      <w:bookmarkEnd w:id="1137"/>
      <w:r w:rsidRPr="003D1B14">
        <w:rPr>
          <w:rFonts w:ascii="Times New Roman" w:eastAsia="Times New Roman" w:hAnsi="Times New Roman" w:cs="Times New Roman"/>
          <w:sz w:val="24"/>
          <w:szCs w:val="24"/>
          <w:lang w:eastAsia="uk-UA"/>
        </w:rPr>
        <w:t>2. Земельні сервітути можуть бути постійними і строковими.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8" w:name="n2232"/>
      <w:bookmarkEnd w:id="1138"/>
      <w:r w:rsidRPr="003D1B14">
        <w:rPr>
          <w:rFonts w:ascii="Times New Roman" w:eastAsia="Times New Roman" w:hAnsi="Times New Roman" w:cs="Times New Roman"/>
          <w:sz w:val="24"/>
          <w:szCs w:val="24"/>
          <w:lang w:eastAsia="uk-UA"/>
        </w:rPr>
        <w:t>Строк дії земельного сервітуту, що встановлюється договором між особою, яка вимагає його встановлення, та землекористувачем, не може бути більшим за строк, на який така земельна ділянка передана у користування землекористувачу.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39" w:name="n2231"/>
      <w:bookmarkEnd w:id="1139"/>
      <w:r w:rsidRPr="003D1B14">
        <w:rPr>
          <w:rFonts w:ascii="Times New Roman" w:eastAsia="Times New Roman" w:hAnsi="Times New Roman" w:cs="Times New Roman"/>
          <w:i/>
          <w:iCs/>
          <w:sz w:val="24"/>
          <w:szCs w:val="24"/>
          <w:lang w:eastAsia="uk-UA"/>
        </w:rPr>
        <w:t>{Частину другу статті 98 доповнено абзацом другим згідно із Законом </w:t>
      </w:r>
      <w:hyperlink r:id="rId576" w:anchor="n28"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0" w:name="n3864"/>
      <w:bookmarkEnd w:id="1140"/>
      <w:r w:rsidRPr="003D1B14">
        <w:rPr>
          <w:rFonts w:ascii="Times New Roman" w:eastAsia="Times New Roman" w:hAnsi="Times New Roman" w:cs="Times New Roman"/>
          <w:sz w:val="24"/>
          <w:szCs w:val="24"/>
          <w:lang w:eastAsia="uk-UA"/>
        </w:rPr>
        <w:t>Строк дії земельного сервітуту для розгортання, експлуатації електронних комунікаційних мереж на землях державної або комунальної власності не може бути меншим п’яти років (у разі якщо сервітуарій не ініціює встановлення меншого строку) та не може бути більшим за строк, на який така земельна ділянка передана у користування землекористувачу.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1" w:name="n3862"/>
      <w:bookmarkEnd w:id="1141"/>
      <w:r w:rsidRPr="003D1B14">
        <w:rPr>
          <w:rFonts w:ascii="Times New Roman" w:eastAsia="Times New Roman" w:hAnsi="Times New Roman" w:cs="Times New Roman"/>
          <w:i/>
          <w:iCs/>
          <w:sz w:val="24"/>
          <w:szCs w:val="24"/>
          <w:lang w:eastAsia="uk-UA"/>
        </w:rPr>
        <w:t>{Частину другу статті 98 доповнено новим абзацом згідно із Законом </w:t>
      </w:r>
      <w:hyperlink r:id="rId577" w:anchor="n16"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2" w:name="n841"/>
      <w:bookmarkEnd w:id="1142"/>
      <w:r w:rsidRPr="003D1B14">
        <w:rPr>
          <w:rFonts w:ascii="Times New Roman" w:eastAsia="Times New Roman" w:hAnsi="Times New Roman" w:cs="Times New Roman"/>
          <w:sz w:val="24"/>
          <w:szCs w:val="24"/>
          <w:lang w:eastAsia="uk-UA"/>
        </w:rPr>
        <w:t>3. Встановлення земельного сервітуту не веде до позбавлення власника земельної ділянки, щодо якої встановлений земельний сервітут, прав володіння, користування та розпорядження нею.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3" w:name="n842"/>
      <w:bookmarkEnd w:id="1143"/>
      <w:r w:rsidRPr="003D1B14">
        <w:rPr>
          <w:rFonts w:ascii="Times New Roman" w:eastAsia="Times New Roman" w:hAnsi="Times New Roman" w:cs="Times New Roman"/>
          <w:sz w:val="24"/>
          <w:szCs w:val="24"/>
          <w:lang w:eastAsia="uk-UA"/>
        </w:rPr>
        <w:t>4. Земельний сервітут здійснюється способом, найменш обтяжливим для власника земельної ділянки, щодо якої він встановлений.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4" w:name="n3027"/>
      <w:bookmarkEnd w:id="1144"/>
      <w:r w:rsidRPr="003D1B14">
        <w:rPr>
          <w:rFonts w:ascii="Times New Roman" w:eastAsia="Times New Roman" w:hAnsi="Times New Roman" w:cs="Times New Roman"/>
          <w:sz w:val="24"/>
          <w:szCs w:val="24"/>
          <w:lang w:eastAsia="uk-UA"/>
        </w:rPr>
        <w:t>5. Положення частини четвертої цієї статті не застосовуються у разі встановлення земельних сервітутів на земельній ділянці державної, комунальної власності, що сформована відповідно до частини третьої статті 100 цього Кодексу з метою встановлення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5" w:name="n3026"/>
      <w:bookmarkEnd w:id="1145"/>
      <w:r w:rsidRPr="003D1B14">
        <w:rPr>
          <w:rFonts w:ascii="Times New Roman" w:eastAsia="Times New Roman" w:hAnsi="Times New Roman" w:cs="Times New Roman"/>
          <w:i/>
          <w:iCs/>
          <w:sz w:val="24"/>
          <w:szCs w:val="24"/>
          <w:lang w:eastAsia="uk-UA"/>
        </w:rPr>
        <w:t>{Статтю 98 доповнено частиною п'ятою згідно із Законом </w:t>
      </w:r>
      <w:hyperlink r:id="rId578" w:anchor="n13" w:tgtFrame="_blank" w:history="1">
        <w:r w:rsidRPr="003D1B14">
          <w:rPr>
            <w:rFonts w:ascii="Times New Roman" w:eastAsia="Times New Roman" w:hAnsi="Times New Roman" w:cs="Times New Roman"/>
            <w:i/>
            <w:iCs/>
            <w:color w:val="000099"/>
            <w:sz w:val="24"/>
            <w:szCs w:val="24"/>
            <w:u w:val="single"/>
            <w:lang w:eastAsia="uk-UA"/>
          </w:rPr>
          <w:t>№ 1657-IX від 15.07.2021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6" w:name="n843"/>
      <w:bookmarkEnd w:id="1146"/>
      <w:r w:rsidRPr="003D1B14">
        <w:rPr>
          <w:rFonts w:ascii="Times New Roman" w:eastAsia="Times New Roman" w:hAnsi="Times New Roman" w:cs="Times New Roman"/>
          <w:b/>
          <w:bCs/>
          <w:sz w:val="24"/>
          <w:szCs w:val="24"/>
          <w:lang w:eastAsia="uk-UA"/>
        </w:rPr>
        <w:t>Стаття 99.</w:t>
      </w:r>
      <w:r w:rsidRPr="003D1B14">
        <w:rPr>
          <w:rFonts w:ascii="Times New Roman" w:eastAsia="Times New Roman" w:hAnsi="Times New Roman" w:cs="Times New Roman"/>
          <w:sz w:val="24"/>
          <w:szCs w:val="24"/>
          <w:lang w:eastAsia="uk-UA"/>
        </w:rPr>
        <w:t> Види права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7" w:name="n844"/>
      <w:bookmarkEnd w:id="1147"/>
      <w:r w:rsidRPr="003D1B14">
        <w:rPr>
          <w:rFonts w:ascii="Times New Roman" w:eastAsia="Times New Roman" w:hAnsi="Times New Roman" w:cs="Times New Roman"/>
          <w:sz w:val="24"/>
          <w:szCs w:val="24"/>
          <w:lang w:eastAsia="uk-UA"/>
        </w:rPr>
        <w:t>Власники або землекористувачі земельних ділянок чи інші заінтересовані особи можуть вимагати встановлення таких земельних сервітутів: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8" w:name="n2197"/>
      <w:bookmarkEnd w:id="1148"/>
      <w:r w:rsidRPr="003D1B14">
        <w:rPr>
          <w:rFonts w:ascii="Times New Roman" w:eastAsia="Times New Roman" w:hAnsi="Times New Roman" w:cs="Times New Roman"/>
          <w:i/>
          <w:iCs/>
          <w:sz w:val="24"/>
          <w:szCs w:val="24"/>
          <w:lang w:eastAsia="uk-UA"/>
        </w:rPr>
        <w:t>{Абзац перший статті 99 із змінами, внесеними згідно із Законом </w:t>
      </w:r>
      <w:hyperlink r:id="rId579" w:anchor="n24" w:tgtFrame="_blank" w:history="1">
        <w:r w:rsidRPr="003D1B14">
          <w:rPr>
            <w:rFonts w:ascii="Times New Roman" w:eastAsia="Times New Roman" w:hAnsi="Times New Roman" w:cs="Times New Roman"/>
            <w:i/>
            <w:iCs/>
            <w:color w:val="000099"/>
            <w:sz w:val="24"/>
            <w:szCs w:val="24"/>
            <w:u w:val="single"/>
            <w:lang w:eastAsia="uk-UA"/>
          </w:rPr>
          <w:t>№ 2314-VIII від 01.03.2018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49" w:name="n845"/>
      <w:bookmarkEnd w:id="1149"/>
      <w:r w:rsidRPr="003D1B14">
        <w:rPr>
          <w:rFonts w:ascii="Times New Roman" w:eastAsia="Times New Roman" w:hAnsi="Times New Roman" w:cs="Times New Roman"/>
          <w:sz w:val="24"/>
          <w:szCs w:val="24"/>
          <w:lang w:eastAsia="uk-UA"/>
        </w:rPr>
        <w:t>а) право проходу та проїзду на велосипеді;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0" w:name="n846"/>
      <w:bookmarkEnd w:id="1150"/>
      <w:r w:rsidRPr="003D1B14">
        <w:rPr>
          <w:rFonts w:ascii="Times New Roman" w:eastAsia="Times New Roman" w:hAnsi="Times New Roman" w:cs="Times New Roman"/>
          <w:sz w:val="24"/>
          <w:szCs w:val="24"/>
          <w:lang w:eastAsia="uk-UA"/>
        </w:rPr>
        <w:t>б) право проїзду на транспортному засобі по наявному шляху;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1" w:name="n847"/>
      <w:bookmarkEnd w:id="1151"/>
      <w:r w:rsidRPr="003D1B14">
        <w:rPr>
          <w:rFonts w:ascii="Times New Roman" w:eastAsia="Times New Roman" w:hAnsi="Times New Roman" w:cs="Times New Roman"/>
          <w:sz w:val="24"/>
          <w:szCs w:val="24"/>
          <w:lang w:eastAsia="uk-UA"/>
        </w:rPr>
        <w:t>в) право на розміщення тимчасових споруд (малих архітектурних форм);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2" w:name="n1979"/>
      <w:bookmarkEnd w:id="1152"/>
      <w:r w:rsidRPr="003D1B14">
        <w:rPr>
          <w:rFonts w:ascii="Times New Roman" w:eastAsia="Times New Roman" w:hAnsi="Times New Roman" w:cs="Times New Roman"/>
          <w:i/>
          <w:iCs/>
          <w:sz w:val="24"/>
          <w:szCs w:val="24"/>
          <w:lang w:eastAsia="uk-UA"/>
        </w:rPr>
        <w:t>{Пункт "в" статті 99 в редакції Закону </w:t>
      </w:r>
      <w:hyperlink r:id="rId580" w:anchor="n42" w:tgtFrame="_blank" w:history="1">
        <w:r w:rsidRPr="003D1B14">
          <w:rPr>
            <w:rFonts w:ascii="Times New Roman" w:eastAsia="Times New Roman" w:hAnsi="Times New Roman" w:cs="Times New Roman"/>
            <w:i/>
            <w:iCs/>
            <w:color w:val="000099"/>
            <w:sz w:val="24"/>
            <w:szCs w:val="24"/>
            <w:u w:val="single"/>
            <w:lang w:eastAsia="uk-UA"/>
          </w:rPr>
          <w:t>№ 191-VIII від 12.02.2015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3" w:name="n2199"/>
      <w:bookmarkEnd w:id="1153"/>
      <w:r w:rsidRPr="003D1B14">
        <w:rPr>
          <w:rFonts w:ascii="Times New Roman" w:eastAsia="Times New Roman" w:hAnsi="Times New Roman" w:cs="Times New Roman"/>
          <w:sz w:val="24"/>
          <w:szCs w:val="24"/>
          <w:lang w:eastAsia="uk-UA"/>
        </w:rPr>
        <w:t>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право на будівництво та розміщення об’єктів нафтогазовидобування;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4" w:name="n2201"/>
      <w:bookmarkEnd w:id="1154"/>
      <w:r w:rsidRPr="003D1B14">
        <w:rPr>
          <w:rFonts w:ascii="Times New Roman" w:eastAsia="Times New Roman" w:hAnsi="Times New Roman" w:cs="Times New Roman"/>
          <w:i/>
          <w:iCs/>
          <w:sz w:val="24"/>
          <w:szCs w:val="24"/>
          <w:lang w:eastAsia="uk-UA"/>
        </w:rPr>
        <w:t>{Статтю 99 доповнено пунктом "в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581" w:anchor="n25" w:tgtFrame="_blank" w:history="1">
        <w:r w:rsidRPr="003D1B14">
          <w:rPr>
            <w:rFonts w:ascii="Times New Roman" w:eastAsia="Times New Roman" w:hAnsi="Times New Roman" w:cs="Times New Roman"/>
            <w:i/>
            <w:iCs/>
            <w:color w:val="000099"/>
            <w:sz w:val="24"/>
            <w:szCs w:val="24"/>
            <w:u w:val="single"/>
            <w:lang w:eastAsia="uk-UA"/>
          </w:rPr>
          <w:t>№ 2314-VIII від 01.03.2018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5" w:name="n2200"/>
      <w:bookmarkEnd w:id="1155"/>
      <w:r w:rsidRPr="003D1B14">
        <w:rPr>
          <w:rFonts w:ascii="Times New Roman" w:eastAsia="Times New Roman" w:hAnsi="Times New Roman" w:cs="Times New Roman"/>
          <w:sz w:val="24"/>
          <w:szCs w:val="24"/>
          <w:lang w:eastAsia="uk-UA"/>
        </w:rPr>
        <w:t>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sz w:val="24"/>
          <w:szCs w:val="24"/>
          <w:lang w:eastAsia="uk-UA"/>
        </w:rPr>
        <w:t>) право на розміщення об’єктів трубопровідного транспорту;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6" w:name="n2198"/>
      <w:bookmarkEnd w:id="1156"/>
      <w:r w:rsidRPr="003D1B14">
        <w:rPr>
          <w:rFonts w:ascii="Times New Roman" w:eastAsia="Times New Roman" w:hAnsi="Times New Roman" w:cs="Times New Roman"/>
          <w:i/>
          <w:iCs/>
          <w:sz w:val="24"/>
          <w:szCs w:val="24"/>
          <w:lang w:eastAsia="uk-UA"/>
        </w:rPr>
        <w:lastRenderedPageBreak/>
        <w:t>{Статтю 99 доповнено пунктом "в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i/>
          <w:iCs/>
          <w:sz w:val="24"/>
          <w:szCs w:val="24"/>
          <w:lang w:eastAsia="uk-UA"/>
        </w:rPr>
        <w:t>" згідно із Законом </w:t>
      </w:r>
      <w:hyperlink r:id="rId582" w:anchor="n25" w:tgtFrame="_blank" w:history="1">
        <w:r w:rsidRPr="003D1B14">
          <w:rPr>
            <w:rFonts w:ascii="Times New Roman" w:eastAsia="Times New Roman" w:hAnsi="Times New Roman" w:cs="Times New Roman"/>
            <w:i/>
            <w:iCs/>
            <w:color w:val="000099"/>
            <w:sz w:val="24"/>
            <w:szCs w:val="24"/>
            <w:u w:val="single"/>
            <w:lang w:eastAsia="uk-UA"/>
          </w:rPr>
          <w:t>№ 2314-VIII від 01.03.2018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7" w:name="n2315"/>
      <w:bookmarkEnd w:id="1157"/>
      <w:r w:rsidRPr="003D1B14">
        <w:rPr>
          <w:rFonts w:ascii="Times New Roman" w:eastAsia="Times New Roman" w:hAnsi="Times New Roman" w:cs="Times New Roman"/>
          <w:sz w:val="24"/>
          <w:szCs w:val="24"/>
          <w:lang w:eastAsia="uk-UA"/>
        </w:rPr>
        <w:t>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3</w:t>
      </w:r>
      <w:r w:rsidRPr="003D1B14">
        <w:rPr>
          <w:rFonts w:ascii="Times New Roman" w:eastAsia="Times New Roman" w:hAnsi="Times New Roman" w:cs="Times New Roman"/>
          <w:sz w:val="24"/>
          <w:szCs w:val="24"/>
          <w:lang w:eastAsia="uk-UA"/>
        </w:rPr>
        <w:t>) право на користування земельною ділянкою для потреб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для видобування корисних копалин загальнодержавного та місцевого значення з правом будівництва та розміщення споруд/об’єктів, пов’язаних із зазначеним видом діяльності, за умови що при цьому не порушуються права землевласника, передбачені </w:t>
      </w:r>
      <w:hyperlink r:id="rId583" w:anchor="n838" w:history="1">
        <w:r w:rsidRPr="003D1B14">
          <w:rPr>
            <w:rFonts w:ascii="Times New Roman" w:eastAsia="Times New Roman" w:hAnsi="Times New Roman" w:cs="Times New Roman"/>
            <w:color w:val="006600"/>
            <w:sz w:val="24"/>
            <w:szCs w:val="24"/>
            <w:u w:val="single"/>
            <w:lang w:eastAsia="uk-UA"/>
          </w:rPr>
          <w:t>статтею 98</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8" w:name="n2314"/>
      <w:bookmarkEnd w:id="1158"/>
      <w:r w:rsidRPr="003D1B14">
        <w:rPr>
          <w:rFonts w:ascii="Times New Roman" w:eastAsia="Times New Roman" w:hAnsi="Times New Roman" w:cs="Times New Roman"/>
          <w:i/>
          <w:iCs/>
          <w:sz w:val="24"/>
          <w:szCs w:val="24"/>
          <w:lang w:eastAsia="uk-UA"/>
        </w:rPr>
        <w:t>{Статтю 99 доповнено пунктом "в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3</w:t>
      </w:r>
      <w:r w:rsidRPr="003D1B14">
        <w:rPr>
          <w:rFonts w:ascii="Times New Roman" w:eastAsia="Times New Roman" w:hAnsi="Times New Roman" w:cs="Times New Roman"/>
          <w:i/>
          <w:iCs/>
          <w:sz w:val="24"/>
          <w:szCs w:val="24"/>
          <w:lang w:eastAsia="uk-UA"/>
        </w:rPr>
        <w:t>" згідно із Законом </w:t>
      </w:r>
      <w:hyperlink r:id="rId584" w:anchor="n90" w:tgtFrame="_blank" w:history="1">
        <w:r w:rsidRPr="003D1B14">
          <w:rPr>
            <w:rFonts w:ascii="Times New Roman" w:eastAsia="Times New Roman" w:hAnsi="Times New Roman" w:cs="Times New Roman"/>
            <w:i/>
            <w:iCs/>
            <w:color w:val="000099"/>
            <w:sz w:val="24"/>
            <w:szCs w:val="24"/>
            <w:u w:val="single"/>
            <w:lang w:eastAsia="uk-UA"/>
          </w:rPr>
          <w:t>№ 402-IX від 19.12.2019</w:t>
        </w:r>
      </w:hyperlink>
      <w:r w:rsidRPr="003D1B14">
        <w:rPr>
          <w:rFonts w:ascii="Times New Roman" w:eastAsia="Times New Roman" w:hAnsi="Times New Roman" w:cs="Times New Roman"/>
          <w:i/>
          <w:iCs/>
          <w:sz w:val="24"/>
          <w:szCs w:val="24"/>
          <w:lang w:eastAsia="uk-UA"/>
        </w:rPr>
        <w:t>; в редакції Закону </w:t>
      </w:r>
      <w:hyperlink r:id="rId585" w:anchor="n469" w:tgtFrame="_blank" w:history="1">
        <w:r w:rsidRPr="003D1B14">
          <w:rPr>
            <w:rFonts w:ascii="Times New Roman" w:eastAsia="Times New Roman" w:hAnsi="Times New Roman" w:cs="Times New Roman"/>
            <w:i/>
            <w:iCs/>
            <w:color w:val="000099"/>
            <w:sz w:val="24"/>
            <w:szCs w:val="24"/>
            <w:u w:val="single"/>
            <w:lang w:eastAsia="uk-UA"/>
          </w:rPr>
          <w:t>№ 2805-IX від 01.12.2022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59" w:name="n2543"/>
      <w:bookmarkEnd w:id="1159"/>
      <w:r w:rsidRPr="003D1B14">
        <w:rPr>
          <w:rFonts w:ascii="Times New Roman" w:eastAsia="Times New Roman" w:hAnsi="Times New Roman" w:cs="Times New Roman"/>
          <w:sz w:val="24"/>
          <w:szCs w:val="24"/>
          <w:lang w:eastAsia="uk-UA"/>
        </w:rPr>
        <w:t>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4</w:t>
      </w:r>
      <w:r w:rsidRPr="003D1B14">
        <w:rPr>
          <w:rFonts w:ascii="Times New Roman" w:eastAsia="Times New Roman" w:hAnsi="Times New Roman" w:cs="Times New Roman"/>
          <w:sz w:val="24"/>
          <w:szCs w:val="24"/>
          <w:lang w:eastAsia="uk-UA"/>
        </w:rPr>
        <w:t>) право прокладання та експлуатації ліній електропередачі, трубопроводів, інших лінійних комунікацій;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0" w:name="n2542"/>
      <w:bookmarkEnd w:id="1160"/>
      <w:r w:rsidRPr="003D1B14">
        <w:rPr>
          <w:rFonts w:ascii="Times New Roman" w:eastAsia="Times New Roman" w:hAnsi="Times New Roman" w:cs="Times New Roman"/>
          <w:i/>
          <w:iCs/>
          <w:sz w:val="24"/>
          <w:szCs w:val="24"/>
          <w:lang w:eastAsia="uk-UA"/>
        </w:rPr>
        <w:t>{Частину першу статті 99 доповнено пунктом "в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4</w:t>
      </w:r>
      <w:r w:rsidRPr="003D1B14">
        <w:rPr>
          <w:rFonts w:ascii="Times New Roman" w:eastAsia="Times New Roman" w:hAnsi="Times New Roman" w:cs="Times New Roman"/>
          <w:i/>
          <w:iCs/>
          <w:sz w:val="24"/>
          <w:szCs w:val="24"/>
          <w:lang w:eastAsia="uk-UA"/>
        </w:rPr>
        <w:t>" згідно із Законом </w:t>
      </w:r>
      <w:hyperlink r:id="rId586" w:anchor="n15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в редакції Закону </w:t>
      </w:r>
      <w:hyperlink r:id="rId587" w:anchor="n10" w:tgtFrame="_blank" w:history="1">
        <w:r w:rsidRPr="003D1B14">
          <w:rPr>
            <w:rFonts w:ascii="Times New Roman" w:eastAsia="Times New Roman" w:hAnsi="Times New Roman" w:cs="Times New Roman"/>
            <w:i/>
            <w:iCs/>
            <w:color w:val="000099"/>
            <w:sz w:val="24"/>
            <w:szCs w:val="24"/>
            <w:u w:val="single"/>
            <w:lang w:eastAsia="uk-UA"/>
          </w:rPr>
          <w:t>№ 2530-IX від 16.08.2022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588" w:anchor="n19"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1" w:name="n3867"/>
      <w:bookmarkEnd w:id="1161"/>
      <w:r w:rsidRPr="003D1B14">
        <w:rPr>
          <w:rFonts w:ascii="Times New Roman" w:eastAsia="Times New Roman" w:hAnsi="Times New Roman" w:cs="Times New Roman"/>
          <w:sz w:val="24"/>
          <w:szCs w:val="24"/>
          <w:lang w:eastAsia="uk-UA"/>
        </w:rPr>
        <w:t>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5</w:t>
      </w:r>
      <w:r w:rsidRPr="003D1B14">
        <w:rPr>
          <w:rFonts w:ascii="Times New Roman" w:eastAsia="Times New Roman" w:hAnsi="Times New Roman" w:cs="Times New Roman"/>
          <w:sz w:val="24"/>
          <w:szCs w:val="24"/>
          <w:lang w:eastAsia="uk-UA"/>
        </w:rPr>
        <w:t>) право на розгортання, експлуатацію електронних комунікаційних мереж;</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2" w:name="n3865"/>
      <w:bookmarkEnd w:id="1162"/>
      <w:r w:rsidRPr="003D1B14">
        <w:rPr>
          <w:rFonts w:ascii="Times New Roman" w:eastAsia="Times New Roman" w:hAnsi="Times New Roman" w:cs="Times New Roman"/>
          <w:i/>
          <w:iCs/>
          <w:sz w:val="24"/>
          <w:szCs w:val="24"/>
          <w:lang w:eastAsia="uk-UA"/>
        </w:rPr>
        <w:t>{Частину першу статті 99 доповнено пунктом "в</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5</w:t>
      </w:r>
      <w:r w:rsidRPr="003D1B14">
        <w:rPr>
          <w:rFonts w:ascii="Times New Roman" w:eastAsia="Times New Roman" w:hAnsi="Times New Roman" w:cs="Times New Roman"/>
          <w:i/>
          <w:iCs/>
          <w:sz w:val="24"/>
          <w:szCs w:val="24"/>
          <w:lang w:eastAsia="uk-UA"/>
        </w:rPr>
        <w:t>" згідно із Законом </w:t>
      </w:r>
      <w:hyperlink r:id="rId589" w:anchor="n20"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3" w:name="n848"/>
      <w:bookmarkEnd w:id="1163"/>
      <w:r w:rsidRPr="003D1B14">
        <w:rPr>
          <w:rFonts w:ascii="Times New Roman" w:eastAsia="Times New Roman" w:hAnsi="Times New Roman" w:cs="Times New Roman"/>
          <w:sz w:val="24"/>
          <w:szCs w:val="24"/>
          <w:lang w:eastAsia="uk-UA"/>
        </w:rPr>
        <w:t>г) право прокладати на свою земельну ділянку водопровід із чужої природної водойми або через чужу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4" w:name="n2235"/>
      <w:bookmarkEnd w:id="1164"/>
      <w:r w:rsidRPr="003D1B14">
        <w:rPr>
          <w:rFonts w:ascii="Times New Roman" w:eastAsia="Times New Roman" w:hAnsi="Times New Roman" w:cs="Times New Roman"/>
          <w:sz w:val="24"/>
          <w:szCs w:val="24"/>
          <w:lang w:eastAsia="uk-UA"/>
        </w:rPr>
        <w:t>г</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право розміщення (переміщення, пересування) об’єктів інженерної інфраструктури меліоративних систем;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5" w:name="n2233"/>
      <w:bookmarkEnd w:id="1165"/>
      <w:r w:rsidRPr="003D1B14">
        <w:rPr>
          <w:rFonts w:ascii="Times New Roman" w:eastAsia="Times New Roman" w:hAnsi="Times New Roman" w:cs="Times New Roman"/>
          <w:i/>
          <w:iCs/>
          <w:sz w:val="24"/>
          <w:szCs w:val="24"/>
          <w:lang w:eastAsia="uk-UA"/>
        </w:rPr>
        <w:t>{Статтю 99 доповнено пунктом "г</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590" w:anchor="n30"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6" w:name="n849"/>
      <w:bookmarkEnd w:id="1166"/>
      <w:r w:rsidRPr="003D1B14">
        <w:rPr>
          <w:rFonts w:ascii="Times New Roman" w:eastAsia="Times New Roman" w:hAnsi="Times New Roman" w:cs="Times New Roman"/>
          <w:sz w:val="24"/>
          <w:szCs w:val="24"/>
          <w:lang w:eastAsia="uk-UA"/>
        </w:rPr>
        <w:t>ґ) право відводу води зі своєї земельної ділянки на сусідню або через сусідню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7" w:name="n850"/>
      <w:bookmarkEnd w:id="1167"/>
      <w:r w:rsidRPr="003D1B14">
        <w:rPr>
          <w:rFonts w:ascii="Times New Roman" w:eastAsia="Times New Roman" w:hAnsi="Times New Roman" w:cs="Times New Roman"/>
          <w:sz w:val="24"/>
          <w:szCs w:val="24"/>
          <w:lang w:eastAsia="uk-UA"/>
        </w:rPr>
        <w:t>д) право забору води з природної водойми, розташованої на сусідній земельній ділянці, та право проходу до природної водойми;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8" w:name="n851"/>
      <w:bookmarkEnd w:id="1168"/>
      <w:r w:rsidRPr="003D1B14">
        <w:rPr>
          <w:rFonts w:ascii="Times New Roman" w:eastAsia="Times New Roman" w:hAnsi="Times New Roman" w:cs="Times New Roman"/>
          <w:sz w:val="24"/>
          <w:szCs w:val="24"/>
          <w:lang w:eastAsia="uk-UA"/>
        </w:rPr>
        <w:t>е) право поїти свою худобу із природної водойми, розташованої на сусідній земельній ділянці, та право прогону худоби до природної водойми;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69" w:name="n852"/>
      <w:bookmarkEnd w:id="1169"/>
      <w:r w:rsidRPr="003D1B14">
        <w:rPr>
          <w:rFonts w:ascii="Times New Roman" w:eastAsia="Times New Roman" w:hAnsi="Times New Roman" w:cs="Times New Roman"/>
          <w:sz w:val="24"/>
          <w:szCs w:val="24"/>
          <w:lang w:eastAsia="uk-UA"/>
        </w:rPr>
        <w:t>є) право прогону худоби по наявному шляху;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0" w:name="n853"/>
      <w:bookmarkEnd w:id="1170"/>
      <w:r w:rsidRPr="003D1B14">
        <w:rPr>
          <w:rFonts w:ascii="Times New Roman" w:eastAsia="Times New Roman" w:hAnsi="Times New Roman" w:cs="Times New Roman"/>
          <w:sz w:val="24"/>
          <w:szCs w:val="24"/>
          <w:lang w:eastAsia="uk-UA"/>
        </w:rPr>
        <w:t>ж) право встановлення будівельних риштувань та складування будівельних матеріалів з метою ремонту будівель та споруд;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1" w:name="n3084"/>
      <w:bookmarkEnd w:id="1171"/>
      <w:r w:rsidRPr="003D1B14">
        <w:rPr>
          <w:rFonts w:ascii="Times New Roman" w:eastAsia="Times New Roman" w:hAnsi="Times New Roman" w:cs="Times New Roman"/>
          <w:sz w:val="24"/>
          <w:szCs w:val="24"/>
          <w:lang w:eastAsia="uk-UA"/>
        </w:rPr>
        <w:t>ж</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право на будівництво та проходження інженерних, кабельних, трубопровідних мереж, необхідних для повноцінного функціонування індустріальних парків;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2" w:name="n3083"/>
      <w:bookmarkEnd w:id="1172"/>
      <w:r w:rsidRPr="003D1B14">
        <w:rPr>
          <w:rFonts w:ascii="Times New Roman" w:eastAsia="Times New Roman" w:hAnsi="Times New Roman" w:cs="Times New Roman"/>
          <w:i/>
          <w:iCs/>
          <w:sz w:val="24"/>
          <w:szCs w:val="24"/>
          <w:lang w:eastAsia="uk-UA"/>
        </w:rPr>
        <w:t>{Статтю 99 доповнено пунктом "ж</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591" w:anchor="n174" w:tgtFrame="_blank" w:history="1">
        <w:r w:rsidRPr="003D1B14">
          <w:rPr>
            <w:rFonts w:ascii="Times New Roman" w:eastAsia="Times New Roman" w:hAnsi="Times New Roman" w:cs="Times New Roman"/>
            <w:i/>
            <w:iCs/>
            <w:color w:val="000099"/>
            <w:sz w:val="24"/>
            <w:szCs w:val="24"/>
            <w:u w:val="single"/>
            <w:lang w:eastAsia="uk-UA"/>
          </w:rPr>
          <w:t>№ 1710-IX від 07.09.2021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3" w:name="n3542"/>
      <w:bookmarkEnd w:id="1173"/>
      <w:r w:rsidRPr="003D1B14">
        <w:rPr>
          <w:rFonts w:ascii="Times New Roman" w:eastAsia="Times New Roman" w:hAnsi="Times New Roman" w:cs="Times New Roman"/>
          <w:sz w:val="24"/>
          <w:szCs w:val="24"/>
          <w:lang w:eastAsia="uk-UA"/>
        </w:rPr>
        <w:t>ж</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sz w:val="24"/>
          <w:szCs w:val="24"/>
          <w:lang w:eastAsia="uk-UA"/>
        </w:rPr>
        <w:t>) право на будівництво, облаштування та утримання інженерно-технічних і фортифікаційних споруд, огорож, прикордонних знаків, прикордонних просік, комунікацій;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4" w:name="n3541"/>
      <w:bookmarkEnd w:id="1174"/>
      <w:r w:rsidRPr="003D1B14">
        <w:rPr>
          <w:rFonts w:ascii="Times New Roman" w:eastAsia="Times New Roman" w:hAnsi="Times New Roman" w:cs="Times New Roman"/>
          <w:i/>
          <w:iCs/>
          <w:sz w:val="24"/>
          <w:szCs w:val="24"/>
          <w:lang w:eastAsia="uk-UA"/>
        </w:rPr>
        <w:t>{Статтю 99 доповнено пунктом "ж</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2</w:t>
      </w:r>
      <w:r w:rsidRPr="003D1B14">
        <w:rPr>
          <w:rFonts w:ascii="Times New Roman" w:eastAsia="Times New Roman" w:hAnsi="Times New Roman" w:cs="Times New Roman"/>
          <w:i/>
          <w:iCs/>
          <w:sz w:val="24"/>
          <w:szCs w:val="24"/>
          <w:lang w:eastAsia="uk-UA"/>
        </w:rPr>
        <w:t>" згідно із Законом </w:t>
      </w:r>
      <w:hyperlink r:id="rId592" w:anchor="n14" w:tgtFrame="_blank" w:history="1">
        <w:r w:rsidRPr="003D1B14">
          <w:rPr>
            <w:rFonts w:ascii="Times New Roman" w:eastAsia="Times New Roman" w:hAnsi="Times New Roman" w:cs="Times New Roman"/>
            <w:i/>
            <w:iCs/>
            <w:color w:val="000099"/>
            <w:sz w:val="24"/>
            <w:szCs w:val="24"/>
            <w:u w:val="single"/>
            <w:lang w:eastAsia="uk-UA"/>
          </w:rPr>
          <w:t>№ 2952-IX від 24.02.2023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5" w:name="n3790"/>
      <w:bookmarkEnd w:id="1175"/>
      <w:r w:rsidRPr="003D1B14">
        <w:rPr>
          <w:rFonts w:ascii="Times New Roman" w:eastAsia="Times New Roman" w:hAnsi="Times New Roman" w:cs="Times New Roman"/>
          <w:sz w:val="24"/>
          <w:szCs w:val="24"/>
          <w:lang w:eastAsia="uk-UA"/>
        </w:rPr>
        <w:t>ж</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3</w:t>
      </w:r>
      <w:r w:rsidRPr="003D1B14">
        <w:rPr>
          <w:rFonts w:ascii="Times New Roman" w:eastAsia="Times New Roman" w:hAnsi="Times New Roman" w:cs="Times New Roman"/>
          <w:sz w:val="24"/>
          <w:szCs w:val="24"/>
          <w:lang w:eastAsia="uk-UA"/>
        </w:rPr>
        <w:t>) право розміщення (без здійснення капітального будівництва) об’єктів рекреаційної інфраструктури, а також інженерної інфраструктури, необхідної для їх функціонування та обслуговування;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6" w:name="n3789"/>
      <w:bookmarkEnd w:id="1176"/>
      <w:r w:rsidRPr="003D1B14">
        <w:rPr>
          <w:rFonts w:ascii="Times New Roman" w:eastAsia="Times New Roman" w:hAnsi="Times New Roman" w:cs="Times New Roman"/>
          <w:i/>
          <w:iCs/>
          <w:sz w:val="24"/>
          <w:szCs w:val="24"/>
          <w:lang w:eastAsia="uk-UA"/>
        </w:rPr>
        <w:lastRenderedPageBreak/>
        <w:t>{Статтю 99 доповнено пунктом "ж</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3</w:t>
      </w:r>
      <w:r w:rsidRPr="003D1B14">
        <w:rPr>
          <w:rFonts w:ascii="Times New Roman" w:eastAsia="Times New Roman" w:hAnsi="Times New Roman" w:cs="Times New Roman"/>
          <w:i/>
          <w:iCs/>
          <w:sz w:val="24"/>
          <w:szCs w:val="24"/>
          <w:lang w:eastAsia="uk-UA"/>
        </w:rPr>
        <w:t>" згідно із Законом </w:t>
      </w:r>
      <w:hyperlink r:id="rId593" w:anchor="n43"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7" w:name="n854"/>
      <w:bookmarkEnd w:id="1177"/>
      <w:r w:rsidRPr="003D1B14">
        <w:rPr>
          <w:rFonts w:ascii="Times New Roman" w:eastAsia="Times New Roman" w:hAnsi="Times New Roman" w:cs="Times New Roman"/>
          <w:sz w:val="24"/>
          <w:szCs w:val="24"/>
          <w:lang w:eastAsia="uk-UA"/>
        </w:rPr>
        <w:t>з) інші земельні сервітути.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8" w:name="n855"/>
      <w:bookmarkEnd w:id="1178"/>
      <w:r w:rsidRPr="003D1B14">
        <w:rPr>
          <w:rFonts w:ascii="Times New Roman" w:eastAsia="Times New Roman" w:hAnsi="Times New Roman" w:cs="Times New Roman"/>
          <w:b/>
          <w:bCs/>
          <w:sz w:val="24"/>
          <w:szCs w:val="24"/>
          <w:lang w:eastAsia="uk-UA"/>
        </w:rPr>
        <w:t>Стаття 100.</w:t>
      </w:r>
      <w:r w:rsidRPr="003D1B14">
        <w:rPr>
          <w:rFonts w:ascii="Times New Roman" w:eastAsia="Times New Roman" w:hAnsi="Times New Roman" w:cs="Times New Roman"/>
          <w:sz w:val="24"/>
          <w:szCs w:val="24"/>
          <w:lang w:eastAsia="uk-UA"/>
        </w:rPr>
        <w:t> Порядок встановлення земельних сервітутів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79" w:name="n856"/>
      <w:bookmarkEnd w:id="1179"/>
      <w:r w:rsidRPr="003D1B14">
        <w:rPr>
          <w:rFonts w:ascii="Times New Roman" w:eastAsia="Times New Roman" w:hAnsi="Times New Roman" w:cs="Times New Roman"/>
          <w:sz w:val="24"/>
          <w:szCs w:val="24"/>
          <w:lang w:eastAsia="uk-UA"/>
        </w:rPr>
        <w:t>1. Сервітут може бути встановлений договором, законом, заповітом або рішенням суду. Сервітут може належати власникові (володільцеві) сусідньої земельної ділянки, а також іншій конкретно визначеній особі (особистий сервітут).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0" w:name="n857"/>
      <w:bookmarkEnd w:id="1180"/>
      <w:r w:rsidRPr="003D1B14">
        <w:rPr>
          <w:rFonts w:ascii="Times New Roman" w:eastAsia="Times New Roman" w:hAnsi="Times New Roman" w:cs="Times New Roman"/>
          <w:sz w:val="24"/>
          <w:szCs w:val="24"/>
          <w:lang w:eastAsia="uk-UA"/>
        </w:rPr>
        <w:t>2. Земельний сервітут може бути встановлений договором між особою, яка вимагає його встановлення, та власником (землекористувачем)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1" w:name="n2236"/>
      <w:bookmarkEnd w:id="1181"/>
      <w:r w:rsidRPr="003D1B14">
        <w:rPr>
          <w:rFonts w:ascii="Times New Roman" w:eastAsia="Times New Roman" w:hAnsi="Times New Roman" w:cs="Times New Roman"/>
          <w:i/>
          <w:iCs/>
          <w:sz w:val="24"/>
          <w:szCs w:val="24"/>
          <w:lang w:eastAsia="uk-UA"/>
        </w:rPr>
        <w:t>{Абзац перший частини другої статті 100 із змінами, внесеними згідно із Законом</w:t>
      </w:r>
      <w:r w:rsidRPr="003D1B14">
        <w:rPr>
          <w:rFonts w:ascii="Times New Roman" w:eastAsia="Times New Roman" w:hAnsi="Times New Roman" w:cs="Times New Roman"/>
          <w:sz w:val="24"/>
          <w:szCs w:val="24"/>
          <w:lang w:eastAsia="uk-UA"/>
        </w:rPr>
        <w:t> </w:t>
      </w:r>
      <w:hyperlink r:id="rId594" w:anchor="n32"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2" w:name="n2340"/>
      <w:bookmarkEnd w:id="1182"/>
      <w:r w:rsidRPr="003D1B14">
        <w:rPr>
          <w:rFonts w:ascii="Times New Roman" w:eastAsia="Times New Roman" w:hAnsi="Times New Roman" w:cs="Times New Roman"/>
          <w:sz w:val="24"/>
          <w:szCs w:val="24"/>
          <w:lang w:eastAsia="uk-UA"/>
        </w:rPr>
        <w:t>За домовленістю сторін договір про встановлення земельного сервітуту може бути посвідчений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3" w:name="n2342"/>
      <w:bookmarkEnd w:id="1183"/>
      <w:r w:rsidRPr="003D1B14">
        <w:rPr>
          <w:rFonts w:ascii="Times New Roman" w:eastAsia="Times New Roman" w:hAnsi="Times New Roman" w:cs="Times New Roman"/>
          <w:i/>
          <w:iCs/>
          <w:sz w:val="24"/>
          <w:szCs w:val="24"/>
          <w:lang w:eastAsia="uk-UA"/>
        </w:rPr>
        <w:t>{Частину другу статті 100 доповнено новим абзацом згідно із Законом </w:t>
      </w:r>
      <w:hyperlink r:id="rId595" w:anchor="n16"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4" w:name="n2341"/>
      <w:bookmarkEnd w:id="1184"/>
      <w:r w:rsidRPr="003D1B14">
        <w:rPr>
          <w:rFonts w:ascii="Times New Roman" w:eastAsia="Times New Roman" w:hAnsi="Times New Roman" w:cs="Times New Roman"/>
          <w:sz w:val="24"/>
          <w:szCs w:val="24"/>
          <w:lang w:eastAsia="uk-UA"/>
        </w:rPr>
        <w:t>Власник земельної ділянки також може встановити вимогу нотаріального посвідчення договору про встановлення земельного сервітуту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5" w:name="n2339"/>
      <w:bookmarkEnd w:id="1185"/>
      <w:r w:rsidRPr="003D1B14">
        <w:rPr>
          <w:rFonts w:ascii="Times New Roman" w:eastAsia="Times New Roman" w:hAnsi="Times New Roman" w:cs="Times New Roman"/>
          <w:i/>
          <w:iCs/>
          <w:sz w:val="24"/>
          <w:szCs w:val="24"/>
          <w:lang w:eastAsia="uk-UA"/>
        </w:rPr>
        <w:t>{Частину другу статті 100 доповнено новим абзацом згідно із Законом </w:t>
      </w:r>
      <w:hyperlink r:id="rId596" w:anchor="n16"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6" w:name="n858"/>
      <w:bookmarkEnd w:id="1186"/>
      <w:r w:rsidRPr="003D1B14">
        <w:rPr>
          <w:rFonts w:ascii="Times New Roman" w:eastAsia="Times New Roman" w:hAnsi="Times New Roman" w:cs="Times New Roman"/>
          <w:sz w:val="24"/>
          <w:szCs w:val="24"/>
          <w:lang w:eastAsia="uk-UA"/>
        </w:rPr>
        <w:t>Земельний сервітут підлягає державній реєстрації в порядку, встановленому для державної реєстрації прав на нерухоме майно.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7" w:name="n859"/>
      <w:bookmarkEnd w:id="1187"/>
      <w:r w:rsidRPr="003D1B14">
        <w:rPr>
          <w:rFonts w:ascii="Times New Roman" w:eastAsia="Times New Roman" w:hAnsi="Times New Roman" w:cs="Times New Roman"/>
          <w:i/>
          <w:iCs/>
          <w:sz w:val="24"/>
          <w:szCs w:val="24"/>
          <w:lang w:eastAsia="uk-UA"/>
        </w:rPr>
        <w:t>{Абзац частини другої статті 100 із змінами, внесеними згідно із Законом </w:t>
      </w:r>
      <w:hyperlink r:id="rId597" w:anchor="n7" w:tgtFrame="_blank" w:history="1">
        <w:r w:rsidRPr="003D1B14">
          <w:rPr>
            <w:rFonts w:ascii="Times New Roman" w:eastAsia="Times New Roman" w:hAnsi="Times New Roman" w:cs="Times New Roman"/>
            <w:i/>
            <w:iCs/>
            <w:color w:val="000099"/>
            <w:sz w:val="24"/>
            <w:szCs w:val="24"/>
            <w:u w:val="single"/>
            <w:lang w:eastAsia="uk-UA"/>
          </w:rPr>
          <w:t>№ 402-VII від 04.07.2013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8" w:name="n3869"/>
      <w:bookmarkEnd w:id="1188"/>
      <w:r w:rsidRPr="003D1B14">
        <w:rPr>
          <w:rFonts w:ascii="Times New Roman" w:eastAsia="Times New Roman" w:hAnsi="Times New Roman" w:cs="Times New Roman"/>
          <w:sz w:val="24"/>
          <w:szCs w:val="24"/>
          <w:lang w:eastAsia="uk-UA"/>
        </w:rPr>
        <w:t>3. Істотними умовами договору про встановлення земельного сервітуту 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89" w:name="n3870"/>
      <w:bookmarkEnd w:id="1189"/>
      <w:r w:rsidRPr="003D1B14">
        <w:rPr>
          <w:rFonts w:ascii="Times New Roman" w:eastAsia="Times New Roman" w:hAnsi="Times New Roman" w:cs="Times New Roman"/>
          <w:sz w:val="24"/>
          <w:szCs w:val="24"/>
          <w:lang w:eastAsia="uk-UA"/>
        </w:rPr>
        <w:t>обсяг прав сервітуарія щодо користування земельною ділянкою (її частиною);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0" w:name="n3871"/>
      <w:bookmarkEnd w:id="1190"/>
      <w:r w:rsidRPr="003D1B14">
        <w:rPr>
          <w:rFonts w:ascii="Times New Roman" w:eastAsia="Times New Roman" w:hAnsi="Times New Roman" w:cs="Times New Roman"/>
          <w:sz w:val="24"/>
          <w:szCs w:val="24"/>
          <w:lang w:eastAsia="uk-UA"/>
        </w:rPr>
        <w:t>кадастровий номер земельної ділянки, щодо якої встановлюється земельний сервітут;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1" w:name="n3872"/>
      <w:bookmarkEnd w:id="1191"/>
      <w:r w:rsidRPr="003D1B14">
        <w:rPr>
          <w:rFonts w:ascii="Times New Roman" w:eastAsia="Times New Roman" w:hAnsi="Times New Roman" w:cs="Times New Roman"/>
          <w:sz w:val="24"/>
          <w:szCs w:val="24"/>
          <w:lang w:eastAsia="uk-UA"/>
        </w:rPr>
        <w:t>розмір та порядок внесення плати за встановлення сервітуту (крім випадків встановлення безоплатного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2" w:name="n3873"/>
      <w:bookmarkEnd w:id="1192"/>
      <w:r w:rsidRPr="003D1B14">
        <w:rPr>
          <w:rFonts w:ascii="Times New Roman" w:eastAsia="Times New Roman" w:hAnsi="Times New Roman" w:cs="Times New Roman"/>
          <w:sz w:val="24"/>
          <w:szCs w:val="24"/>
          <w:lang w:eastAsia="uk-UA"/>
        </w:rPr>
        <w:t>строк дії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3" w:name="n3868"/>
      <w:bookmarkEnd w:id="1193"/>
      <w:r w:rsidRPr="003D1B14">
        <w:rPr>
          <w:rFonts w:ascii="Times New Roman" w:eastAsia="Times New Roman" w:hAnsi="Times New Roman" w:cs="Times New Roman"/>
          <w:i/>
          <w:iCs/>
          <w:sz w:val="24"/>
          <w:szCs w:val="24"/>
          <w:lang w:eastAsia="uk-UA"/>
        </w:rPr>
        <w:t>{Статтю 100 доповнено новою частиною згідно із Законом </w:t>
      </w:r>
      <w:hyperlink r:id="rId598" w:anchor="n22"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4" w:name="n3029"/>
      <w:bookmarkEnd w:id="1194"/>
      <w:r w:rsidRPr="003D1B14">
        <w:rPr>
          <w:rFonts w:ascii="Times New Roman" w:eastAsia="Times New Roman" w:hAnsi="Times New Roman" w:cs="Times New Roman"/>
          <w:sz w:val="24"/>
          <w:szCs w:val="24"/>
          <w:lang w:eastAsia="uk-UA"/>
        </w:rPr>
        <w:t>4. У разі необхідності встановлення земельного сервітуту на землях державної, комунальної власності, не сформованих у земельну ділянку, допускається формування земельної ділянки в межах території, на яку буде поширюватися право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5" w:name="n3028"/>
      <w:bookmarkEnd w:id="1195"/>
      <w:r w:rsidRPr="003D1B14">
        <w:rPr>
          <w:rFonts w:ascii="Times New Roman" w:eastAsia="Times New Roman" w:hAnsi="Times New Roman" w:cs="Times New Roman"/>
          <w:i/>
          <w:iCs/>
          <w:sz w:val="24"/>
          <w:szCs w:val="24"/>
          <w:lang w:eastAsia="uk-UA"/>
        </w:rPr>
        <w:t>{Статтю 100 доповнено частиною згідно із Законом </w:t>
      </w:r>
      <w:hyperlink r:id="rId599" w:anchor="n15" w:tgtFrame="_blank" w:history="1">
        <w:r w:rsidRPr="003D1B14">
          <w:rPr>
            <w:rFonts w:ascii="Times New Roman" w:eastAsia="Times New Roman" w:hAnsi="Times New Roman" w:cs="Times New Roman"/>
            <w:i/>
            <w:iCs/>
            <w:color w:val="000099"/>
            <w:sz w:val="24"/>
            <w:szCs w:val="24"/>
            <w:u w:val="single"/>
            <w:lang w:eastAsia="uk-UA"/>
          </w:rPr>
          <w:t>№ 1657-IX від 15.07.2021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6" w:name="n3287"/>
      <w:bookmarkEnd w:id="1196"/>
      <w:r w:rsidRPr="003D1B14">
        <w:rPr>
          <w:rFonts w:ascii="Times New Roman" w:eastAsia="Times New Roman" w:hAnsi="Times New Roman" w:cs="Times New Roman"/>
          <w:sz w:val="24"/>
          <w:szCs w:val="24"/>
          <w:lang w:eastAsia="uk-UA"/>
        </w:rPr>
        <w:t>5. Особливості встановлення земельного сервітуту для організацій водокористувачів визначаються </w:t>
      </w:r>
      <w:hyperlink r:id="rId600" w:anchor="n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організації водокористувачів та стимулювання гідротехнічної меліорації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7" w:name="n3293"/>
      <w:bookmarkEnd w:id="1197"/>
      <w:r w:rsidRPr="003D1B14">
        <w:rPr>
          <w:rFonts w:ascii="Times New Roman" w:eastAsia="Times New Roman" w:hAnsi="Times New Roman" w:cs="Times New Roman"/>
          <w:i/>
          <w:iCs/>
          <w:sz w:val="24"/>
          <w:szCs w:val="24"/>
          <w:lang w:eastAsia="uk-UA"/>
        </w:rPr>
        <w:t>{Статтю 100 доповнено частиною згідно із Законом </w:t>
      </w:r>
      <w:hyperlink r:id="rId601" w:anchor="n372" w:tgtFrame="_blank" w:history="1">
        <w:r w:rsidRPr="003D1B14">
          <w:rPr>
            <w:rFonts w:ascii="Times New Roman" w:eastAsia="Times New Roman" w:hAnsi="Times New Roman" w:cs="Times New Roman"/>
            <w:i/>
            <w:iCs/>
            <w:color w:val="000099"/>
            <w:sz w:val="24"/>
            <w:szCs w:val="24"/>
            <w:u w:val="single"/>
            <w:lang w:eastAsia="uk-UA"/>
          </w:rPr>
          <w:t>№ 2079-IX від 17.02.2022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8" w:name="n3792"/>
      <w:bookmarkEnd w:id="1198"/>
      <w:r w:rsidRPr="003D1B14">
        <w:rPr>
          <w:rFonts w:ascii="Times New Roman" w:eastAsia="Times New Roman" w:hAnsi="Times New Roman" w:cs="Times New Roman"/>
          <w:sz w:val="24"/>
          <w:szCs w:val="24"/>
          <w:lang w:eastAsia="uk-UA"/>
        </w:rPr>
        <w:lastRenderedPageBreak/>
        <w:t>6. Встановлення земельних сервітутів, визначених </w:t>
      </w:r>
      <w:hyperlink r:id="rId602" w:anchor="n3790" w:history="1">
        <w:r w:rsidRPr="003D1B14">
          <w:rPr>
            <w:rFonts w:ascii="Times New Roman" w:eastAsia="Times New Roman" w:hAnsi="Times New Roman" w:cs="Times New Roman"/>
            <w:color w:val="006600"/>
            <w:sz w:val="24"/>
            <w:szCs w:val="24"/>
            <w:u w:val="single"/>
            <w:lang w:eastAsia="uk-UA"/>
          </w:rPr>
          <w:t>пунктом "ж</w:t>
        </w:r>
      </w:hyperlink>
      <w:hyperlink r:id="rId603" w:anchor="n3790"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3</w:t>
        </w:r>
      </w:hyperlink>
      <w:hyperlink r:id="rId604" w:anchor="n3790"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частини першої статті 99 цього Кодексу, здійснюється за договором між сервітуарієм та власником земельної ділянки за погодженням із землекористувачем, а у разі встановлення земельних сервітутів за договором із землекористувачем - за погодженням із власником земельної ділянки. Встановлення таких земельних сервітутів на підставі рішення суду не допускається.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199" w:name="n3791"/>
      <w:bookmarkEnd w:id="1199"/>
      <w:r w:rsidRPr="003D1B14">
        <w:rPr>
          <w:rFonts w:ascii="Times New Roman" w:eastAsia="Times New Roman" w:hAnsi="Times New Roman" w:cs="Times New Roman"/>
          <w:i/>
          <w:iCs/>
          <w:sz w:val="24"/>
          <w:szCs w:val="24"/>
          <w:lang w:eastAsia="uk-UA"/>
        </w:rPr>
        <w:t>{Статтю 100 доповнено частиною згідно із Законом </w:t>
      </w:r>
      <w:hyperlink r:id="rId605" w:anchor="n45"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0" w:name="n860"/>
      <w:bookmarkEnd w:id="1200"/>
      <w:r w:rsidRPr="003D1B14">
        <w:rPr>
          <w:rFonts w:ascii="Times New Roman" w:eastAsia="Times New Roman" w:hAnsi="Times New Roman" w:cs="Times New Roman"/>
          <w:i/>
          <w:iCs/>
          <w:sz w:val="24"/>
          <w:szCs w:val="24"/>
          <w:lang w:eastAsia="uk-UA"/>
        </w:rPr>
        <w:t>{Стаття 100 в редакції Закону </w:t>
      </w:r>
      <w:hyperlink r:id="rId606"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1" w:name="n861"/>
      <w:bookmarkEnd w:id="1201"/>
      <w:r w:rsidRPr="003D1B14">
        <w:rPr>
          <w:rFonts w:ascii="Times New Roman" w:eastAsia="Times New Roman" w:hAnsi="Times New Roman" w:cs="Times New Roman"/>
          <w:b/>
          <w:bCs/>
          <w:sz w:val="24"/>
          <w:szCs w:val="24"/>
          <w:lang w:eastAsia="uk-UA"/>
        </w:rPr>
        <w:t>Стаття 101.</w:t>
      </w:r>
      <w:r w:rsidRPr="003D1B14">
        <w:rPr>
          <w:rFonts w:ascii="Times New Roman" w:eastAsia="Times New Roman" w:hAnsi="Times New Roman" w:cs="Times New Roman"/>
          <w:sz w:val="24"/>
          <w:szCs w:val="24"/>
          <w:lang w:eastAsia="uk-UA"/>
        </w:rPr>
        <w:t> Дія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2" w:name="n862"/>
      <w:bookmarkEnd w:id="1202"/>
      <w:r w:rsidRPr="003D1B14">
        <w:rPr>
          <w:rFonts w:ascii="Times New Roman" w:eastAsia="Times New Roman" w:hAnsi="Times New Roman" w:cs="Times New Roman"/>
          <w:sz w:val="24"/>
          <w:szCs w:val="24"/>
          <w:lang w:eastAsia="uk-UA"/>
        </w:rPr>
        <w:t>1. Дія земельного сервітуту зберігається у разі переходу прав на земельну ділянку, щодо якої встановлений земельний сервітут, до іншої особи.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3" w:name="n2545"/>
      <w:bookmarkEnd w:id="1203"/>
      <w:r w:rsidRPr="003D1B14">
        <w:rPr>
          <w:rFonts w:ascii="Times New Roman" w:eastAsia="Times New Roman" w:hAnsi="Times New Roman" w:cs="Times New Roman"/>
          <w:sz w:val="24"/>
          <w:szCs w:val="24"/>
          <w:lang w:eastAsia="uk-UA"/>
        </w:rPr>
        <w:t>У разі переходу права власності на об’єкт нафтогазовидобування, об’єкт трубопровідного транспорту, об’єкт енергетики, передачі електричної енергії, для розміщення якого встановлений земельний сервітут, право земельного сервітуту (права та обов’язки особи, на користь якої встановлений земельний сервітут) переходить до нового власника такого об’єкта на тих самих умовах. У такому разі волевиявлення землевласника (землекористувача) та внесення змін до договору про встановлення земельного сервітуту не вимагаються. Документи, що підтверджують набуття права власності на об’єкт, для розміщення якого встановлений земельний сервітут, є підставою для державної реєстрації переходу права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4" w:name="n2544"/>
      <w:bookmarkEnd w:id="1204"/>
      <w:r w:rsidRPr="003D1B14">
        <w:rPr>
          <w:rFonts w:ascii="Times New Roman" w:eastAsia="Times New Roman" w:hAnsi="Times New Roman" w:cs="Times New Roman"/>
          <w:i/>
          <w:iCs/>
          <w:sz w:val="24"/>
          <w:szCs w:val="24"/>
          <w:lang w:eastAsia="uk-UA"/>
        </w:rPr>
        <w:t>{Частину першу статті 101 доповнено абзацом другим згідно із Законом </w:t>
      </w:r>
      <w:hyperlink r:id="rId607" w:anchor="n15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5" w:name="n3031"/>
      <w:bookmarkEnd w:id="1205"/>
      <w:r w:rsidRPr="003D1B14">
        <w:rPr>
          <w:rFonts w:ascii="Times New Roman" w:eastAsia="Times New Roman" w:hAnsi="Times New Roman" w:cs="Times New Roman"/>
          <w:sz w:val="24"/>
          <w:szCs w:val="24"/>
          <w:lang w:eastAsia="uk-UA"/>
        </w:rPr>
        <w:t>2. Земельний сервітут може переходити до інших осіб разом з об’єктом, для розміщення якого він встановлений, або у випадках, визначених пунктами "а", "б", "г", "ґ", "д", "е" </w:t>
      </w:r>
      <w:hyperlink r:id="rId608" w:anchor="n845" w:history="1">
        <w:r w:rsidRPr="003D1B14">
          <w:rPr>
            <w:rFonts w:ascii="Times New Roman" w:eastAsia="Times New Roman" w:hAnsi="Times New Roman" w:cs="Times New Roman"/>
            <w:color w:val="006600"/>
            <w:sz w:val="24"/>
            <w:szCs w:val="24"/>
            <w:u w:val="single"/>
            <w:lang w:eastAsia="uk-UA"/>
          </w:rPr>
          <w:t>статті 99</w:t>
        </w:r>
      </w:hyperlink>
      <w:r w:rsidRPr="003D1B14">
        <w:rPr>
          <w:rFonts w:ascii="Times New Roman" w:eastAsia="Times New Roman" w:hAnsi="Times New Roman" w:cs="Times New Roman"/>
          <w:sz w:val="24"/>
          <w:szCs w:val="24"/>
          <w:lang w:eastAsia="uk-UA"/>
        </w:rPr>
        <w:t> цього Кодексу, – у разі переходу права власності, користування земельною ділянкою, для доступу, обслуговування та провадження іншої діяльності, щодо якої він був встановлений.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6" w:name="n3030"/>
      <w:bookmarkEnd w:id="1206"/>
      <w:r w:rsidRPr="003D1B14">
        <w:rPr>
          <w:rFonts w:ascii="Times New Roman" w:eastAsia="Times New Roman" w:hAnsi="Times New Roman" w:cs="Times New Roman"/>
          <w:i/>
          <w:iCs/>
          <w:sz w:val="24"/>
          <w:szCs w:val="24"/>
          <w:lang w:eastAsia="uk-UA"/>
        </w:rPr>
        <w:t>{Статтю 101 доповнено новою частиною згідно із Законом </w:t>
      </w:r>
      <w:hyperlink r:id="rId609" w:anchor="n17" w:tgtFrame="_blank" w:history="1">
        <w:r w:rsidRPr="003D1B14">
          <w:rPr>
            <w:rFonts w:ascii="Times New Roman" w:eastAsia="Times New Roman" w:hAnsi="Times New Roman" w:cs="Times New Roman"/>
            <w:i/>
            <w:iCs/>
            <w:color w:val="000099"/>
            <w:sz w:val="24"/>
            <w:szCs w:val="24"/>
            <w:u w:val="single"/>
            <w:lang w:eastAsia="uk-UA"/>
          </w:rPr>
          <w:t>№ 1657-IX від 15.07.2021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7" w:name="n863"/>
      <w:bookmarkEnd w:id="1207"/>
      <w:r w:rsidRPr="003D1B14">
        <w:rPr>
          <w:rFonts w:ascii="Times New Roman" w:eastAsia="Times New Roman" w:hAnsi="Times New Roman" w:cs="Times New Roman"/>
          <w:sz w:val="24"/>
          <w:szCs w:val="24"/>
          <w:lang w:eastAsia="uk-UA"/>
        </w:rPr>
        <w:t>3. Земельний сервітут не може бути предметом купівлі-продажу, застави та не може передаватися будь-яким способом особою, в інтересах якої цей сервітут встановлено, іншим фізичним та юридичним особам.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8" w:name="n864"/>
      <w:bookmarkEnd w:id="1208"/>
      <w:r w:rsidRPr="003D1B14">
        <w:rPr>
          <w:rFonts w:ascii="Times New Roman" w:eastAsia="Times New Roman" w:hAnsi="Times New Roman" w:cs="Times New Roman"/>
          <w:sz w:val="24"/>
          <w:szCs w:val="24"/>
          <w:lang w:eastAsia="uk-UA"/>
        </w:rPr>
        <w:t>4. Власник, землекористувач земельної ділянки, щодо якої встановлений земельний сервітут, має право вимагати від осіб, в інтересах яких встановлено земельний сервітут, плату за його встановлення, якщо інше не передбачено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09" w:name="n865"/>
      <w:bookmarkEnd w:id="1209"/>
      <w:r w:rsidRPr="003D1B14">
        <w:rPr>
          <w:rFonts w:ascii="Times New Roman" w:eastAsia="Times New Roman" w:hAnsi="Times New Roman" w:cs="Times New Roman"/>
          <w:sz w:val="24"/>
          <w:szCs w:val="24"/>
          <w:lang w:eastAsia="uk-UA"/>
        </w:rPr>
        <w:t>5. Власник земельної ділянки, щодо якої встановлений земельний сервітут, має право на відшкодування збитків, завданих встановленням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0" w:name="n866"/>
      <w:bookmarkEnd w:id="1210"/>
      <w:r w:rsidRPr="003D1B14">
        <w:rPr>
          <w:rFonts w:ascii="Times New Roman" w:eastAsia="Times New Roman" w:hAnsi="Times New Roman" w:cs="Times New Roman"/>
          <w:b/>
          <w:bCs/>
          <w:sz w:val="24"/>
          <w:szCs w:val="24"/>
          <w:lang w:eastAsia="uk-UA"/>
        </w:rPr>
        <w:t>Стаття 102.</w:t>
      </w:r>
      <w:r w:rsidRPr="003D1B14">
        <w:rPr>
          <w:rFonts w:ascii="Times New Roman" w:eastAsia="Times New Roman" w:hAnsi="Times New Roman" w:cs="Times New Roman"/>
          <w:sz w:val="24"/>
          <w:szCs w:val="24"/>
          <w:lang w:eastAsia="uk-UA"/>
        </w:rPr>
        <w:t> Припинення дії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1" w:name="n867"/>
      <w:bookmarkEnd w:id="1211"/>
      <w:r w:rsidRPr="003D1B14">
        <w:rPr>
          <w:rFonts w:ascii="Times New Roman" w:eastAsia="Times New Roman" w:hAnsi="Times New Roman" w:cs="Times New Roman"/>
          <w:sz w:val="24"/>
          <w:szCs w:val="24"/>
          <w:lang w:eastAsia="uk-UA"/>
        </w:rPr>
        <w:t>1. Дія земельного сервітуту підлягає припиненню у випадках: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2" w:name="n868"/>
      <w:bookmarkEnd w:id="1212"/>
      <w:r w:rsidRPr="003D1B14">
        <w:rPr>
          <w:rFonts w:ascii="Times New Roman" w:eastAsia="Times New Roman" w:hAnsi="Times New Roman" w:cs="Times New Roman"/>
          <w:sz w:val="24"/>
          <w:szCs w:val="24"/>
          <w:lang w:eastAsia="uk-UA"/>
        </w:rPr>
        <w:t>а) поєднання в одній особі суб'єкта права земельного сервітуту, в інтересах якого він встановлений, та власника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3" w:name="n869"/>
      <w:bookmarkEnd w:id="1213"/>
      <w:r w:rsidRPr="003D1B14">
        <w:rPr>
          <w:rFonts w:ascii="Times New Roman" w:eastAsia="Times New Roman" w:hAnsi="Times New Roman" w:cs="Times New Roman"/>
          <w:sz w:val="24"/>
          <w:szCs w:val="24"/>
          <w:lang w:eastAsia="uk-UA"/>
        </w:rPr>
        <w:t>б) відмови особи, в інтересах якої встановлено земельний сервітут;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4" w:name="n870"/>
      <w:bookmarkEnd w:id="1214"/>
      <w:r w:rsidRPr="003D1B14">
        <w:rPr>
          <w:rFonts w:ascii="Times New Roman" w:eastAsia="Times New Roman" w:hAnsi="Times New Roman" w:cs="Times New Roman"/>
          <w:sz w:val="24"/>
          <w:szCs w:val="24"/>
          <w:lang w:eastAsia="uk-UA"/>
        </w:rPr>
        <w:t>в) рішення суду про скасування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5" w:name="n871"/>
      <w:bookmarkEnd w:id="1215"/>
      <w:r w:rsidRPr="003D1B14">
        <w:rPr>
          <w:rFonts w:ascii="Times New Roman" w:eastAsia="Times New Roman" w:hAnsi="Times New Roman" w:cs="Times New Roman"/>
          <w:sz w:val="24"/>
          <w:szCs w:val="24"/>
          <w:lang w:eastAsia="uk-UA"/>
        </w:rPr>
        <w:t>г) закінчення терміну, на який було встановлено земельний сервітут;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6" w:name="n872"/>
      <w:bookmarkEnd w:id="1216"/>
      <w:r w:rsidRPr="003D1B14">
        <w:rPr>
          <w:rFonts w:ascii="Times New Roman" w:eastAsia="Times New Roman" w:hAnsi="Times New Roman" w:cs="Times New Roman"/>
          <w:sz w:val="24"/>
          <w:szCs w:val="24"/>
          <w:lang w:eastAsia="uk-UA"/>
        </w:rPr>
        <w:t>ґ) невикористання земельного сервітуту протягом трьох років;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7" w:name="n873"/>
      <w:bookmarkEnd w:id="1217"/>
      <w:r w:rsidRPr="003D1B14">
        <w:rPr>
          <w:rFonts w:ascii="Times New Roman" w:eastAsia="Times New Roman" w:hAnsi="Times New Roman" w:cs="Times New Roman"/>
          <w:sz w:val="24"/>
          <w:szCs w:val="24"/>
          <w:lang w:eastAsia="uk-UA"/>
        </w:rPr>
        <w:lastRenderedPageBreak/>
        <w:t>д) порушення власником сервітуту умов користування сервітутом.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8" w:name="n874"/>
      <w:bookmarkEnd w:id="1218"/>
      <w:r w:rsidRPr="003D1B14">
        <w:rPr>
          <w:rFonts w:ascii="Times New Roman" w:eastAsia="Times New Roman" w:hAnsi="Times New Roman" w:cs="Times New Roman"/>
          <w:sz w:val="24"/>
          <w:szCs w:val="24"/>
          <w:lang w:eastAsia="uk-UA"/>
        </w:rPr>
        <w:t>2. На вимогу власника земельної ділянки, щодо якої встановлено земельний сервітут, дія цього сервітуту може бути припинена в судовому порядку у випадках: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19" w:name="n875"/>
      <w:bookmarkEnd w:id="1219"/>
      <w:r w:rsidRPr="003D1B14">
        <w:rPr>
          <w:rFonts w:ascii="Times New Roman" w:eastAsia="Times New Roman" w:hAnsi="Times New Roman" w:cs="Times New Roman"/>
          <w:sz w:val="24"/>
          <w:szCs w:val="24"/>
          <w:lang w:eastAsia="uk-UA"/>
        </w:rPr>
        <w:t>а) припинення підстав його встановлення;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20" w:name="n876"/>
      <w:bookmarkEnd w:id="1220"/>
      <w:r w:rsidRPr="003D1B14">
        <w:rPr>
          <w:rFonts w:ascii="Times New Roman" w:eastAsia="Times New Roman" w:hAnsi="Times New Roman" w:cs="Times New Roman"/>
          <w:sz w:val="24"/>
          <w:szCs w:val="24"/>
          <w:lang w:eastAsia="uk-UA"/>
        </w:rPr>
        <w:t>б) коли встановлення земельного сервітуту унеможливлює використання земельної ділянки, щодо якої встановлено земельний сервітут, за її цільовим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21" w:name="n3875"/>
      <w:bookmarkEnd w:id="1221"/>
      <w:r w:rsidRPr="003D1B14">
        <w:rPr>
          <w:rFonts w:ascii="Times New Roman" w:eastAsia="Times New Roman" w:hAnsi="Times New Roman" w:cs="Times New Roman"/>
          <w:sz w:val="24"/>
          <w:szCs w:val="24"/>
          <w:lang w:eastAsia="uk-UA"/>
        </w:rPr>
        <w:t>3. Дія сервітуту припиняється у разі примусового відчуження земельної ділянки відповідно до </w:t>
      </w:r>
      <w:hyperlink r:id="rId610" w:anchor="n132" w:tgtFrame="_blank" w:history="1">
        <w:r w:rsidRPr="003D1B14">
          <w:rPr>
            <w:rFonts w:ascii="Times New Roman" w:eastAsia="Times New Roman" w:hAnsi="Times New Roman" w:cs="Times New Roman"/>
            <w:color w:val="000099"/>
            <w:sz w:val="24"/>
            <w:szCs w:val="24"/>
            <w:u w:val="single"/>
            <w:lang w:eastAsia="uk-UA"/>
          </w:rPr>
          <w:t>статті 14</w:t>
        </w:r>
      </w:hyperlink>
      <w:hyperlink r:id="rId611" w:anchor="n132" w:tgtFrame="_blank" w:history="1">
        <w:r w:rsidRPr="003D1B14">
          <w:rPr>
            <w:rFonts w:ascii="Times New Roman" w:eastAsia="Times New Roman" w:hAnsi="Times New Roman" w:cs="Times New Roman"/>
            <w:b/>
            <w:bCs/>
            <w:color w:val="000099"/>
            <w:sz w:val="2"/>
            <w:szCs w:val="2"/>
            <w:u w:val="single"/>
            <w:vertAlign w:val="superscript"/>
            <w:lang w:eastAsia="uk-UA"/>
          </w:rPr>
          <w:t>-</w:t>
        </w:r>
        <w:r w:rsidRPr="003D1B14">
          <w:rPr>
            <w:rFonts w:ascii="Times New Roman" w:eastAsia="Times New Roman" w:hAnsi="Times New Roman" w:cs="Times New Roman"/>
            <w:b/>
            <w:bCs/>
            <w:color w:val="000099"/>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Державна реєстрація припинення права власності на таку земельну ділянку є підставою для державної реєстрації припинення права сервітуту, встановленого щодо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22" w:name="n3874"/>
      <w:bookmarkEnd w:id="1222"/>
      <w:r w:rsidRPr="003D1B14">
        <w:rPr>
          <w:rFonts w:ascii="Times New Roman" w:eastAsia="Times New Roman" w:hAnsi="Times New Roman" w:cs="Times New Roman"/>
          <w:i/>
          <w:iCs/>
          <w:sz w:val="24"/>
          <w:szCs w:val="24"/>
          <w:lang w:eastAsia="uk-UA"/>
        </w:rPr>
        <w:t>{Статтю 102 доповнено частиною третьою згідно із Законом </w:t>
      </w:r>
      <w:hyperlink r:id="rId612" w:anchor="n29"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223" w:name="n877"/>
      <w:bookmarkEnd w:id="1223"/>
      <w:r w:rsidRPr="003D1B14">
        <w:rPr>
          <w:rFonts w:ascii="Times New Roman" w:eastAsia="Times New Roman" w:hAnsi="Times New Roman" w:cs="Times New Roman"/>
          <w:b/>
          <w:bCs/>
          <w:sz w:val="28"/>
          <w:szCs w:val="28"/>
          <w:lang w:eastAsia="uk-UA"/>
        </w:rPr>
        <w:t>Глава 16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Право користування чужою земельною ділянкою для сільськогосподарських потреб або для забудови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24" w:name="n878"/>
      <w:bookmarkEnd w:id="1224"/>
      <w:r w:rsidRPr="003D1B14">
        <w:rPr>
          <w:rFonts w:ascii="Times New Roman" w:eastAsia="Times New Roman" w:hAnsi="Times New Roman" w:cs="Times New Roman"/>
          <w:b/>
          <w:bCs/>
          <w:sz w:val="24"/>
          <w:szCs w:val="24"/>
          <w:lang w:eastAsia="uk-UA"/>
        </w:rPr>
        <w:t>Стаття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Підстави набуття і зміст права користування чужою земельною ділянкою для сільськогосподарських потреб або для забудови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25" w:name="n879"/>
      <w:bookmarkEnd w:id="1225"/>
      <w:r w:rsidRPr="003D1B14">
        <w:rPr>
          <w:rFonts w:ascii="Times New Roman" w:eastAsia="Times New Roman" w:hAnsi="Times New Roman" w:cs="Times New Roman"/>
          <w:sz w:val="24"/>
          <w:szCs w:val="24"/>
          <w:lang w:eastAsia="uk-UA"/>
        </w:rPr>
        <w:t>1. Право користування чужою земельною ділянкою для сільськогосподарських потреб (емфітевзис) і право користування чужою земельною ділянкою для забудови (суперфіцій) виникають на підставі договору між власником земельної ділянки та особою, яка виявила бажання користуватися цією земельною ділянкою для таких потреб, відповідно до </w:t>
      </w:r>
      <w:hyperlink r:id="rId613" w:tgtFrame="_blank" w:history="1">
        <w:r w:rsidRPr="003D1B14">
          <w:rPr>
            <w:rFonts w:ascii="Times New Roman" w:eastAsia="Times New Roman" w:hAnsi="Times New Roman" w:cs="Times New Roman"/>
            <w:color w:val="000099"/>
            <w:sz w:val="24"/>
            <w:szCs w:val="24"/>
            <w:u w:val="single"/>
            <w:lang w:eastAsia="uk-UA"/>
          </w:rPr>
          <w:t>Цивільного кодексу України</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26" w:name="n880"/>
      <w:bookmarkEnd w:id="1226"/>
      <w:r w:rsidRPr="003D1B14">
        <w:rPr>
          <w:rFonts w:ascii="Times New Roman" w:eastAsia="Times New Roman" w:hAnsi="Times New Roman" w:cs="Times New Roman"/>
          <w:sz w:val="24"/>
          <w:szCs w:val="24"/>
          <w:lang w:eastAsia="uk-UA"/>
        </w:rPr>
        <w:t>Право користування чужою земельною ділянкою для забудови (суперфіцій) може виникати також на підставі заповіту.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27" w:name="n881"/>
      <w:bookmarkEnd w:id="1227"/>
      <w:r w:rsidRPr="003D1B14">
        <w:rPr>
          <w:rFonts w:ascii="Times New Roman" w:eastAsia="Times New Roman" w:hAnsi="Times New Roman" w:cs="Times New Roman"/>
          <w:sz w:val="24"/>
          <w:szCs w:val="24"/>
          <w:lang w:eastAsia="uk-UA"/>
        </w:rPr>
        <w:t>2. Право користування чужою земельною ділянкою для сільськогосподарських потреб (емфітевзис) та право користування чужою земельною ділянкою для забудови (суперфіцій) можуть відчужуватися або передаватися в порядку спадкування, крім випадків, передбачених частиною третьою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28" w:name="n882"/>
      <w:bookmarkEnd w:id="1228"/>
      <w:r w:rsidRPr="003D1B14">
        <w:rPr>
          <w:rFonts w:ascii="Times New Roman" w:eastAsia="Times New Roman" w:hAnsi="Times New Roman" w:cs="Times New Roman"/>
          <w:i/>
          <w:iCs/>
          <w:sz w:val="24"/>
          <w:szCs w:val="24"/>
          <w:lang w:eastAsia="uk-UA"/>
        </w:rPr>
        <w:t>{Частина друга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614"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29" w:name="n2547"/>
      <w:bookmarkEnd w:id="1229"/>
      <w:r w:rsidRPr="003D1B14">
        <w:rPr>
          <w:rFonts w:ascii="Times New Roman" w:eastAsia="Times New Roman" w:hAnsi="Times New Roman" w:cs="Times New Roman"/>
          <w:sz w:val="24"/>
          <w:szCs w:val="24"/>
          <w:lang w:eastAsia="uk-UA"/>
        </w:rPr>
        <w:t>3. Земельна ділянка, що перебуває в оренді, не може бути передана її власником іншій особі на праві емфітевзису, суперфіцію.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0" w:name="n2551"/>
      <w:bookmarkEnd w:id="1230"/>
      <w:r w:rsidRPr="003D1B14">
        <w:rPr>
          <w:rFonts w:ascii="Times New Roman" w:eastAsia="Times New Roman" w:hAnsi="Times New Roman" w:cs="Times New Roman"/>
          <w:i/>
          <w:iCs/>
          <w:sz w:val="24"/>
          <w:szCs w:val="24"/>
          <w:lang w:eastAsia="uk-UA"/>
        </w:rPr>
        <w:t>{Статтю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новою частиною згідно із Законом </w:t>
      </w:r>
      <w:hyperlink r:id="rId615" w:anchor="n15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1" w:name="n2548"/>
      <w:bookmarkEnd w:id="1231"/>
      <w:r w:rsidRPr="003D1B14">
        <w:rPr>
          <w:rFonts w:ascii="Times New Roman" w:eastAsia="Times New Roman" w:hAnsi="Times New Roman" w:cs="Times New Roman"/>
          <w:sz w:val="24"/>
          <w:szCs w:val="24"/>
          <w:lang w:eastAsia="uk-UA"/>
        </w:rPr>
        <w:t>4. Особа, яка використовує земельну ділянку на праві емфітевзису, має право володіти та користуватися земельною ділянкою в повному обсязі відповідно до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2" w:name="n2549"/>
      <w:bookmarkEnd w:id="1232"/>
      <w:r w:rsidRPr="003D1B14">
        <w:rPr>
          <w:rFonts w:ascii="Times New Roman" w:eastAsia="Times New Roman" w:hAnsi="Times New Roman" w:cs="Times New Roman"/>
          <w:sz w:val="24"/>
          <w:szCs w:val="24"/>
          <w:lang w:eastAsia="uk-UA"/>
        </w:rPr>
        <w:t>Особа, яка використовує земельну ділянку на праві емфітевзису, може передавати її в оренду на строк, що не перевищує строк договору емфітевзису.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3" w:name="n2550"/>
      <w:bookmarkEnd w:id="1233"/>
      <w:r w:rsidRPr="003D1B14">
        <w:rPr>
          <w:rFonts w:ascii="Times New Roman" w:eastAsia="Times New Roman" w:hAnsi="Times New Roman" w:cs="Times New Roman"/>
          <w:sz w:val="24"/>
          <w:szCs w:val="24"/>
          <w:lang w:eastAsia="uk-UA"/>
        </w:rPr>
        <w:t>Договором емфітевзису може бути встановлено заборону про передачу емфітевтом такої земельної ділянки в оренду. Така заборона є обтяженням речових прав на земельну ділянку та підлягає державній реєстрації у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4" w:name="n2546"/>
      <w:bookmarkEnd w:id="1234"/>
      <w:r w:rsidRPr="003D1B14">
        <w:rPr>
          <w:rFonts w:ascii="Times New Roman" w:eastAsia="Times New Roman" w:hAnsi="Times New Roman" w:cs="Times New Roman"/>
          <w:i/>
          <w:iCs/>
          <w:sz w:val="24"/>
          <w:szCs w:val="24"/>
          <w:lang w:eastAsia="uk-UA"/>
        </w:rPr>
        <w:t>{Статтю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новою частиною згідно із Законом </w:t>
      </w:r>
      <w:hyperlink r:id="rId616" w:anchor="n15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5" w:name="n883"/>
      <w:bookmarkEnd w:id="1235"/>
      <w:r w:rsidRPr="003D1B14">
        <w:rPr>
          <w:rFonts w:ascii="Times New Roman" w:eastAsia="Times New Roman" w:hAnsi="Times New Roman" w:cs="Times New Roman"/>
          <w:sz w:val="24"/>
          <w:szCs w:val="24"/>
          <w:lang w:eastAsia="uk-UA"/>
        </w:rPr>
        <w:lastRenderedPageBreak/>
        <w:t>5. Право користування земельною ділянкою державної чи комунальної власності для сільськогосподарських потреб (емфітевзис) або для забудови (суперфіцій) не може бути відчужено її землекористувачем іншим особам, внесено до статутного капіталу, передано у заставу, крім випадків переходу права власності на об’єкт нерухомого майна (жилий будинок, інші будівлі та споруди) або у разі, коли право емфітевзису, суперфіцію було набуто землекористувачем на земельних торгах.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6" w:name="n884"/>
      <w:bookmarkEnd w:id="1236"/>
      <w:r w:rsidRPr="003D1B14">
        <w:rPr>
          <w:rFonts w:ascii="Times New Roman" w:eastAsia="Times New Roman" w:hAnsi="Times New Roman" w:cs="Times New Roman"/>
          <w:i/>
          <w:iCs/>
          <w:sz w:val="24"/>
          <w:szCs w:val="24"/>
          <w:lang w:eastAsia="uk-UA"/>
        </w:rPr>
        <w:t>{Статтю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частиною згідно із Законом </w:t>
      </w:r>
      <w:hyperlink r:id="rId617"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в редакції Закону </w:t>
      </w:r>
      <w:hyperlink r:id="rId618" w:anchor="n16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7" w:name="n885"/>
      <w:bookmarkEnd w:id="1237"/>
      <w:r w:rsidRPr="003D1B14">
        <w:rPr>
          <w:rFonts w:ascii="Times New Roman" w:eastAsia="Times New Roman" w:hAnsi="Times New Roman" w:cs="Times New Roman"/>
          <w:sz w:val="24"/>
          <w:szCs w:val="24"/>
          <w:lang w:eastAsia="uk-UA"/>
        </w:rPr>
        <w:t>6. Строк користування земельною ділянкою державної, комунальної та приватної власності для сільськогосподарських потреб (емфітевзис), а також строк користування земельною ділянкою державної чи комунальної власності для забудови (суперфіцій) не може перевищувати 50 років.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8" w:name="n886"/>
      <w:bookmarkEnd w:id="1238"/>
      <w:r w:rsidRPr="003D1B14">
        <w:rPr>
          <w:rFonts w:ascii="Times New Roman" w:eastAsia="Times New Roman" w:hAnsi="Times New Roman" w:cs="Times New Roman"/>
          <w:i/>
          <w:iCs/>
          <w:sz w:val="24"/>
          <w:szCs w:val="24"/>
          <w:lang w:eastAsia="uk-UA"/>
        </w:rPr>
        <w:t>{Статтю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частиною згідно із Законом </w:t>
      </w:r>
      <w:hyperlink r:id="rId619"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в редакції Закону </w:t>
      </w:r>
      <w:hyperlink r:id="rId620" w:anchor="n33"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39" w:name="n2331"/>
      <w:bookmarkEnd w:id="1239"/>
      <w:r w:rsidRPr="003D1B14">
        <w:rPr>
          <w:rFonts w:ascii="Times New Roman" w:eastAsia="Times New Roman" w:hAnsi="Times New Roman" w:cs="Times New Roman"/>
          <w:sz w:val="24"/>
          <w:szCs w:val="24"/>
          <w:lang w:eastAsia="uk-UA"/>
        </w:rPr>
        <w:t>7. Плата за користування земельною ділянкою державної чи комунальної власності, визначена в договорах про надання права користування чужою земельною ділянкою для сільськогосподарських потреб (емфітевзис) або права користування чужою земельною ділянкою для забудови (суперфіцій), укладених на земельних торгах, не може бути зменшена за згодою сторін протягом строку дії договору, а також у разі його поновлення.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0" w:name="n2330"/>
      <w:bookmarkEnd w:id="1240"/>
      <w:r w:rsidRPr="003D1B14">
        <w:rPr>
          <w:rFonts w:ascii="Times New Roman" w:eastAsia="Times New Roman" w:hAnsi="Times New Roman" w:cs="Times New Roman"/>
          <w:i/>
          <w:iCs/>
          <w:sz w:val="24"/>
          <w:szCs w:val="24"/>
          <w:lang w:eastAsia="uk-UA"/>
        </w:rPr>
        <w:t>{Статтю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новою частиною згідно із Законом </w:t>
      </w:r>
      <w:hyperlink r:id="rId621" w:anchor="n21"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1" w:name="n887"/>
      <w:bookmarkEnd w:id="1241"/>
      <w:r w:rsidRPr="003D1B14">
        <w:rPr>
          <w:rFonts w:ascii="Times New Roman" w:eastAsia="Times New Roman" w:hAnsi="Times New Roman" w:cs="Times New Roman"/>
          <w:sz w:val="24"/>
          <w:szCs w:val="24"/>
          <w:lang w:eastAsia="uk-UA"/>
        </w:rPr>
        <w:t>8. Укладення договорів про надання права користування земельною ділянкою для сільськогосподарських потреб або для забудови здійснюється відповідно до Цивільного кодексу України з урахуванням вимог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2" w:name="n2333"/>
      <w:bookmarkEnd w:id="1242"/>
      <w:r w:rsidRPr="003D1B14">
        <w:rPr>
          <w:rFonts w:ascii="Times New Roman" w:eastAsia="Times New Roman" w:hAnsi="Times New Roman" w:cs="Times New Roman"/>
          <w:sz w:val="24"/>
          <w:szCs w:val="24"/>
          <w:lang w:eastAsia="uk-UA"/>
        </w:rPr>
        <w:t>За домовленістю сторін договори про надання права користування земельною ділянкою для сільськогосподарських потреб або для забудови можуть бути посвідчені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3" w:name="n2335"/>
      <w:bookmarkEnd w:id="1243"/>
      <w:r w:rsidRPr="003D1B14">
        <w:rPr>
          <w:rFonts w:ascii="Times New Roman" w:eastAsia="Times New Roman" w:hAnsi="Times New Roman" w:cs="Times New Roman"/>
          <w:i/>
          <w:iCs/>
          <w:sz w:val="24"/>
          <w:szCs w:val="24"/>
          <w:lang w:eastAsia="uk-UA"/>
        </w:rPr>
        <w:t>{Частину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другим згідно із Законом </w:t>
      </w:r>
      <w:hyperlink r:id="rId622" w:anchor="n24"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4" w:name="n2334"/>
      <w:bookmarkEnd w:id="1244"/>
      <w:r w:rsidRPr="003D1B14">
        <w:rPr>
          <w:rFonts w:ascii="Times New Roman" w:eastAsia="Times New Roman" w:hAnsi="Times New Roman" w:cs="Times New Roman"/>
          <w:sz w:val="24"/>
          <w:szCs w:val="24"/>
          <w:lang w:eastAsia="uk-UA"/>
        </w:rPr>
        <w:t>Власник земельної ділянки також може встановити вимогу нотаріального посвідчення договорів про надання права користування земельною ділянкою для сільськогосподарських потреб (емфітевзис) або для забудови (суперфіцій)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5" w:name="n2332"/>
      <w:bookmarkEnd w:id="1245"/>
      <w:r w:rsidRPr="003D1B14">
        <w:rPr>
          <w:rFonts w:ascii="Times New Roman" w:eastAsia="Times New Roman" w:hAnsi="Times New Roman" w:cs="Times New Roman"/>
          <w:i/>
          <w:iCs/>
          <w:sz w:val="24"/>
          <w:szCs w:val="24"/>
          <w:lang w:eastAsia="uk-UA"/>
        </w:rPr>
        <w:t>{Частину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третім згідно із Законом </w:t>
      </w:r>
      <w:hyperlink r:id="rId623" w:anchor="n24"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6" w:name="n888"/>
      <w:bookmarkEnd w:id="1246"/>
      <w:r w:rsidRPr="003D1B14">
        <w:rPr>
          <w:rFonts w:ascii="Times New Roman" w:eastAsia="Times New Roman" w:hAnsi="Times New Roman" w:cs="Times New Roman"/>
          <w:sz w:val="24"/>
          <w:szCs w:val="24"/>
          <w:lang w:eastAsia="uk-UA"/>
        </w:rPr>
        <w:t>9. Право користування чужою земельною ділянкою для сільськогосподарських потреб (емфітевзис) та право користування чужою земельною ділянкою для забудови (суперфіцій) припиняються в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7" w:name="n889"/>
      <w:bookmarkEnd w:id="1247"/>
      <w:r w:rsidRPr="003D1B14">
        <w:rPr>
          <w:rFonts w:ascii="Times New Roman" w:eastAsia="Times New Roman" w:hAnsi="Times New Roman" w:cs="Times New Roman"/>
          <w:sz w:val="24"/>
          <w:szCs w:val="24"/>
          <w:lang w:eastAsia="uk-UA"/>
        </w:rPr>
        <w:t>1) поєднання в одній особі власника земельної ділянки та землекористувача;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8" w:name="n890"/>
      <w:bookmarkEnd w:id="1248"/>
      <w:r w:rsidRPr="003D1B14">
        <w:rPr>
          <w:rFonts w:ascii="Times New Roman" w:eastAsia="Times New Roman" w:hAnsi="Times New Roman" w:cs="Times New Roman"/>
          <w:sz w:val="24"/>
          <w:szCs w:val="24"/>
          <w:lang w:eastAsia="uk-UA"/>
        </w:rPr>
        <w:t>2) спливу строку, на який було надано право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49" w:name="n891"/>
      <w:bookmarkEnd w:id="1249"/>
      <w:r w:rsidRPr="003D1B14">
        <w:rPr>
          <w:rFonts w:ascii="Times New Roman" w:eastAsia="Times New Roman" w:hAnsi="Times New Roman" w:cs="Times New Roman"/>
          <w:sz w:val="24"/>
          <w:szCs w:val="24"/>
          <w:lang w:eastAsia="uk-UA"/>
        </w:rPr>
        <w:t>3) відчуження земельної ділянки приватної власності для суспільних потреб чи з мотивів суспільної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0" w:name="n892"/>
      <w:bookmarkEnd w:id="1250"/>
      <w:r w:rsidRPr="003D1B14">
        <w:rPr>
          <w:rFonts w:ascii="Times New Roman" w:eastAsia="Times New Roman" w:hAnsi="Times New Roman" w:cs="Times New Roman"/>
          <w:i/>
          <w:iCs/>
          <w:sz w:val="24"/>
          <w:szCs w:val="24"/>
          <w:lang w:eastAsia="uk-UA"/>
        </w:rPr>
        <w:t>{Пункт 3 частини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624" w:tgtFrame="_blank" w:history="1">
        <w:r w:rsidRPr="003D1B14">
          <w:rPr>
            <w:rFonts w:ascii="Times New Roman" w:eastAsia="Times New Roman" w:hAnsi="Times New Roman" w:cs="Times New Roman"/>
            <w:i/>
            <w:iCs/>
            <w:color w:val="000099"/>
            <w:sz w:val="24"/>
            <w:szCs w:val="24"/>
            <w:u w:val="single"/>
            <w:lang w:eastAsia="uk-UA"/>
          </w:rPr>
          <w:t>№ 5070-VI від 05.07.2012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1" w:name="n893"/>
      <w:bookmarkEnd w:id="1251"/>
      <w:r w:rsidRPr="003D1B14">
        <w:rPr>
          <w:rFonts w:ascii="Times New Roman" w:eastAsia="Times New Roman" w:hAnsi="Times New Roman" w:cs="Times New Roman"/>
          <w:sz w:val="24"/>
          <w:szCs w:val="24"/>
          <w:lang w:eastAsia="uk-UA"/>
        </w:rPr>
        <w:lastRenderedPageBreak/>
        <w:t>3</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прийняття уповноваженим органом виконавчої влади, органом місцевого самоврядування рішення про використання земельної ділянки державної чи комунальної власності для суспільних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2" w:name="n894"/>
      <w:bookmarkEnd w:id="1252"/>
      <w:r w:rsidRPr="003D1B14">
        <w:rPr>
          <w:rFonts w:ascii="Times New Roman" w:eastAsia="Times New Roman" w:hAnsi="Times New Roman" w:cs="Times New Roman"/>
          <w:i/>
          <w:iCs/>
          <w:sz w:val="24"/>
          <w:szCs w:val="24"/>
          <w:lang w:eastAsia="uk-UA"/>
        </w:rPr>
        <w:t>{Частину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пунктом 3</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625" w:tgtFrame="_blank" w:history="1">
        <w:r w:rsidRPr="003D1B14">
          <w:rPr>
            <w:rFonts w:ascii="Times New Roman" w:eastAsia="Times New Roman" w:hAnsi="Times New Roman" w:cs="Times New Roman"/>
            <w:i/>
            <w:iCs/>
            <w:color w:val="000099"/>
            <w:sz w:val="24"/>
            <w:szCs w:val="24"/>
            <w:u w:val="single"/>
            <w:lang w:eastAsia="uk-UA"/>
          </w:rPr>
          <w:t>№ 5070-VI від 05.07.2012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3" w:name="n895"/>
      <w:bookmarkEnd w:id="1253"/>
      <w:r w:rsidRPr="003D1B14">
        <w:rPr>
          <w:rFonts w:ascii="Times New Roman" w:eastAsia="Times New Roman" w:hAnsi="Times New Roman" w:cs="Times New Roman"/>
          <w:sz w:val="24"/>
          <w:szCs w:val="24"/>
          <w:lang w:eastAsia="uk-UA"/>
        </w:rPr>
        <w:t>4) невикористання земельної ділянки для забудови в разі користування чужою земельною ділянкою для забудови протягом трьох років;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4" w:name="n896"/>
      <w:bookmarkEnd w:id="1254"/>
      <w:r w:rsidRPr="003D1B14">
        <w:rPr>
          <w:rFonts w:ascii="Times New Roman" w:eastAsia="Times New Roman" w:hAnsi="Times New Roman" w:cs="Times New Roman"/>
          <w:sz w:val="24"/>
          <w:szCs w:val="24"/>
          <w:lang w:eastAsia="uk-UA"/>
        </w:rPr>
        <w:t>5) припинення дії договору, укладеного в рамках державно-приватного партнерства (щодо договорів емфітевзису та суперфіцію, укладених у рамках такого партнерства);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5" w:name="n897"/>
      <w:bookmarkEnd w:id="1255"/>
      <w:r w:rsidRPr="003D1B14">
        <w:rPr>
          <w:rFonts w:ascii="Times New Roman" w:eastAsia="Times New Roman" w:hAnsi="Times New Roman" w:cs="Times New Roman"/>
          <w:i/>
          <w:iCs/>
          <w:sz w:val="24"/>
          <w:szCs w:val="24"/>
          <w:lang w:eastAsia="uk-UA"/>
        </w:rPr>
        <w:t>{Частину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пунктом 5 згідно із Законом </w:t>
      </w:r>
      <w:hyperlink r:id="rId626" w:tgtFrame="_blank" w:history="1">
        <w:r w:rsidRPr="003D1B14">
          <w:rPr>
            <w:rFonts w:ascii="Times New Roman" w:eastAsia="Times New Roman" w:hAnsi="Times New Roman" w:cs="Times New Roman"/>
            <w:i/>
            <w:iCs/>
            <w:color w:val="000099"/>
            <w:sz w:val="24"/>
            <w:szCs w:val="24"/>
            <w:u w:val="single"/>
            <w:lang w:eastAsia="uk-UA"/>
          </w:rPr>
          <w:t>№ 2404-VI від 01.07.2010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6" w:name="n2553"/>
      <w:bookmarkEnd w:id="1256"/>
      <w:r w:rsidRPr="003D1B14">
        <w:rPr>
          <w:rFonts w:ascii="Times New Roman" w:eastAsia="Times New Roman" w:hAnsi="Times New Roman" w:cs="Times New Roman"/>
          <w:sz w:val="24"/>
          <w:szCs w:val="24"/>
          <w:lang w:eastAsia="uk-UA"/>
        </w:rPr>
        <w:t>6) за згодою сторін договору емфітевзису, суперфіцію;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7" w:name="n2552"/>
      <w:bookmarkEnd w:id="1257"/>
      <w:r w:rsidRPr="003D1B14">
        <w:rPr>
          <w:rFonts w:ascii="Times New Roman" w:eastAsia="Times New Roman" w:hAnsi="Times New Roman" w:cs="Times New Roman"/>
          <w:i/>
          <w:iCs/>
          <w:sz w:val="24"/>
          <w:szCs w:val="24"/>
          <w:lang w:eastAsia="uk-UA"/>
        </w:rPr>
        <w:t>{Частину дев'яту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пунктом 6 згідно із Законом </w:t>
      </w:r>
      <w:hyperlink r:id="rId627" w:anchor="n16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8" w:name="n3877"/>
      <w:bookmarkEnd w:id="1258"/>
      <w:r w:rsidRPr="003D1B14">
        <w:rPr>
          <w:rFonts w:ascii="Times New Roman" w:eastAsia="Times New Roman" w:hAnsi="Times New Roman" w:cs="Times New Roman"/>
          <w:sz w:val="24"/>
          <w:szCs w:val="24"/>
          <w:lang w:eastAsia="uk-UA"/>
        </w:rPr>
        <w:t>7) примусове відчуження земельної ділянки відповідно до </w:t>
      </w:r>
      <w:hyperlink r:id="rId628" w:anchor="n132" w:tgtFrame="_blank" w:history="1">
        <w:r w:rsidRPr="003D1B14">
          <w:rPr>
            <w:rFonts w:ascii="Times New Roman" w:eastAsia="Times New Roman" w:hAnsi="Times New Roman" w:cs="Times New Roman"/>
            <w:color w:val="000099"/>
            <w:sz w:val="24"/>
            <w:szCs w:val="24"/>
            <w:u w:val="single"/>
            <w:lang w:eastAsia="uk-UA"/>
          </w:rPr>
          <w:t>статті 14</w:t>
        </w:r>
      </w:hyperlink>
      <w:hyperlink r:id="rId629" w:anchor="n132" w:tgtFrame="_blank" w:history="1">
        <w:r w:rsidRPr="003D1B14">
          <w:rPr>
            <w:rFonts w:ascii="Times New Roman" w:eastAsia="Times New Roman" w:hAnsi="Times New Roman" w:cs="Times New Roman"/>
            <w:b/>
            <w:bCs/>
            <w:color w:val="000099"/>
            <w:sz w:val="2"/>
            <w:szCs w:val="2"/>
            <w:u w:val="single"/>
            <w:vertAlign w:val="superscript"/>
            <w:lang w:eastAsia="uk-UA"/>
          </w:rPr>
          <w:t>-</w:t>
        </w:r>
        <w:r w:rsidRPr="003D1B14">
          <w:rPr>
            <w:rFonts w:ascii="Times New Roman" w:eastAsia="Times New Roman" w:hAnsi="Times New Roman" w:cs="Times New Roman"/>
            <w:b/>
            <w:bCs/>
            <w:color w:val="000099"/>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59" w:name="n3876"/>
      <w:bookmarkEnd w:id="1259"/>
      <w:r w:rsidRPr="003D1B14">
        <w:rPr>
          <w:rFonts w:ascii="Times New Roman" w:eastAsia="Times New Roman" w:hAnsi="Times New Roman" w:cs="Times New Roman"/>
          <w:i/>
          <w:iCs/>
          <w:sz w:val="24"/>
          <w:szCs w:val="24"/>
          <w:lang w:eastAsia="uk-UA"/>
        </w:rPr>
        <w:t>{Частину дев'яту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пунктом 7 згідно із Законом </w:t>
      </w:r>
      <w:hyperlink r:id="rId630" w:anchor="n32"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0" w:name="n2555"/>
      <w:bookmarkEnd w:id="1260"/>
      <w:r w:rsidRPr="003D1B14">
        <w:rPr>
          <w:rFonts w:ascii="Times New Roman" w:eastAsia="Times New Roman" w:hAnsi="Times New Roman" w:cs="Times New Roman"/>
          <w:sz w:val="24"/>
          <w:szCs w:val="24"/>
          <w:lang w:eastAsia="uk-UA"/>
        </w:rPr>
        <w:t>Право користування чужою земельною ділянкою для сільськогосподарських потреб (емфітевзис) та право користування чужою земельною ділянкою для забудови (суперфіцій), що перебуває у заставі (іпотеці), може бути припинено з підстави, визначеної пунктом 6 цієї частини, лише за згодою заставодержателя (іпотекодержателя).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1" w:name="n2554"/>
      <w:bookmarkEnd w:id="1261"/>
      <w:r w:rsidRPr="003D1B14">
        <w:rPr>
          <w:rFonts w:ascii="Times New Roman" w:eastAsia="Times New Roman" w:hAnsi="Times New Roman" w:cs="Times New Roman"/>
          <w:i/>
          <w:iCs/>
          <w:sz w:val="24"/>
          <w:szCs w:val="24"/>
          <w:lang w:eastAsia="uk-UA"/>
        </w:rPr>
        <w:t>{Частину дев'яту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дев'ятим згідно із Законом </w:t>
      </w:r>
      <w:hyperlink r:id="rId631" w:anchor="n17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2" w:name="n3879"/>
      <w:bookmarkEnd w:id="1262"/>
      <w:r w:rsidRPr="003D1B14">
        <w:rPr>
          <w:rFonts w:ascii="Times New Roman" w:eastAsia="Times New Roman" w:hAnsi="Times New Roman" w:cs="Times New Roman"/>
          <w:sz w:val="24"/>
          <w:szCs w:val="24"/>
          <w:lang w:eastAsia="uk-UA"/>
        </w:rPr>
        <w:t>Державна реєстрація припинення права власності на земельну ділянку, примусово відчужену відповідно до </w:t>
      </w:r>
      <w:hyperlink r:id="rId632" w:anchor="n132" w:tgtFrame="_blank" w:history="1">
        <w:r w:rsidRPr="003D1B14">
          <w:rPr>
            <w:rFonts w:ascii="Times New Roman" w:eastAsia="Times New Roman" w:hAnsi="Times New Roman" w:cs="Times New Roman"/>
            <w:color w:val="000099"/>
            <w:sz w:val="24"/>
            <w:szCs w:val="24"/>
            <w:u w:val="single"/>
            <w:lang w:eastAsia="uk-UA"/>
          </w:rPr>
          <w:t>статті 14</w:t>
        </w:r>
      </w:hyperlink>
      <w:hyperlink r:id="rId633" w:anchor="n132" w:tgtFrame="_blank" w:history="1">
        <w:r w:rsidRPr="003D1B14">
          <w:rPr>
            <w:rFonts w:ascii="Times New Roman" w:eastAsia="Times New Roman" w:hAnsi="Times New Roman" w:cs="Times New Roman"/>
            <w:b/>
            <w:bCs/>
            <w:color w:val="000099"/>
            <w:sz w:val="2"/>
            <w:szCs w:val="2"/>
            <w:u w:val="single"/>
            <w:vertAlign w:val="superscript"/>
            <w:lang w:eastAsia="uk-UA"/>
          </w:rPr>
          <w:t>-</w:t>
        </w:r>
        <w:r w:rsidRPr="003D1B14">
          <w:rPr>
            <w:rFonts w:ascii="Times New Roman" w:eastAsia="Times New Roman" w:hAnsi="Times New Roman" w:cs="Times New Roman"/>
            <w:b/>
            <w:bCs/>
            <w:color w:val="000099"/>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є підставою для державної реєстрації припинення прав емфітевзису, суперфіцію, встановлених щодо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3" w:name="n3878"/>
      <w:bookmarkEnd w:id="1263"/>
      <w:r w:rsidRPr="003D1B14">
        <w:rPr>
          <w:rFonts w:ascii="Times New Roman" w:eastAsia="Times New Roman" w:hAnsi="Times New Roman" w:cs="Times New Roman"/>
          <w:i/>
          <w:iCs/>
          <w:sz w:val="24"/>
          <w:szCs w:val="24"/>
          <w:lang w:eastAsia="uk-UA"/>
        </w:rPr>
        <w:t>{Частину дев'яту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новим абзацом згідно із Законом </w:t>
      </w:r>
      <w:hyperlink r:id="rId634" w:anchor="n34"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4" w:name="n898"/>
      <w:bookmarkEnd w:id="1264"/>
      <w:r w:rsidRPr="003D1B14">
        <w:rPr>
          <w:rFonts w:ascii="Times New Roman" w:eastAsia="Times New Roman" w:hAnsi="Times New Roman" w:cs="Times New Roman"/>
          <w:sz w:val="24"/>
          <w:szCs w:val="24"/>
          <w:lang w:eastAsia="uk-UA"/>
        </w:rPr>
        <w:t>10. Припинення дії договору емфітевзису, суперфіцію земельної ділянки державної чи комунальної власності з підстав, визначених у </w:t>
      </w:r>
      <w:hyperlink r:id="rId635" w:anchor="n893" w:history="1">
        <w:r w:rsidRPr="003D1B14">
          <w:rPr>
            <w:rFonts w:ascii="Times New Roman" w:eastAsia="Times New Roman" w:hAnsi="Times New Roman" w:cs="Times New Roman"/>
            <w:color w:val="006600"/>
            <w:sz w:val="24"/>
            <w:szCs w:val="24"/>
            <w:u w:val="single"/>
            <w:lang w:eastAsia="uk-UA"/>
          </w:rPr>
          <w:t>пункті 3</w:t>
        </w:r>
      </w:hyperlink>
      <w:hyperlink r:id="rId636" w:anchor="n893"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частини дев’ятої цієї статті, здійснюється за правилами, встановленими статтею 32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w:t>
      </w:r>
      <w:hyperlink r:id="rId637" w:tgtFrame="_blank" w:history="1">
        <w:r w:rsidRPr="003D1B14">
          <w:rPr>
            <w:rFonts w:ascii="Times New Roman" w:eastAsia="Times New Roman" w:hAnsi="Times New Roman" w:cs="Times New Roman"/>
            <w:color w:val="000099"/>
            <w:sz w:val="24"/>
            <w:szCs w:val="24"/>
            <w:u w:val="single"/>
            <w:lang w:eastAsia="uk-UA"/>
          </w:rPr>
          <w:t>Закону України "Про оренду землі"</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5" w:name="n899"/>
      <w:bookmarkEnd w:id="1265"/>
      <w:r w:rsidRPr="003D1B14">
        <w:rPr>
          <w:rFonts w:ascii="Times New Roman" w:eastAsia="Times New Roman" w:hAnsi="Times New Roman" w:cs="Times New Roman"/>
          <w:i/>
          <w:iCs/>
          <w:sz w:val="24"/>
          <w:szCs w:val="24"/>
          <w:lang w:eastAsia="uk-UA"/>
        </w:rPr>
        <w:t>{Частина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638" w:tgtFrame="_blank" w:history="1">
        <w:r w:rsidRPr="003D1B14">
          <w:rPr>
            <w:rFonts w:ascii="Times New Roman" w:eastAsia="Times New Roman" w:hAnsi="Times New Roman" w:cs="Times New Roman"/>
            <w:i/>
            <w:iCs/>
            <w:color w:val="000099"/>
            <w:sz w:val="24"/>
            <w:szCs w:val="24"/>
            <w:u w:val="single"/>
            <w:lang w:eastAsia="uk-UA"/>
          </w:rPr>
          <w:t>№ 5070-VI від 05.07.2012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639" w:anchor="n25"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6" w:name="n3181"/>
      <w:bookmarkEnd w:id="1266"/>
      <w:r w:rsidRPr="003D1B14">
        <w:rPr>
          <w:rFonts w:ascii="Times New Roman" w:eastAsia="Times New Roman" w:hAnsi="Times New Roman" w:cs="Times New Roman"/>
          <w:sz w:val="24"/>
          <w:szCs w:val="24"/>
          <w:lang w:eastAsia="uk-UA"/>
        </w:rPr>
        <w:t>11. Особа, яка використовує земельну ділянку на праві емфітевзису для вирощування багаторічних насаджень (плодових, ягідних, горіхоплідних, винограду) та належно виконує свої обов’язки за договором, після спливу строку дії договору має переважне право перед іншими особами на укладення договору емфітевзису щодо цієї земельної ділянки для вирощування багаторічних насаджень (плодових, ягідних, горіхоплідних, винограду) на новий строк. Реалізація цього права здійснюється за правилами, встановленими </w:t>
      </w:r>
      <w:hyperlink r:id="rId640" w:anchor="n234" w:tgtFrame="_blank" w:history="1">
        <w:r w:rsidRPr="003D1B14">
          <w:rPr>
            <w:rFonts w:ascii="Times New Roman" w:eastAsia="Times New Roman" w:hAnsi="Times New Roman" w:cs="Times New Roman"/>
            <w:color w:val="000099"/>
            <w:sz w:val="24"/>
            <w:szCs w:val="24"/>
            <w:u w:val="single"/>
            <w:lang w:eastAsia="uk-UA"/>
          </w:rPr>
          <w:t>статтею 33</w:t>
        </w:r>
      </w:hyperlink>
      <w:r w:rsidRPr="003D1B14">
        <w:rPr>
          <w:rFonts w:ascii="Times New Roman" w:eastAsia="Times New Roman" w:hAnsi="Times New Roman" w:cs="Times New Roman"/>
          <w:sz w:val="24"/>
          <w:szCs w:val="24"/>
          <w:lang w:eastAsia="uk-UA"/>
        </w:rPr>
        <w:t> Закону України "Про оренду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7" w:name="n3180"/>
      <w:bookmarkEnd w:id="1267"/>
      <w:r w:rsidRPr="003D1B14">
        <w:rPr>
          <w:rFonts w:ascii="Times New Roman" w:eastAsia="Times New Roman" w:hAnsi="Times New Roman" w:cs="Times New Roman"/>
          <w:i/>
          <w:iCs/>
          <w:sz w:val="24"/>
          <w:szCs w:val="24"/>
          <w:lang w:eastAsia="uk-UA"/>
        </w:rPr>
        <w:lastRenderedPageBreak/>
        <w:t>{Статтю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частиною одинадцятою згідно із Законом </w:t>
      </w:r>
      <w:hyperlink r:id="rId641" w:anchor="n8" w:tgtFrame="_blank" w:history="1">
        <w:r w:rsidRPr="003D1B14">
          <w:rPr>
            <w:rFonts w:ascii="Times New Roman" w:eastAsia="Times New Roman" w:hAnsi="Times New Roman" w:cs="Times New Roman"/>
            <w:i/>
            <w:iCs/>
            <w:color w:val="000099"/>
            <w:sz w:val="24"/>
            <w:szCs w:val="24"/>
            <w:u w:val="single"/>
            <w:lang w:eastAsia="uk-UA"/>
          </w:rPr>
          <w:t>№ 1989-IX від 17.12.2021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68" w:name="n900"/>
      <w:bookmarkEnd w:id="1268"/>
      <w:r w:rsidRPr="003D1B14">
        <w:rPr>
          <w:rFonts w:ascii="Times New Roman" w:eastAsia="Times New Roman" w:hAnsi="Times New Roman" w:cs="Times New Roman"/>
          <w:i/>
          <w:iCs/>
          <w:sz w:val="24"/>
          <w:szCs w:val="24"/>
          <w:lang w:eastAsia="uk-UA"/>
        </w:rPr>
        <w:t>{Кодекс доповнено главою 16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642"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269" w:name="n901"/>
      <w:bookmarkEnd w:id="1269"/>
      <w:r w:rsidRPr="003D1B14">
        <w:rPr>
          <w:rFonts w:ascii="Times New Roman" w:eastAsia="Times New Roman" w:hAnsi="Times New Roman" w:cs="Times New Roman"/>
          <w:b/>
          <w:bCs/>
          <w:sz w:val="28"/>
          <w:szCs w:val="28"/>
          <w:lang w:eastAsia="uk-UA"/>
        </w:rPr>
        <w:t>Глава 17</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Добросусідство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0" w:name="n902"/>
      <w:bookmarkEnd w:id="1270"/>
      <w:r w:rsidRPr="003D1B14">
        <w:rPr>
          <w:rFonts w:ascii="Times New Roman" w:eastAsia="Times New Roman" w:hAnsi="Times New Roman" w:cs="Times New Roman"/>
          <w:b/>
          <w:bCs/>
          <w:sz w:val="24"/>
          <w:szCs w:val="24"/>
          <w:lang w:eastAsia="uk-UA"/>
        </w:rPr>
        <w:t>Стаття 103.</w:t>
      </w:r>
      <w:r w:rsidRPr="003D1B14">
        <w:rPr>
          <w:rFonts w:ascii="Times New Roman" w:eastAsia="Times New Roman" w:hAnsi="Times New Roman" w:cs="Times New Roman"/>
          <w:sz w:val="24"/>
          <w:szCs w:val="24"/>
          <w:lang w:eastAsia="uk-UA"/>
        </w:rPr>
        <w:t> Зміст добросусідства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1" w:name="n903"/>
      <w:bookmarkEnd w:id="1271"/>
      <w:r w:rsidRPr="003D1B14">
        <w:rPr>
          <w:rFonts w:ascii="Times New Roman" w:eastAsia="Times New Roman" w:hAnsi="Times New Roman" w:cs="Times New Roman"/>
          <w:sz w:val="24"/>
          <w:szCs w:val="24"/>
          <w:lang w:eastAsia="uk-UA"/>
        </w:rPr>
        <w:t>1. Власники та землекористувачі земельних ділянок повинні обирати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2" w:name="n904"/>
      <w:bookmarkEnd w:id="1272"/>
      <w:r w:rsidRPr="003D1B14">
        <w:rPr>
          <w:rFonts w:ascii="Times New Roman" w:eastAsia="Times New Roman" w:hAnsi="Times New Roman" w:cs="Times New Roman"/>
          <w:sz w:val="24"/>
          <w:szCs w:val="24"/>
          <w:lang w:eastAsia="uk-UA"/>
        </w:rPr>
        <w:t>2. 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використовувати їх за цільовим призначенням (неприпустимий вплив).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3" w:name="n905"/>
      <w:bookmarkEnd w:id="1273"/>
      <w:r w:rsidRPr="003D1B14">
        <w:rPr>
          <w:rFonts w:ascii="Times New Roman" w:eastAsia="Times New Roman" w:hAnsi="Times New Roman" w:cs="Times New Roman"/>
          <w:sz w:val="24"/>
          <w:szCs w:val="24"/>
          <w:lang w:eastAsia="uk-UA"/>
        </w:rPr>
        <w:t>3. Власники та землекористувачі земельних ділянок зобов'язані співпрацювати при вчиненні дій, спрямованих на забезпечення прав на землю кожного з них та використання цих ділянок із запровадженням і додержанням прогресивних технологій вирощування сільськогосподарських культур та охорони земель (обмін земельних ділянок, раціональна організація територій, дотримання сівозмін, встановлення, зберігання межових знаків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4" w:name="n906"/>
      <w:bookmarkEnd w:id="1274"/>
      <w:r w:rsidRPr="003D1B14">
        <w:rPr>
          <w:rFonts w:ascii="Times New Roman" w:eastAsia="Times New Roman" w:hAnsi="Times New Roman" w:cs="Times New Roman"/>
          <w:b/>
          <w:bCs/>
          <w:sz w:val="24"/>
          <w:szCs w:val="24"/>
          <w:lang w:eastAsia="uk-UA"/>
        </w:rPr>
        <w:t>Стаття 104.</w:t>
      </w:r>
      <w:r w:rsidRPr="003D1B14">
        <w:rPr>
          <w:rFonts w:ascii="Times New Roman" w:eastAsia="Times New Roman" w:hAnsi="Times New Roman" w:cs="Times New Roman"/>
          <w:sz w:val="24"/>
          <w:szCs w:val="24"/>
          <w:lang w:eastAsia="uk-UA"/>
        </w:rPr>
        <w:t> Попередження шкідливого впливу на сусідню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5" w:name="n907"/>
      <w:bookmarkEnd w:id="1275"/>
      <w:r w:rsidRPr="003D1B14">
        <w:rPr>
          <w:rFonts w:ascii="Times New Roman" w:eastAsia="Times New Roman" w:hAnsi="Times New Roman" w:cs="Times New Roman"/>
          <w:sz w:val="24"/>
          <w:szCs w:val="24"/>
          <w:lang w:eastAsia="uk-UA"/>
        </w:rPr>
        <w:t>Власники та землекористувачі земельних ділянок можуть вимагати припинення діяльності на сусідній земельній ділянці, здійснення якої може призвести до шкідливого впливу на здоров'я людей, тварин, на повітря, земельні ділянки та інше.</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6" w:name="n908"/>
      <w:bookmarkEnd w:id="1276"/>
      <w:r w:rsidRPr="003D1B14">
        <w:rPr>
          <w:rFonts w:ascii="Times New Roman" w:eastAsia="Times New Roman" w:hAnsi="Times New Roman" w:cs="Times New Roman"/>
          <w:b/>
          <w:bCs/>
          <w:sz w:val="24"/>
          <w:szCs w:val="24"/>
          <w:lang w:eastAsia="uk-UA"/>
        </w:rPr>
        <w:t>Стаття 105.</w:t>
      </w:r>
      <w:r w:rsidRPr="003D1B14">
        <w:rPr>
          <w:rFonts w:ascii="Times New Roman" w:eastAsia="Times New Roman" w:hAnsi="Times New Roman" w:cs="Times New Roman"/>
          <w:sz w:val="24"/>
          <w:szCs w:val="24"/>
          <w:lang w:eastAsia="uk-UA"/>
        </w:rPr>
        <w:t> Наслідки проникнення на земельну ділянку гілок і коренів дерев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7" w:name="n909"/>
      <w:bookmarkEnd w:id="1277"/>
      <w:r w:rsidRPr="003D1B14">
        <w:rPr>
          <w:rFonts w:ascii="Times New Roman" w:eastAsia="Times New Roman" w:hAnsi="Times New Roman" w:cs="Times New Roman"/>
          <w:sz w:val="24"/>
          <w:szCs w:val="24"/>
          <w:lang w:eastAsia="uk-UA"/>
        </w:rPr>
        <w:t>У випадку проникнення коренів і гілок дерев з однієї земельної ділянки на іншу власники та землекористувачі земельних ділянок мають право відрізати корені дерев і кущів, які проникають із сусідньої земельної ділянки, якщо таке проникнення є перепоною у використанні земельної ділянки за цільовим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8" w:name="n910"/>
      <w:bookmarkEnd w:id="1278"/>
      <w:r w:rsidRPr="003D1B14">
        <w:rPr>
          <w:rFonts w:ascii="Times New Roman" w:eastAsia="Times New Roman" w:hAnsi="Times New Roman" w:cs="Times New Roman"/>
          <w:b/>
          <w:bCs/>
          <w:sz w:val="24"/>
          <w:szCs w:val="24"/>
          <w:lang w:eastAsia="uk-UA"/>
        </w:rPr>
        <w:t>Стаття 106.</w:t>
      </w:r>
      <w:r w:rsidRPr="003D1B14">
        <w:rPr>
          <w:rFonts w:ascii="Times New Roman" w:eastAsia="Times New Roman" w:hAnsi="Times New Roman" w:cs="Times New Roman"/>
          <w:sz w:val="24"/>
          <w:szCs w:val="24"/>
          <w:lang w:eastAsia="uk-UA"/>
        </w:rPr>
        <w:t> Обов’язки щодо визначення спільних меж</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79" w:name="n911"/>
      <w:bookmarkEnd w:id="1279"/>
      <w:r w:rsidRPr="003D1B14">
        <w:rPr>
          <w:rFonts w:ascii="Times New Roman" w:eastAsia="Times New Roman" w:hAnsi="Times New Roman" w:cs="Times New Roman"/>
          <w:sz w:val="24"/>
          <w:szCs w:val="24"/>
          <w:lang w:eastAsia="uk-UA"/>
        </w:rPr>
        <w:t>1. Спосіб закріплення спільних меж між земельними ділянками визначається за згодою власників таких земельних ділянок. Витрати на встановлення спільних меж несуть власники земельних ділянок у рівних частинах, якщо інше не встановлено угодою між ними.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0" w:name="n912"/>
      <w:bookmarkEnd w:id="1280"/>
      <w:r w:rsidRPr="003D1B14">
        <w:rPr>
          <w:rFonts w:ascii="Times New Roman" w:eastAsia="Times New Roman" w:hAnsi="Times New Roman" w:cs="Times New Roman"/>
          <w:sz w:val="24"/>
          <w:szCs w:val="24"/>
          <w:lang w:eastAsia="uk-UA"/>
        </w:rPr>
        <w:t>2. Межовими знаками можуть бути природні чи штучні споруди і рубежі (річки, струмки, канали, лісосмуги, рослинні смуги, дерева, стежки, рівчаки, стіни, паркани, огорожа, шляхові споруди, бетонні або металеві стовпи, плити, моноліти, камені, інші споруди і рубежі), що збігаються із межею земельної ділянки або спеціально встановлюються на ній. Межові знаки на водних об’єктах не встановлюються.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1" w:name="n914"/>
      <w:bookmarkEnd w:id="1281"/>
      <w:r w:rsidRPr="003D1B14">
        <w:rPr>
          <w:rFonts w:ascii="Times New Roman" w:eastAsia="Times New Roman" w:hAnsi="Times New Roman" w:cs="Times New Roman"/>
          <w:sz w:val="24"/>
          <w:szCs w:val="24"/>
          <w:lang w:eastAsia="uk-UA"/>
        </w:rPr>
        <w:t>3. Власник земельної ділянки, землекористувач має право вимагати від власника суміжної земельної ділянки сприяння у встановленні спільних меж, а також встановлення або відновлення межових знаків, у разі якщо вони відсутні, зникли, перемістилися або стали невиразними. У разі відсутності згоди власника суміжної земельної ділянки встановлення спільних меж здійснюється за рішенням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2" w:name="n2557"/>
      <w:bookmarkEnd w:id="1282"/>
      <w:r w:rsidRPr="003D1B14">
        <w:rPr>
          <w:rFonts w:ascii="Times New Roman" w:eastAsia="Times New Roman" w:hAnsi="Times New Roman" w:cs="Times New Roman"/>
          <w:sz w:val="24"/>
          <w:szCs w:val="24"/>
          <w:lang w:eastAsia="uk-UA"/>
        </w:rPr>
        <w:lastRenderedPageBreak/>
        <w:t>4. У разі якщо межі земельних ділянок у натурі (на місцевості) збігаються з природними чи штучними лінійними спорудами, рубежами (річками, струмками, каналами, лісосмугами, рослинними смугами, шляхами, стежками, рівчаками, стінами, шляховими спорудами, парканами, огорожею, фасадами будівель, іншими лінійними спорудами, рубежами тощо) та раніше встановленими межами сформованих земельних ділянок, межові знаки можуть не встановлюватися.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3" w:name="n2558"/>
      <w:bookmarkEnd w:id="1283"/>
      <w:r w:rsidRPr="003D1B14">
        <w:rPr>
          <w:rFonts w:ascii="Times New Roman" w:eastAsia="Times New Roman" w:hAnsi="Times New Roman" w:cs="Times New Roman"/>
          <w:sz w:val="24"/>
          <w:szCs w:val="24"/>
          <w:lang w:eastAsia="uk-UA"/>
        </w:rPr>
        <w:t>5. Місцезнаходження межових знаків у разі їх визначення або встановлення відображається у матеріалах землевпорядного проектування та геодезичних вишукувань, а також на кадастрових планах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4" w:name="n2559"/>
      <w:bookmarkEnd w:id="1284"/>
      <w:r w:rsidRPr="003D1B14">
        <w:rPr>
          <w:rFonts w:ascii="Times New Roman" w:eastAsia="Times New Roman" w:hAnsi="Times New Roman" w:cs="Times New Roman"/>
          <w:sz w:val="24"/>
          <w:szCs w:val="24"/>
          <w:lang w:eastAsia="uk-UA"/>
        </w:rPr>
        <w:t>6. Власники земельних ділянок та землекористувачі зобов’язані дотримуватися меж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5" w:name="n2556"/>
      <w:bookmarkEnd w:id="1285"/>
      <w:r w:rsidRPr="003D1B14">
        <w:rPr>
          <w:rFonts w:ascii="Times New Roman" w:eastAsia="Times New Roman" w:hAnsi="Times New Roman" w:cs="Times New Roman"/>
          <w:i/>
          <w:iCs/>
          <w:sz w:val="24"/>
          <w:szCs w:val="24"/>
          <w:lang w:eastAsia="uk-UA"/>
        </w:rPr>
        <w:t>{Стаття 106 із змінами, внесеними згідно із Законом </w:t>
      </w:r>
      <w:hyperlink r:id="rId643" w:anchor="n206"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в редакції Закону </w:t>
      </w:r>
      <w:hyperlink r:id="rId644" w:anchor="n172"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6" w:name="n915"/>
      <w:bookmarkEnd w:id="1286"/>
      <w:r w:rsidRPr="003D1B14">
        <w:rPr>
          <w:rFonts w:ascii="Times New Roman" w:eastAsia="Times New Roman" w:hAnsi="Times New Roman" w:cs="Times New Roman"/>
          <w:b/>
          <w:bCs/>
          <w:sz w:val="24"/>
          <w:szCs w:val="24"/>
          <w:lang w:eastAsia="uk-UA"/>
        </w:rPr>
        <w:t>Стаття 107.</w:t>
      </w:r>
      <w:r w:rsidRPr="003D1B14">
        <w:rPr>
          <w:rFonts w:ascii="Times New Roman" w:eastAsia="Times New Roman" w:hAnsi="Times New Roman" w:cs="Times New Roman"/>
          <w:sz w:val="24"/>
          <w:szCs w:val="24"/>
          <w:lang w:eastAsia="uk-UA"/>
        </w:rPr>
        <w:t> Відновлення меж</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7" w:name="n916"/>
      <w:bookmarkEnd w:id="1287"/>
      <w:r w:rsidRPr="003D1B14">
        <w:rPr>
          <w:rFonts w:ascii="Times New Roman" w:eastAsia="Times New Roman" w:hAnsi="Times New Roman" w:cs="Times New Roman"/>
          <w:sz w:val="24"/>
          <w:szCs w:val="24"/>
          <w:lang w:eastAsia="uk-UA"/>
        </w:rPr>
        <w:t>1. Основою для відновлення меж є дані земельно-кадастрової документації.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8" w:name="n917"/>
      <w:bookmarkEnd w:id="1288"/>
      <w:r w:rsidRPr="003D1B14">
        <w:rPr>
          <w:rFonts w:ascii="Times New Roman" w:eastAsia="Times New Roman" w:hAnsi="Times New Roman" w:cs="Times New Roman"/>
          <w:sz w:val="24"/>
          <w:szCs w:val="24"/>
          <w:lang w:eastAsia="uk-UA"/>
        </w:rPr>
        <w:t>2. У разі неможливості виявлення дійсних меж їх встановлення здійснюється за фактичним використанням земельної ділянки. Якщо фактичне використання ділянки неможливо встановити, то кожному виділяється однакова за розміром частина спірної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89" w:name="n918"/>
      <w:bookmarkEnd w:id="1289"/>
      <w:r w:rsidRPr="003D1B14">
        <w:rPr>
          <w:rFonts w:ascii="Times New Roman" w:eastAsia="Times New Roman" w:hAnsi="Times New Roman" w:cs="Times New Roman"/>
          <w:sz w:val="24"/>
          <w:szCs w:val="24"/>
          <w:lang w:eastAsia="uk-UA"/>
        </w:rPr>
        <w:t>3. У випадках, коли в такий спосіб визначення меж не узгоджується з виявленими обставинами, зокрема з встановленими розмірами земельних ділянок, то межі визначаються з урахуванням цих обставин.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0" w:name="n919"/>
      <w:bookmarkEnd w:id="1290"/>
      <w:r w:rsidRPr="003D1B14">
        <w:rPr>
          <w:rFonts w:ascii="Times New Roman" w:eastAsia="Times New Roman" w:hAnsi="Times New Roman" w:cs="Times New Roman"/>
          <w:b/>
          <w:bCs/>
          <w:sz w:val="24"/>
          <w:szCs w:val="24"/>
          <w:lang w:eastAsia="uk-UA"/>
        </w:rPr>
        <w:t>Стаття 108.</w:t>
      </w:r>
      <w:r w:rsidRPr="003D1B14">
        <w:rPr>
          <w:rFonts w:ascii="Times New Roman" w:eastAsia="Times New Roman" w:hAnsi="Times New Roman" w:cs="Times New Roman"/>
          <w:sz w:val="24"/>
          <w:szCs w:val="24"/>
          <w:lang w:eastAsia="uk-UA"/>
        </w:rPr>
        <w:t> Спільне використання межових споруд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1" w:name="n920"/>
      <w:bookmarkEnd w:id="1291"/>
      <w:r w:rsidRPr="003D1B14">
        <w:rPr>
          <w:rFonts w:ascii="Times New Roman" w:eastAsia="Times New Roman" w:hAnsi="Times New Roman" w:cs="Times New Roman"/>
          <w:sz w:val="24"/>
          <w:szCs w:val="24"/>
          <w:lang w:eastAsia="uk-UA"/>
        </w:rPr>
        <w:t>1. У випадках, коли сусідні земельні ділянки відокремлені рослинною смугою, стежкою, рівчаком,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2" w:name="n921"/>
      <w:bookmarkEnd w:id="1292"/>
      <w:r w:rsidRPr="003D1B14">
        <w:rPr>
          <w:rFonts w:ascii="Times New Roman" w:eastAsia="Times New Roman" w:hAnsi="Times New Roman" w:cs="Times New Roman"/>
          <w:sz w:val="24"/>
          <w:szCs w:val="24"/>
          <w:lang w:eastAsia="uk-UA"/>
        </w:rPr>
        <w:t>2. Власники сусідніх земельних ділянок можуть користуватися межовими спорудами спільно за домовленістю між ними. Витрати на утримання споруди в належному стані сусіди несуть у рівних частинах. До того часу, поки один із сусідів зацікавлений у подальшому існуванні спільної межової споруди, вона не може бути ліквідована або змінена без його згоди.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3" w:name="n922"/>
      <w:bookmarkEnd w:id="1293"/>
      <w:r w:rsidRPr="003D1B14">
        <w:rPr>
          <w:rFonts w:ascii="Times New Roman" w:eastAsia="Times New Roman" w:hAnsi="Times New Roman" w:cs="Times New Roman"/>
          <w:b/>
          <w:bCs/>
          <w:sz w:val="24"/>
          <w:szCs w:val="24"/>
          <w:lang w:eastAsia="uk-UA"/>
        </w:rPr>
        <w:t>Стаття 109.</w:t>
      </w:r>
      <w:r w:rsidRPr="003D1B14">
        <w:rPr>
          <w:rFonts w:ascii="Times New Roman" w:eastAsia="Times New Roman" w:hAnsi="Times New Roman" w:cs="Times New Roman"/>
          <w:sz w:val="24"/>
          <w:szCs w:val="24"/>
          <w:lang w:eastAsia="uk-UA"/>
        </w:rPr>
        <w:t> Використання дерев, які стоять на межі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4" w:name="n923"/>
      <w:bookmarkEnd w:id="1294"/>
      <w:r w:rsidRPr="003D1B14">
        <w:rPr>
          <w:rFonts w:ascii="Times New Roman" w:eastAsia="Times New Roman" w:hAnsi="Times New Roman" w:cs="Times New Roman"/>
          <w:sz w:val="24"/>
          <w:szCs w:val="24"/>
          <w:lang w:eastAsia="uk-UA"/>
        </w:rPr>
        <w:t>1. Дерева, які стоять на межі суміжних земельних ділянок, а також плоди цих дерев належать власникам цих ділянок у рівних частинах.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5" w:name="n924"/>
      <w:bookmarkEnd w:id="1295"/>
      <w:r w:rsidRPr="003D1B14">
        <w:rPr>
          <w:rFonts w:ascii="Times New Roman" w:eastAsia="Times New Roman" w:hAnsi="Times New Roman" w:cs="Times New Roman"/>
          <w:sz w:val="24"/>
          <w:szCs w:val="24"/>
          <w:lang w:eastAsia="uk-UA"/>
        </w:rPr>
        <w:t>2. Кожен із сусідів має право вимагати ліквідувати дерева, які стоять на спільній межі. Витрати на ліквідацію цих дерев покладаються на сусідів у рівних частинах.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6" w:name="n925"/>
      <w:bookmarkEnd w:id="1296"/>
      <w:r w:rsidRPr="003D1B14">
        <w:rPr>
          <w:rFonts w:ascii="Times New Roman" w:eastAsia="Times New Roman" w:hAnsi="Times New Roman" w:cs="Times New Roman"/>
          <w:sz w:val="24"/>
          <w:szCs w:val="24"/>
          <w:lang w:eastAsia="uk-UA"/>
        </w:rPr>
        <w:t>3. Сусід, який вимагає ліквідації дерев, які стоять на спільній межі, повинен один нести витрати на ліквідацію дерев, якщо інший сусід відмовляється від своїх прав на дерева.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7" w:name="n926"/>
      <w:bookmarkEnd w:id="1297"/>
      <w:r w:rsidRPr="003D1B14">
        <w:rPr>
          <w:rFonts w:ascii="Times New Roman" w:eastAsia="Times New Roman" w:hAnsi="Times New Roman" w:cs="Times New Roman"/>
          <w:sz w:val="24"/>
          <w:szCs w:val="24"/>
          <w:lang w:eastAsia="uk-UA"/>
        </w:rPr>
        <w:t>4. Вимога на ліквідацію дерев (кущів) виключається, якщо вони служать межовими знаками і залежно від обставин не можуть бути замінені іншими межовими знаками.</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298" w:name="n927"/>
      <w:bookmarkEnd w:id="1298"/>
      <w:r w:rsidRPr="003D1B14">
        <w:rPr>
          <w:rFonts w:ascii="Times New Roman" w:eastAsia="Times New Roman" w:hAnsi="Times New Roman" w:cs="Times New Roman"/>
          <w:b/>
          <w:bCs/>
          <w:sz w:val="28"/>
          <w:szCs w:val="28"/>
          <w:lang w:eastAsia="uk-UA"/>
        </w:rPr>
        <w:t>Глава 18</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Обмеження прав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299" w:name="n928"/>
      <w:bookmarkEnd w:id="1299"/>
      <w:r w:rsidRPr="003D1B14">
        <w:rPr>
          <w:rFonts w:ascii="Times New Roman" w:eastAsia="Times New Roman" w:hAnsi="Times New Roman" w:cs="Times New Roman"/>
          <w:b/>
          <w:bCs/>
          <w:sz w:val="24"/>
          <w:szCs w:val="24"/>
          <w:lang w:eastAsia="uk-UA"/>
        </w:rPr>
        <w:lastRenderedPageBreak/>
        <w:t>Стаття 110.</w:t>
      </w:r>
      <w:r w:rsidRPr="003D1B14">
        <w:rPr>
          <w:rFonts w:ascii="Times New Roman" w:eastAsia="Times New Roman" w:hAnsi="Times New Roman" w:cs="Times New Roman"/>
          <w:sz w:val="24"/>
          <w:szCs w:val="24"/>
          <w:lang w:eastAsia="uk-UA"/>
        </w:rPr>
        <w:t> Поняття обмеження у використанні земельних ділянок, обтяження прав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0" w:name="n929"/>
      <w:bookmarkEnd w:id="1300"/>
      <w:r w:rsidRPr="003D1B14">
        <w:rPr>
          <w:rFonts w:ascii="Times New Roman" w:eastAsia="Times New Roman" w:hAnsi="Times New Roman" w:cs="Times New Roman"/>
          <w:i/>
          <w:iCs/>
          <w:sz w:val="24"/>
          <w:szCs w:val="24"/>
          <w:lang w:eastAsia="uk-UA"/>
        </w:rPr>
        <w:t>{Назва статті 110 в редакції Закону </w:t>
      </w:r>
      <w:hyperlink r:id="rId645"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1" w:name="n930"/>
      <w:bookmarkEnd w:id="1301"/>
      <w:r w:rsidRPr="003D1B14">
        <w:rPr>
          <w:rFonts w:ascii="Times New Roman" w:eastAsia="Times New Roman" w:hAnsi="Times New Roman" w:cs="Times New Roman"/>
          <w:sz w:val="24"/>
          <w:szCs w:val="24"/>
          <w:lang w:eastAsia="uk-UA"/>
        </w:rPr>
        <w:t>1. На використання власником земельної ділянки або її частини може бути встановлено обмеження.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2" w:name="n931"/>
      <w:bookmarkEnd w:id="1302"/>
      <w:r w:rsidRPr="003D1B14">
        <w:rPr>
          <w:rFonts w:ascii="Times New Roman" w:eastAsia="Times New Roman" w:hAnsi="Times New Roman" w:cs="Times New Roman"/>
          <w:sz w:val="24"/>
          <w:szCs w:val="24"/>
          <w:lang w:eastAsia="uk-UA"/>
        </w:rPr>
        <w:t>Право власності на земельну ділянку може бути обтяжено правами інших осіб.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3" w:name="n932"/>
      <w:bookmarkEnd w:id="1303"/>
      <w:r w:rsidRPr="003D1B14">
        <w:rPr>
          <w:rFonts w:ascii="Times New Roman" w:eastAsia="Times New Roman" w:hAnsi="Times New Roman" w:cs="Times New Roman"/>
          <w:i/>
          <w:iCs/>
          <w:sz w:val="24"/>
          <w:szCs w:val="24"/>
          <w:lang w:eastAsia="uk-UA"/>
        </w:rPr>
        <w:t>{Частина перша статті 110 в редакції Закону </w:t>
      </w:r>
      <w:hyperlink r:id="rId646"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4" w:name="n933"/>
      <w:bookmarkEnd w:id="1304"/>
      <w:r w:rsidRPr="003D1B14">
        <w:rPr>
          <w:rFonts w:ascii="Times New Roman" w:eastAsia="Times New Roman" w:hAnsi="Times New Roman" w:cs="Times New Roman"/>
          <w:sz w:val="24"/>
          <w:szCs w:val="24"/>
          <w:lang w:eastAsia="uk-UA"/>
        </w:rPr>
        <w:t>2. Перехід права власності на земельну ділянку, зміна її цільового призначення не припиняє встановлених обмежень, обтяжень.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5" w:name="n934"/>
      <w:bookmarkEnd w:id="1305"/>
      <w:r w:rsidRPr="003D1B14">
        <w:rPr>
          <w:rFonts w:ascii="Times New Roman" w:eastAsia="Times New Roman" w:hAnsi="Times New Roman" w:cs="Times New Roman"/>
          <w:i/>
          <w:iCs/>
          <w:sz w:val="24"/>
          <w:szCs w:val="24"/>
          <w:lang w:eastAsia="uk-UA"/>
        </w:rPr>
        <w:t>{Частина друга статті 110 в редакції Законів </w:t>
      </w:r>
      <w:hyperlink r:id="rId647"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 </w:t>
      </w:r>
      <w:hyperlink r:id="rId648" w:anchor="n61"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6" w:name="n935"/>
      <w:bookmarkEnd w:id="1306"/>
      <w:r w:rsidRPr="003D1B14">
        <w:rPr>
          <w:rFonts w:ascii="Times New Roman" w:eastAsia="Times New Roman" w:hAnsi="Times New Roman" w:cs="Times New Roman"/>
          <w:sz w:val="24"/>
          <w:szCs w:val="24"/>
          <w:lang w:eastAsia="uk-UA"/>
        </w:rPr>
        <w:t>3. Поділ чи об'єднання земельних ділянок не припиняє дії обмежень, обтяжень, встановлених на земельні ділянки, крім випадків, коли обмеження (обтяження) поширювалося лише на частину земельної ділянки, яка в результаті поділу земельної ділянки не увійшла до сформованої нової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7" w:name="n936"/>
      <w:bookmarkEnd w:id="1307"/>
      <w:r w:rsidRPr="003D1B14">
        <w:rPr>
          <w:rFonts w:ascii="Times New Roman" w:eastAsia="Times New Roman" w:hAnsi="Times New Roman" w:cs="Times New Roman"/>
          <w:i/>
          <w:iCs/>
          <w:sz w:val="24"/>
          <w:szCs w:val="24"/>
          <w:lang w:eastAsia="uk-UA"/>
        </w:rPr>
        <w:t>{Статтю 110 доповнено частиною третьою згідно із Законом </w:t>
      </w:r>
      <w:hyperlink r:id="rId649" w:tgtFrame="_blank" w:history="1">
        <w:r w:rsidRPr="003D1B14">
          <w:rPr>
            <w:rFonts w:ascii="Times New Roman" w:eastAsia="Times New Roman" w:hAnsi="Times New Roman" w:cs="Times New Roman"/>
            <w:i/>
            <w:iCs/>
            <w:color w:val="000099"/>
            <w:sz w:val="24"/>
            <w:szCs w:val="24"/>
            <w:u w:val="single"/>
            <w:lang w:eastAsia="uk-UA"/>
          </w:rPr>
          <w:t>№ 1066-VI від 05.03.2009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8" w:name="n937"/>
      <w:bookmarkEnd w:id="1308"/>
      <w:r w:rsidRPr="003D1B14">
        <w:rPr>
          <w:rFonts w:ascii="Times New Roman" w:eastAsia="Times New Roman" w:hAnsi="Times New Roman" w:cs="Times New Roman"/>
          <w:b/>
          <w:bCs/>
          <w:sz w:val="24"/>
          <w:szCs w:val="24"/>
          <w:lang w:eastAsia="uk-UA"/>
        </w:rPr>
        <w:t>Стаття 111.</w:t>
      </w:r>
      <w:r w:rsidRPr="003D1B14">
        <w:rPr>
          <w:rFonts w:ascii="Times New Roman" w:eastAsia="Times New Roman" w:hAnsi="Times New Roman" w:cs="Times New Roman"/>
          <w:sz w:val="24"/>
          <w:szCs w:val="24"/>
          <w:lang w:eastAsia="uk-UA"/>
        </w:rPr>
        <w:t> Обтяження прав на земельну ділянку, обмеження у використанні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09" w:name="n938"/>
      <w:bookmarkEnd w:id="1309"/>
      <w:r w:rsidRPr="003D1B14">
        <w:rPr>
          <w:rFonts w:ascii="Times New Roman" w:eastAsia="Times New Roman" w:hAnsi="Times New Roman" w:cs="Times New Roman"/>
          <w:sz w:val="24"/>
          <w:szCs w:val="24"/>
          <w:lang w:eastAsia="uk-UA"/>
        </w:rPr>
        <w:t>1. Обтяження прав на земельну ділянку встановлюється законом або актом уповноваженого на це органу державної влади, посадової особи, або договором шляхом встановлення заборони на користування та/або розпорядження, у тому числі шляхом її відчуження.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0" w:name="n939"/>
      <w:bookmarkEnd w:id="1310"/>
      <w:r w:rsidRPr="003D1B14">
        <w:rPr>
          <w:rFonts w:ascii="Times New Roman" w:eastAsia="Times New Roman" w:hAnsi="Times New Roman" w:cs="Times New Roman"/>
          <w:sz w:val="24"/>
          <w:szCs w:val="24"/>
          <w:lang w:eastAsia="uk-UA"/>
        </w:rPr>
        <w:t>2. Законом, прийнятими відповідно до нього нормативно-правовими актами, договором, рішенням суду можуть бути встановлені такі обмеження у використанні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1" w:name="n940"/>
      <w:bookmarkEnd w:id="1311"/>
      <w:r w:rsidRPr="003D1B14">
        <w:rPr>
          <w:rFonts w:ascii="Times New Roman" w:eastAsia="Times New Roman" w:hAnsi="Times New Roman" w:cs="Times New Roman"/>
          <w:sz w:val="24"/>
          <w:szCs w:val="24"/>
          <w:lang w:eastAsia="uk-UA"/>
        </w:rPr>
        <w:t>а) умова розпочати і завершити забудову або освоєння земельної ділянки протягом встановлених строків;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2" w:name="n941"/>
      <w:bookmarkEnd w:id="1312"/>
      <w:r w:rsidRPr="003D1B14">
        <w:rPr>
          <w:rFonts w:ascii="Times New Roman" w:eastAsia="Times New Roman" w:hAnsi="Times New Roman" w:cs="Times New Roman"/>
          <w:sz w:val="24"/>
          <w:szCs w:val="24"/>
          <w:lang w:eastAsia="uk-UA"/>
        </w:rPr>
        <w:t>б) заборона на провадження окремих видів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3" w:name="n942"/>
      <w:bookmarkEnd w:id="1313"/>
      <w:r w:rsidRPr="003D1B14">
        <w:rPr>
          <w:rFonts w:ascii="Times New Roman" w:eastAsia="Times New Roman" w:hAnsi="Times New Roman" w:cs="Times New Roman"/>
          <w:sz w:val="24"/>
          <w:szCs w:val="24"/>
          <w:lang w:eastAsia="uk-UA"/>
        </w:rPr>
        <w:t>в) заборона на зміну цільового призначення земельної ділянки, ландшафту;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4" w:name="n943"/>
      <w:bookmarkEnd w:id="1314"/>
      <w:r w:rsidRPr="003D1B14">
        <w:rPr>
          <w:rFonts w:ascii="Times New Roman" w:eastAsia="Times New Roman" w:hAnsi="Times New Roman" w:cs="Times New Roman"/>
          <w:sz w:val="24"/>
          <w:szCs w:val="24"/>
          <w:lang w:eastAsia="uk-UA"/>
        </w:rPr>
        <w:t>г) умова здійснити будівництво, ремонт або утримання дороги, ділянки дороги;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5" w:name="n944"/>
      <w:bookmarkEnd w:id="1315"/>
      <w:r w:rsidRPr="003D1B14">
        <w:rPr>
          <w:rFonts w:ascii="Times New Roman" w:eastAsia="Times New Roman" w:hAnsi="Times New Roman" w:cs="Times New Roman"/>
          <w:sz w:val="24"/>
          <w:szCs w:val="24"/>
          <w:lang w:eastAsia="uk-UA"/>
        </w:rPr>
        <w:t>ґ) умова додержання природоохоронних вимог або виконання визначених робіт;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6" w:name="n945"/>
      <w:bookmarkEnd w:id="1316"/>
      <w:r w:rsidRPr="003D1B14">
        <w:rPr>
          <w:rFonts w:ascii="Times New Roman" w:eastAsia="Times New Roman" w:hAnsi="Times New Roman" w:cs="Times New Roman"/>
          <w:sz w:val="24"/>
          <w:szCs w:val="24"/>
          <w:lang w:eastAsia="uk-UA"/>
        </w:rPr>
        <w:t>д) умови надавати право полювання, вилову риби, збирання дикорослих рослин на своїй земельній ділянці в установлений час і в установленому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7" w:name="n2237"/>
      <w:bookmarkEnd w:id="1317"/>
      <w:r w:rsidRPr="003D1B14">
        <w:rPr>
          <w:rFonts w:ascii="Times New Roman" w:eastAsia="Times New Roman" w:hAnsi="Times New Roman" w:cs="Times New Roman"/>
          <w:sz w:val="24"/>
          <w:szCs w:val="24"/>
          <w:lang w:eastAsia="uk-UA"/>
        </w:rPr>
        <w:t>е) обов’язок щодо утримання та збереження полезахисних лісових смуг.</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8" w:name="n2238"/>
      <w:bookmarkEnd w:id="1318"/>
      <w:r w:rsidRPr="003D1B14">
        <w:rPr>
          <w:rFonts w:ascii="Times New Roman" w:eastAsia="Times New Roman" w:hAnsi="Times New Roman" w:cs="Times New Roman"/>
          <w:i/>
          <w:iCs/>
          <w:sz w:val="24"/>
          <w:szCs w:val="24"/>
          <w:lang w:eastAsia="uk-UA"/>
        </w:rPr>
        <w:t>{Частину другу статті 111 доповнено пунктом "е" згідно із</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Законом </w:t>
      </w:r>
      <w:hyperlink r:id="rId650" w:anchor="n35"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19" w:name="n2949"/>
      <w:bookmarkEnd w:id="1319"/>
      <w:r w:rsidRPr="003D1B14">
        <w:rPr>
          <w:rFonts w:ascii="Times New Roman" w:eastAsia="Times New Roman" w:hAnsi="Times New Roman" w:cs="Times New Roman"/>
          <w:sz w:val="24"/>
          <w:szCs w:val="24"/>
          <w:lang w:eastAsia="uk-UA"/>
        </w:rPr>
        <w:t>Містобудівною документацією на місцевому рівні також встановлюються гранично допустима висотність будинків, будівель та споруд, максимально допустима щільність населення в межах житлової забудови відповідної житлової одиниці (кварталу, мікрорайону), мінімально допустимі відстані від об’єкта, що проектується, до червоних ліній, ліній регулювання забудови, існуючих будинків та споруд, планувальні обмеження використання приаеродромних територій, встановлені відповідно до </w:t>
      </w:r>
      <w:hyperlink r:id="rId651" w:tgtFrame="_blank" w:history="1">
        <w:r w:rsidRPr="003D1B14">
          <w:rPr>
            <w:rFonts w:ascii="Times New Roman" w:eastAsia="Times New Roman" w:hAnsi="Times New Roman" w:cs="Times New Roman"/>
            <w:color w:val="000099"/>
            <w:sz w:val="24"/>
            <w:szCs w:val="24"/>
            <w:u w:val="single"/>
            <w:lang w:eastAsia="uk-UA"/>
          </w:rPr>
          <w:t xml:space="preserve">Повітряного кодексу </w:t>
        </w:r>
        <w:r w:rsidRPr="003D1B14">
          <w:rPr>
            <w:rFonts w:ascii="Times New Roman" w:eastAsia="Times New Roman" w:hAnsi="Times New Roman" w:cs="Times New Roman"/>
            <w:color w:val="000099"/>
            <w:sz w:val="24"/>
            <w:szCs w:val="24"/>
            <w:u w:val="single"/>
            <w:lang w:eastAsia="uk-UA"/>
          </w:rPr>
          <w:lastRenderedPageBreak/>
          <w:t>України</w:t>
        </w:r>
      </w:hyperlink>
      <w:r w:rsidRPr="003D1B14">
        <w:rPr>
          <w:rFonts w:ascii="Times New Roman" w:eastAsia="Times New Roman" w:hAnsi="Times New Roman" w:cs="Times New Roman"/>
          <w:sz w:val="24"/>
          <w:szCs w:val="24"/>
          <w:lang w:eastAsia="uk-UA"/>
        </w:rPr>
        <w:t> (обмеження у використанні земель у сфері забудови). Обмеження у використанні земель у сфері забудови, що встановлюються певним видом містобудівної документації на місцевому рівні, визначаються </w:t>
      </w:r>
      <w:hyperlink r:id="rId652" w:anchor="n8" w:tgtFrame="_blank" w:history="1">
        <w:r w:rsidRPr="003D1B14">
          <w:rPr>
            <w:rFonts w:ascii="Times New Roman" w:eastAsia="Times New Roman" w:hAnsi="Times New Roman" w:cs="Times New Roman"/>
            <w:color w:val="000099"/>
            <w:sz w:val="24"/>
            <w:szCs w:val="24"/>
            <w:u w:val="single"/>
            <w:lang w:eastAsia="uk-UA"/>
          </w:rPr>
          <w:t>Порядком розроблення, оновлення, внесення змін та затвердження містобудівної документації</w:t>
        </w:r>
      </w:hyperlink>
      <w:r w:rsidRPr="003D1B14">
        <w:rPr>
          <w:rFonts w:ascii="Times New Roman" w:eastAsia="Times New Roman" w:hAnsi="Times New Roman" w:cs="Times New Roman"/>
          <w:sz w:val="24"/>
          <w:szCs w:val="24"/>
          <w:lang w:eastAsia="uk-UA"/>
        </w:rPr>
        <w:t>, що затверджується Кабінетом Міністрів України, та вносяться до Державного земельного кадастру, містобудівного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0" w:name="n2948"/>
      <w:bookmarkEnd w:id="1320"/>
      <w:r w:rsidRPr="003D1B14">
        <w:rPr>
          <w:rFonts w:ascii="Times New Roman" w:eastAsia="Times New Roman" w:hAnsi="Times New Roman" w:cs="Times New Roman"/>
          <w:i/>
          <w:iCs/>
          <w:sz w:val="24"/>
          <w:szCs w:val="24"/>
          <w:lang w:eastAsia="uk-UA"/>
        </w:rPr>
        <w:t>{Частину другу статті 111 доповнено абзацом дев’ятим згідно із Законом </w:t>
      </w:r>
      <w:hyperlink r:id="rId653" w:anchor="n64"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1" w:name="n946"/>
      <w:bookmarkEnd w:id="1321"/>
      <w:r w:rsidRPr="003D1B14">
        <w:rPr>
          <w:rFonts w:ascii="Times New Roman" w:eastAsia="Times New Roman" w:hAnsi="Times New Roman" w:cs="Times New Roman"/>
          <w:sz w:val="24"/>
          <w:szCs w:val="24"/>
          <w:lang w:eastAsia="uk-UA"/>
        </w:rPr>
        <w:t>3. Обтяження прав на земельні ділянки (крім обтяжень, безпосередньо встановлених законом) підлягають державній реєстрації в Державному реєстрі речових прав на нерухоме майно у порядку, встановленому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2" w:name="n947"/>
      <w:bookmarkEnd w:id="1322"/>
      <w:r w:rsidRPr="003D1B14">
        <w:rPr>
          <w:rFonts w:ascii="Times New Roman" w:eastAsia="Times New Roman" w:hAnsi="Times New Roman" w:cs="Times New Roman"/>
          <w:sz w:val="24"/>
          <w:szCs w:val="24"/>
          <w:lang w:eastAsia="uk-UA"/>
        </w:rPr>
        <w:t>4. Обмеження у використанні земель (крім обмежень, безпосередньо встановлених законом та прийнятими відповідно до них нормативно-правовими актами) підлягають державній реєстрації в Державному земельному кадастрі у порядку, встановленому законом, і є чинними з моменту державної реєстрації.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3" w:name="n948"/>
      <w:bookmarkEnd w:id="1323"/>
      <w:r w:rsidRPr="003D1B14">
        <w:rPr>
          <w:rFonts w:ascii="Times New Roman" w:eastAsia="Times New Roman" w:hAnsi="Times New Roman" w:cs="Times New Roman"/>
          <w:sz w:val="24"/>
          <w:szCs w:val="24"/>
          <w:lang w:eastAsia="uk-UA"/>
        </w:rPr>
        <w:t>Обмеження у використанні земель, безпосередньо встановлені законами та прийнятими відповідно до них нормативно-правовими актами, є чинними з моменту набрання чинності нормативно-правовими актами, якими вони були встановлені.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4" w:name="n2951"/>
      <w:bookmarkEnd w:id="1324"/>
      <w:r w:rsidRPr="003D1B14">
        <w:rPr>
          <w:rFonts w:ascii="Times New Roman" w:eastAsia="Times New Roman" w:hAnsi="Times New Roman" w:cs="Times New Roman"/>
          <w:sz w:val="24"/>
          <w:szCs w:val="24"/>
          <w:lang w:eastAsia="uk-UA"/>
        </w:rPr>
        <w:t>Обмеження у використанні земель, встановлені містобудівною документацією на місцевому рівні, є чинними з моменту внесення відомостей про них до Державного земельного кадастру. Це положення не поширюється на обмеження, встановлені до набрання чинності цим абзацом.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5" w:name="n2950"/>
      <w:bookmarkEnd w:id="1325"/>
      <w:r w:rsidRPr="003D1B14">
        <w:rPr>
          <w:rFonts w:ascii="Times New Roman" w:eastAsia="Times New Roman" w:hAnsi="Times New Roman" w:cs="Times New Roman"/>
          <w:i/>
          <w:iCs/>
          <w:sz w:val="24"/>
          <w:szCs w:val="24"/>
          <w:lang w:eastAsia="uk-UA"/>
        </w:rPr>
        <w:t>{Частину четверту статті 111 доповнено абзацом третім згідно із Законом </w:t>
      </w:r>
      <w:hyperlink r:id="rId654" w:anchor="n66"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6" w:name="n949"/>
      <w:bookmarkEnd w:id="1326"/>
      <w:r w:rsidRPr="003D1B14">
        <w:rPr>
          <w:rFonts w:ascii="Times New Roman" w:eastAsia="Times New Roman" w:hAnsi="Times New Roman" w:cs="Times New Roman"/>
          <w:sz w:val="24"/>
          <w:szCs w:val="24"/>
          <w:lang w:eastAsia="uk-UA"/>
        </w:rPr>
        <w:t>5. Відомості про обмеження у використанні земель зазначаються у схемах землеустрою і техніко-економічних обґрунтуваннях використання та охорони земель адміністративно-територіальних одиниць, проектах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проектах землеустрою, що забезпечують еколого-економічне обґрунтування сівозміни та впорядкування угідь, проектах землеустрою щодо відведення земельних ділянок, технічній документації із землеустрою щодо встановлення (відновлення) меж земельної ділянки в натурі (на місцевості), містобудівній документації, робочому проекті землеустрою. Відомості про такі обмеження вносяться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7" w:name="n2012"/>
      <w:bookmarkEnd w:id="1327"/>
      <w:r w:rsidRPr="003D1B14">
        <w:rPr>
          <w:rFonts w:ascii="Times New Roman" w:eastAsia="Times New Roman" w:hAnsi="Times New Roman" w:cs="Times New Roman"/>
          <w:i/>
          <w:iCs/>
          <w:sz w:val="24"/>
          <w:szCs w:val="24"/>
          <w:lang w:eastAsia="uk-UA"/>
        </w:rPr>
        <w:t>{Частина п'ята статті 111 із змінами, внесеними згідно із Законами </w:t>
      </w:r>
      <w:hyperlink r:id="rId655" w:anchor="n22"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 </w:t>
      </w:r>
      <w:hyperlink r:id="rId656" w:anchor="n68"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w:t>
      </w:r>
      <w:hyperlink r:id="rId657" w:anchor="n15"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8" w:name="n950"/>
      <w:bookmarkEnd w:id="1328"/>
      <w:r w:rsidRPr="003D1B14">
        <w:rPr>
          <w:rFonts w:ascii="Times New Roman" w:eastAsia="Times New Roman" w:hAnsi="Times New Roman" w:cs="Times New Roman"/>
          <w:i/>
          <w:iCs/>
          <w:sz w:val="24"/>
          <w:szCs w:val="24"/>
          <w:lang w:eastAsia="uk-UA"/>
        </w:rPr>
        <w:t>{Стаття 111 із змінами, внесеними згідно із Законом </w:t>
      </w:r>
      <w:hyperlink r:id="rId658"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 текст статті 111 в редакції Закону </w:t>
      </w:r>
      <w:hyperlink r:id="rId659" w:tgtFrame="_blank" w:history="1">
        <w:r w:rsidRPr="003D1B14">
          <w:rPr>
            <w:rFonts w:ascii="Times New Roman" w:eastAsia="Times New Roman" w:hAnsi="Times New Roman" w:cs="Times New Roman"/>
            <w:i/>
            <w:iCs/>
            <w:color w:val="000099"/>
            <w:sz w:val="24"/>
            <w:szCs w:val="24"/>
            <w:u w:val="single"/>
            <w:lang w:eastAsia="uk-UA"/>
          </w:rPr>
          <w:t>№ 1878-VI від 11.02.2010</w:t>
        </w:r>
      </w:hyperlink>
      <w:r w:rsidRPr="003D1B14">
        <w:rPr>
          <w:rFonts w:ascii="Times New Roman" w:eastAsia="Times New Roman" w:hAnsi="Times New Roman" w:cs="Times New Roman"/>
          <w:i/>
          <w:iCs/>
          <w:sz w:val="24"/>
          <w:szCs w:val="24"/>
          <w:lang w:eastAsia="uk-UA"/>
        </w:rPr>
        <w:t>; в редакції Закону </w:t>
      </w:r>
      <w:hyperlink r:id="rId660"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29" w:name="n951"/>
      <w:bookmarkEnd w:id="1329"/>
      <w:r w:rsidRPr="003D1B14">
        <w:rPr>
          <w:rFonts w:ascii="Times New Roman" w:eastAsia="Times New Roman" w:hAnsi="Times New Roman" w:cs="Times New Roman"/>
          <w:b/>
          <w:bCs/>
          <w:sz w:val="24"/>
          <w:szCs w:val="24"/>
          <w:lang w:eastAsia="uk-UA"/>
        </w:rPr>
        <w:t>Стаття 112.</w:t>
      </w:r>
      <w:r w:rsidRPr="003D1B14">
        <w:rPr>
          <w:rFonts w:ascii="Times New Roman" w:eastAsia="Times New Roman" w:hAnsi="Times New Roman" w:cs="Times New Roman"/>
          <w:sz w:val="24"/>
          <w:szCs w:val="24"/>
          <w:lang w:eastAsia="uk-UA"/>
        </w:rPr>
        <w:t> Охоронні зони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0" w:name="n952"/>
      <w:bookmarkEnd w:id="1330"/>
      <w:r w:rsidRPr="003D1B14">
        <w:rPr>
          <w:rFonts w:ascii="Times New Roman" w:eastAsia="Times New Roman" w:hAnsi="Times New Roman" w:cs="Times New Roman"/>
          <w:sz w:val="24"/>
          <w:szCs w:val="24"/>
          <w:lang w:eastAsia="uk-UA"/>
        </w:rPr>
        <w:t>1. Охоронні зони створюються: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1" w:name="n953"/>
      <w:bookmarkEnd w:id="1331"/>
      <w:r w:rsidRPr="003D1B14">
        <w:rPr>
          <w:rFonts w:ascii="Times New Roman" w:eastAsia="Times New Roman" w:hAnsi="Times New Roman" w:cs="Times New Roman"/>
          <w:sz w:val="24"/>
          <w:szCs w:val="24"/>
          <w:lang w:eastAsia="uk-UA"/>
        </w:rPr>
        <w:t>а)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2" w:name="n954"/>
      <w:bookmarkEnd w:id="1332"/>
      <w:r w:rsidRPr="003D1B14">
        <w:rPr>
          <w:rFonts w:ascii="Times New Roman" w:eastAsia="Times New Roman" w:hAnsi="Times New Roman" w:cs="Times New Roman"/>
          <w:sz w:val="24"/>
          <w:szCs w:val="24"/>
          <w:lang w:eastAsia="uk-UA"/>
        </w:rPr>
        <w:lastRenderedPageBreak/>
        <w:t>б) навколо споруд електронних комунікацій, у тому числі базових станцій мобільного зв’язку, земних станцій супутникового зв’язку, уздовж ліній електронних комунікаційних мереж, електропередачі, земель транспорту,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3" w:name="n3013"/>
      <w:bookmarkEnd w:id="1333"/>
      <w:r w:rsidRPr="003D1B14">
        <w:rPr>
          <w:rFonts w:ascii="Times New Roman" w:eastAsia="Times New Roman" w:hAnsi="Times New Roman" w:cs="Times New Roman"/>
          <w:i/>
          <w:iCs/>
          <w:sz w:val="24"/>
          <w:szCs w:val="24"/>
          <w:lang w:eastAsia="uk-UA"/>
        </w:rPr>
        <w:t>{Пункт "б" частини першої статті 112 із змінами, внесеними згідно із Законом </w:t>
      </w:r>
      <w:hyperlink r:id="rId661" w:anchor="n2270" w:tgtFrame="_blank" w:history="1">
        <w:r w:rsidRPr="003D1B14">
          <w:rPr>
            <w:rFonts w:ascii="Times New Roman" w:eastAsia="Times New Roman" w:hAnsi="Times New Roman" w:cs="Times New Roman"/>
            <w:i/>
            <w:iCs/>
            <w:color w:val="000099"/>
            <w:sz w:val="24"/>
            <w:szCs w:val="24"/>
            <w:u w:val="single"/>
            <w:lang w:eastAsia="uk-UA"/>
          </w:rPr>
          <w:t>№ 1089-IX від 16.12.2020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4" w:name="n955"/>
      <w:bookmarkEnd w:id="1334"/>
      <w:r w:rsidRPr="003D1B14">
        <w:rPr>
          <w:rFonts w:ascii="Times New Roman" w:eastAsia="Times New Roman" w:hAnsi="Times New Roman" w:cs="Times New Roman"/>
          <w:sz w:val="24"/>
          <w:szCs w:val="24"/>
          <w:lang w:eastAsia="uk-UA"/>
        </w:rPr>
        <w:t>2. Правовий режим земель охоронних зон визначається законодавством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5" w:name="n956"/>
      <w:bookmarkEnd w:id="1335"/>
      <w:r w:rsidRPr="003D1B14">
        <w:rPr>
          <w:rFonts w:ascii="Times New Roman" w:eastAsia="Times New Roman" w:hAnsi="Times New Roman" w:cs="Times New Roman"/>
          <w:b/>
          <w:bCs/>
          <w:sz w:val="24"/>
          <w:szCs w:val="24"/>
          <w:lang w:eastAsia="uk-UA"/>
        </w:rPr>
        <w:t>Стаття 113.</w:t>
      </w:r>
      <w:r w:rsidRPr="003D1B14">
        <w:rPr>
          <w:rFonts w:ascii="Times New Roman" w:eastAsia="Times New Roman" w:hAnsi="Times New Roman" w:cs="Times New Roman"/>
          <w:sz w:val="24"/>
          <w:szCs w:val="24"/>
          <w:lang w:eastAsia="uk-UA"/>
        </w:rPr>
        <w:t> Зони санітарної охорони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6" w:name="n957"/>
      <w:bookmarkEnd w:id="1336"/>
      <w:r w:rsidRPr="003D1B14">
        <w:rPr>
          <w:rFonts w:ascii="Times New Roman" w:eastAsia="Times New Roman" w:hAnsi="Times New Roman" w:cs="Times New Roman"/>
          <w:sz w:val="24"/>
          <w:szCs w:val="24"/>
          <w:lang w:eastAsia="uk-UA"/>
        </w:rPr>
        <w:t>1.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7" w:name="n958"/>
      <w:bookmarkEnd w:id="1337"/>
      <w:r w:rsidRPr="003D1B14">
        <w:rPr>
          <w:rFonts w:ascii="Times New Roman" w:eastAsia="Times New Roman" w:hAnsi="Times New Roman" w:cs="Times New Roman"/>
          <w:sz w:val="24"/>
          <w:szCs w:val="24"/>
          <w:lang w:eastAsia="uk-UA"/>
        </w:rPr>
        <w:t>2.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8" w:name="n959"/>
      <w:bookmarkEnd w:id="1338"/>
      <w:r w:rsidRPr="003D1B14">
        <w:rPr>
          <w:rFonts w:ascii="Times New Roman" w:eastAsia="Times New Roman" w:hAnsi="Times New Roman" w:cs="Times New Roman"/>
          <w:sz w:val="24"/>
          <w:szCs w:val="24"/>
          <w:lang w:eastAsia="uk-UA"/>
        </w:rPr>
        <w:t>3. Правовий режим земель зон санітарної охорони визначається законодавством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39" w:name="n960"/>
      <w:bookmarkEnd w:id="1339"/>
      <w:r w:rsidRPr="003D1B14">
        <w:rPr>
          <w:rFonts w:ascii="Times New Roman" w:eastAsia="Times New Roman" w:hAnsi="Times New Roman" w:cs="Times New Roman"/>
          <w:b/>
          <w:bCs/>
          <w:sz w:val="24"/>
          <w:szCs w:val="24"/>
          <w:lang w:eastAsia="uk-UA"/>
        </w:rPr>
        <w:t>Стаття 114.</w:t>
      </w:r>
      <w:r w:rsidRPr="003D1B14">
        <w:rPr>
          <w:rFonts w:ascii="Times New Roman" w:eastAsia="Times New Roman" w:hAnsi="Times New Roman" w:cs="Times New Roman"/>
          <w:sz w:val="24"/>
          <w:szCs w:val="24"/>
          <w:lang w:eastAsia="uk-UA"/>
        </w:rPr>
        <w:t> Санітарно-захисні зони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40" w:name="n961"/>
      <w:bookmarkEnd w:id="1340"/>
      <w:r w:rsidRPr="003D1B14">
        <w:rPr>
          <w:rFonts w:ascii="Times New Roman" w:eastAsia="Times New Roman" w:hAnsi="Times New Roman" w:cs="Times New Roman"/>
          <w:sz w:val="24"/>
          <w:szCs w:val="24"/>
          <w:lang w:eastAsia="uk-UA"/>
        </w:rPr>
        <w:t>1.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41" w:name="n962"/>
      <w:bookmarkEnd w:id="1341"/>
      <w:r w:rsidRPr="003D1B14">
        <w:rPr>
          <w:rFonts w:ascii="Times New Roman" w:eastAsia="Times New Roman" w:hAnsi="Times New Roman" w:cs="Times New Roman"/>
          <w:sz w:val="24"/>
          <w:szCs w:val="24"/>
          <w:lang w:eastAsia="uk-UA"/>
        </w:rPr>
        <w:t>2.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42" w:name="n963"/>
      <w:bookmarkEnd w:id="1342"/>
      <w:r w:rsidRPr="003D1B14">
        <w:rPr>
          <w:rFonts w:ascii="Times New Roman" w:eastAsia="Times New Roman" w:hAnsi="Times New Roman" w:cs="Times New Roman"/>
          <w:sz w:val="24"/>
          <w:szCs w:val="24"/>
          <w:lang w:eastAsia="uk-UA"/>
        </w:rPr>
        <w:t>3. Правовий режим земель санітарно-захисних зон визначається законодавством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43" w:name="n964"/>
      <w:bookmarkEnd w:id="1343"/>
      <w:r w:rsidRPr="003D1B14">
        <w:rPr>
          <w:rFonts w:ascii="Times New Roman" w:eastAsia="Times New Roman" w:hAnsi="Times New Roman" w:cs="Times New Roman"/>
          <w:b/>
          <w:bCs/>
          <w:sz w:val="24"/>
          <w:szCs w:val="24"/>
          <w:lang w:eastAsia="uk-UA"/>
        </w:rPr>
        <w:t>Стаття 115.</w:t>
      </w:r>
      <w:r w:rsidRPr="003D1B14">
        <w:rPr>
          <w:rFonts w:ascii="Times New Roman" w:eastAsia="Times New Roman" w:hAnsi="Times New Roman" w:cs="Times New Roman"/>
          <w:sz w:val="24"/>
          <w:szCs w:val="24"/>
          <w:lang w:eastAsia="uk-UA"/>
        </w:rPr>
        <w:t> Зони особливого режиму використання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44" w:name="n965"/>
      <w:bookmarkEnd w:id="1344"/>
      <w:r w:rsidRPr="003D1B14">
        <w:rPr>
          <w:rFonts w:ascii="Times New Roman" w:eastAsia="Times New Roman" w:hAnsi="Times New Roman" w:cs="Times New Roman"/>
          <w:sz w:val="24"/>
          <w:szCs w:val="24"/>
          <w:lang w:eastAsia="uk-UA"/>
        </w:rPr>
        <w:t>1. Зони особливого режиму використання земель створюються навколо військових об'єктів Збройних Сил України та інших військових формувань, утворених відповідно до законодавства України, для забезпечення функціонування цих об'єктів, збереження озброєння, військової техніки та іншого військового майна, охорони державного кордону України, а також захисту населення, господарських об'єктів і довкілля від впливу аварійних ситуацій, стихійних лих і пожеж, що можуть виникнути на цих об'єктах.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45" w:name="n966"/>
      <w:bookmarkEnd w:id="1345"/>
      <w:r w:rsidRPr="003D1B14">
        <w:rPr>
          <w:rFonts w:ascii="Times New Roman" w:eastAsia="Times New Roman" w:hAnsi="Times New Roman" w:cs="Times New Roman"/>
          <w:sz w:val="24"/>
          <w:szCs w:val="24"/>
          <w:lang w:eastAsia="uk-UA"/>
        </w:rPr>
        <w:t>2. Уздовж державного кордону України встановлюється прикордонна смуга, у межах якої діє особливий режим використання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46" w:name="n967"/>
      <w:bookmarkEnd w:id="1346"/>
      <w:r w:rsidRPr="003D1B14">
        <w:rPr>
          <w:rFonts w:ascii="Times New Roman" w:eastAsia="Times New Roman" w:hAnsi="Times New Roman" w:cs="Times New Roman"/>
          <w:sz w:val="24"/>
          <w:szCs w:val="24"/>
          <w:lang w:eastAsia="uk-UA"/>
        </w:rPr>
        <w:t>3. Розмір та правовий режим прикордонної смуги встановлюються відповідно до закону.</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347" w:name="n968"/>
      <w:bookmarkEnd w:id="1347"/>
      <w:r w:rsidRPr="003D1B14">
        <w:rPr>
          <w:rFonts w:ascii="Times New Roman" w:eastAsia="Times New Roman" w:hAnsi="Times New Roman" w:cs="Times New Roman"/>
          <w:b/>
          <w:bCs/>
          <w:sz w:val="28"/>
          <w:szCs w:val="28"/>
          <w:lang w:eastAsia="uk-UA"/>
        </w:rPr>
        <w:t>Розділ IV</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НАБУТТЯ І РЕАЛІЗАЦІЯ ПРАВА НА ЗЕМЛЮ</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348" w:name="n969"/>
      <w:bookmarkEnd w:id="1348"/>
      <w:r w:rsidRPr="003D1B14">
        <w:rPr>
          <w:rFonts w:ascii="Times New Roman" w:eastAsia="Times New Roman" w:hAnsi="Times New Roman" w:cs="Times New Roman"/>
          <w:b/>
          <w:bCs/>
          <w:sz w:val="28"/>
          <w:szCs w:val="28"/>
          <w:lang w:eastAsia="uk-UA"/>
        </w:rPr>
        <w:lastRenderedPageBreak/>
        <w:t>Глава 19</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Набуття права на землю громадянами та юридичними особами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49" w:name="n970"/>
      <w:bookmarkEnd w:id="1349"/>
      <w:r w:rsidRPr="003D1B14">
        <w:rPr>
          <w:rFonts w:ascii="Times New Roman" w:eastAsia="Times New Roman" w:hAnsi="Times New Roman" w:cs="Times New Roman"/>
          <w:b/>
          <w:bCs/>
          <w:sz w:val="24"/>
          <w:szCs w:val="24"/>
          <w:lang w:eastAsia="uk-UA"/>
        </w:rPr>
        <w:t>Стаття 116.</w:t>
      </w:r>
      <w:r w:rsidRPr="003D1B14">
        <w:rPr>
          <w:rFonts w:ascii="Times New Roman" w:eastAsia="Times New Roman" w:hAnsi="Times New Roman" w:cs="Times New Roman"/>
          <w:sz w:val="24"/>
          <w:szCs w:val="24"/>
          <w:lang w:eastAsia="uk-UA"/>
        </w:rPr>
        <w:t> Підстави набуття права на землю із земель державної та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0" w:name="n971"/>
      <w:bookmarkEnd w:id="1350"/>
      <w:r w:rsidRPr="003D1B14">
        <w:rPr>
          <w:rFonts w:ascii="Times New Roman" w:eastAsia="Times New Roman" w:hAnsi="Times New Roman" w:cs="Times New Roman"/>
          <w:i/>
          <w:iCs/>
          <w:sz w:val="24"/>
          <w:szCs w:val="24"/>
          <w:lang w:eastAsia="uk-UA"/>
        </w:rPr>
        <w:t>{Назва статті 116 із змінами, внесеними згідно із Законом </w:t>
      </w:r>
      <w:hyperlink r:id="rId662" w:anchor="n48"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1" w:name="n972"/>
      <w:bookmarkEnd w:id="1351"/>
      <w:r w:rsidRPr="003D1B14">
        <w:rPr>
          <w:rFonts w:ascii="Times New Roman" w:eastAsia="Times New Roman" w:hAnsi="Times New Roman" w:cs="Times New Roman"/>
          <w:sz w:val="24"/>
          <w:szCs w:val="24"/>
          <w:lang w:eastAsia="uk-UA"/>
        </w:rPr>
        <w:t>1. Громадяни та юридичні особи набувають права власності та права користування земельними ділянками із земель державної або комунальної власності за рішенням органів виконавчої влади або органів місцевого самоврядування в межах їх повноважень, визначених цим Кодексом або за результатами аукціону.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2" w:name="n973"/>
      <w:bookmarkEnd w:id="1352"/>
      <w:r w:rsidRPr="003D1B14">
        <w:rPr>
          <w:rFonts w:ascii="Times New Roman" w:eastAsia="Times New Roman" w:hAnsi="Times New Roman" w:cs="Times New Roman"/>
          <w:i/>
          <w:iCs/>
          <w:sz w:val="24"/>
          <w:szCs w:val="24"/>
          <w:lang w:eastAsia="uk-UA"/>
        </w:rPr>
        <w:t>{Абзац перший частини першої статті 116 із змінами, внесеними згідно із Законом </w:t>
      </w:r>
      <w:hyperlink r:id="rId663"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3" w:name="n974"/>
      <w:bookmarkEnd w:id="1353"/>
      <w:r w:rsidRPr="003D1B14">
        <w:rPr>
          <w:rFonts w:ascii="Times New Roman" w:eastAsia="Times New Roman" w:hAnsi="Times New Roman" w:cs="Times New Roman"/>
          <w:sz w:val="24"/>
          <w:szCs w:val="24"/>
          <w:lang w:eastAsia="uk-UA"/>
        </w:rPr>
        <w:t>Набуття права власності громадянами та юридичними особами на земельні ділянки, на яких розташовані об'єкти, які підлягають приватизації, відбувається в порядку, визначеному </w:t>
      </w:r>
      <w:hyperlink r:id="rId664" w:anchor="n1118" w:history="1">
        <w:r w:rsidRPr="003D1B14">
          <w:rPr>
            <w:rFonts w:ascii="Times New Roman" w:eastAsia="Times New Roman" w:hAnsi="Times New Roman" w:cs="Times New Roman"/>
            <w:color w:val="006600"/>
            <w:sz w:val="24"/>
            <w:szCs w:val="24"/>
            <w:u w:val="single"/>
            <w:lang w:eastAsia="uk-UA"/>
          </w:rPr>
          <w:t>частиною першою статті 128</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4" w:name="n975"/>
      <w:bookmarkEnd w:id="1354"/>
      <w:r w:rsidRPr="003D1B14">
        <w:rPr>
          <w:rFonts w:ascii="Times New Roman" w:eastAsia="Times New Roman" w:hAnsi="Times New Roman" w:cs="Times New Roman"/>
          <w:i/>
          <w:iCs/>
          <w:sz w:val="24"/>
          <w:szCs w:val="24"/>
          <w:lang w:eastAsia="uk-UA"/>
        </w:rPr>
        <w:t>{Частина перша статті 116 із змінами, внесеними згідно із Законами </w:t>
      </w:r>
      <w:hyperlink r:id="rId665"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666"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667"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668"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Закону </w:t>
      </w:r>
      <w:hyperlink r:id="rId669"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5" w:name="n976"/>
      <w:bookmarkEnd w:id="1355"/>
      <w:r w:rsidRPr="003D1B14">
        <w:rPr>
          <w:rFonts w:ascii="Times New Roman" w:eastAsia="Times New Roman" w:hAnsi="Times New Roman" w:cs="Times New Roman"/>
          <w:sz w:val="24"/>
          <w:szCs w:val="24"/>
          <w:lang w:eastAsia="uk-UA"/>
        </w:rPr>
        <w:t>2. 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6" w:name="n977"/>
      <w:bookmarkEnd w:id="1356"/>
      <w:r w:rsidRPr="003D1B14">
        <w:rPr>
          <w:rFonts w:ascii="Times New Roman" w:eastAsia="Times New Roman" w:hAnsi="Times New Roman" w:cs="Times New Roman"/>
          <w:sz w:val="24"/>
          <w:szCs w:val="24"/>
          <w:lang w:eastAsia="uk-UA"/>
        </w:rPr>
        <w:t>3. Безоплатна передача земельних ділянок у власність громадян провадиться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7" w:name="n978"/>
      <w:bookmarkEnd w:id="1357"/>
      <w:r w:rsidRPr="003D1B14">
        <w:rPr>
          <w:rFonts w:ascii="Times New Roman" w:eastAsia="Times New Roman" w:hAnsi="Times New Roman" w:cs="Times New Roman"/>
          <w:sz w:val="24"/>
          <w:szCs w:val="24"/>
          <w:lang w:eastAsia="uk-UA"/>
        </w:rPr>
        <w:t>а) приватизації земельних ділянок, які перебувають у користуванні громадян;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8" w:name="n979"/>
      <w:bookmarkEnd w:id="1358"/>
      <w:r w:rsidRPr="003D1B14">
        <w:rPr>
          <w:rFonts w:ascii="Times New Roman" w:eastAsia="Times New Roman" w:hAnsi="Times New Roman" w:cs="Times New Roman"/>
          <w:sz w:val="24"/>
          <w:szCs w:val="24"/>
          <w:lang w:eastAsia="uk-UA"/>
        </w:rPr>
        <w:t>б) одержання земельних ділянок внаслідок приватизації державних і комунальних сільськогосподарських підприємств, установ та організацій;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59" w:name="n980"/>
      <w:bookmarkEnd w:id="1359"/>
      <w:r w:rsidRPr="003D1B14">
        <w:rPr>
          <w:rFonts w:ascii="Times New Roman" w:eastAsia="Times New Roman" w:hAnsi="Times New Roman" w:cs="Times New Roman"/>
          <w:sz w:val="24"/>
          <w:szCs w:val="24"/>
          <w:lang w:eastAsia="uk-UA"/>
        </w:rPr>
        <w:t>в) одержання земельних ділянок із земель державної і комунальної власності в межах норм безоплатної приватизації,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0" w:name="n981"/>
      <w:bookmarkEnd w:id="1360"/>
      <w:r w:rsidRPr="003D1B14">
        <w:rPr>
          <w:rFonts w:ascii="Times New Roman" w:eastAsia="Times New Roman" w:hAnsi="Times New Roman" w:cs="Times New Roman"/>
          <w:sz w:val="24"/>
          <w:szCs w:val="24"/>
          <w:lang w:eastAsia="uk-UA"/>
        </w:rPr>
        <w:t>4. Передача земельних ділянок безоплатно у власність громадян у межах норм, визначених цим Кодексом, провадиться один раз по кожному виду цільового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1" w:name="n2952"/>
      <w:bookmarkEnd w:id="1361"/>
      <w:r w:rsidRPr="003D1B14">
        <w:rPr>
          <w:rFonts w:ascii="Times New Roman" w:eastAsia="Times New Roman" w:hAnsi="Times New Roman" w:cs="Times New Roman"/>
          <w:i/>
          <w:iCs/>
          <w:sz w:val="24"/>
          <w:szCs w:val="24"/>
          <w:lang w:eastAsia="uk-UA"/>
        </w:rPr>
        <w:t>{Частина четверта статті 116 із змінами, внесеними згідно із Законом </w:t>
      </w:r>
      <w:hyperlink r:id="rId670" w:anchor="n69"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2" w:name="n982"/>
      <w:bookmarkEnd w:id="1362"/>
      <w:r w:rsidRPr="003D1B14">
        <w:rPr>
          <w:rFonts w:ascii="Times New Roman" w:eastAsia="Times New Roman" w:hAnsi="Times New Roman" w:cs="Times New Roman"/>
          <w:sz w:val="24"/>
          <w:szCs w:val="24"/>
          <w:lang w:eastAsia="uk-UA"/>
        </w:rPr>
        <w:t>5. Земельні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3" w:name="n983"/>
      <w:bookmarkEnd w:id="1363"/>
      <w:r w:rsidRPr="003D1B14">
        <w:rPr>
          <w:rFonts w:ascii="Times New Roman" w:eastAsia="Times New Roman" w:hAnsi="Times New Roman" w:cs="Times New Roman"/>
          <w:i/>
          <w:iCs/>
          <w:sz w:val="24"/>
          <w:szCs w:val="24"/>
          <w:lang w:eastAsia="uk-UA"/>
        </w:rPr>
        <w:t>{Частина п'ята статті 116 в редакції Закону </w:t>
      </w:r>
      <w:hyperlink r:id="rId671" w:anchor="n49"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4" w:name="n984"/>
      <w:bookmarkEnd w:id="1364"/>
      <w:r w:rsidRPr="003D1B14">
        <w:rPr>
          <w:rFonts w:ascii="Times New Roman" w:eastAsia="Times New Roman" w:hAnsi="Times New Roman" w:cs="Times New Roman"/>
          <w:b/>
          <w:bCs/>
          <w:sz w:val="24"/>
          <w:szCs w:val="24"/>
          <w:lang w:eastAsia="uk-UA"/>
        </w:rPr>
        <w:t>Стаття 117.</w:t>
      </w:r>
      <w:r w:rsidRPr="003D1B14">
        <w:rPr>
          <w:rFonts w:ascii="Times New Roman" w:eastAsia="Times New Roman" w:hAnsi="Times New Roman" w:cs="Times New Roman"/>
          <w:sz w:val="24"/>
          <w:szCs w:val="24"/>
          <w:lang w:eastAsia="uk-UA"/>
        </w:rPr>
        <w:t> Передача земельних ділянок державної власності у комунальну власність чи земельних ділянок комунальної власності у державну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5" w:name="n985"/>
      <w:bookmarkEnd w:id="1365"/>
      <w:r w:rsidRPr="003D1B14">
        <w:rPr>
          <w:rFonts w:ascii="Times New Roman" w:eastAsia="Times New Roman" w:hAnsi="Times New Roman" w:cs="Times New Roman"/>
          <w:sz w:val="24"/>
          <w:szCs w:val="24"/>
          <w:lang w:eastAsia="uk-UA"/>
        </w:rPr>
        <w:t>1. Передача земельних ділянок державної власності у комунальну власність чи навпаки здійснюється за рішеннями відповідних органів виконавчої влади чи органів місцевого самоврядування, які здійснюють розпорядження землями державної чи комунальної власності відповідно до повноважень,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6" w:name="n986"/>
      <w:bookmarkEnd w:id="1366"/>
      <w:r w:rsidRPr="003D1B14">
        <w:rPr>
          <w:rFonts w:ascii="Times New Roman" w:eastAsia="Times New Roman" w:hAnsi="Times New Roman" w:cs="Times New Roman"/>
          <w:sz w:val="24"/>
          <w:szCs w:val="24"/>
          <w:lang w:eastAsia="uk-UA"/>
        </w:rPr>
        <w:lastRenderedPageBreak/>
        <w:t>У рішенні органів виконавчої влади чи органів місцевого самоврядування про передачу земельної ділянки у державну чи комунальну власність зазначаються кадастровий номер земельної ділянки, її місце розташування, площа, цільове призначення, відомості про обтяження речових прав на земельну ділянку, обмеження у її використанні.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7" w:name="n987"/>
      <w:bookmarkEnd w:id="1367"/>
      <w:r w:rsidRPr="003D1B14">
        <w:rPr>
          <w:rFonts w:ascii="Times New Roman" w:eastAsia="Times New Roman" w:hAnsi="Times New Roman" w:cs="Times New Roman"/>
          <w:sz w:val="24"/>
          <w:szCs w:val="24"/>
          <w:lang w:eastAsia="uk-UA"/>
        </w:rPr>
        <w:t>На підставі рішення органів виконавчої влади чи органів місцевого самоврядування про передачу земельної ділянки у державну чи комунальну власність складається акт приймання-передачі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8" w:name="n988"/>
      <w:bookmarkEnd w:id="1368"/>
      <w:r w:rsidRPr="003D1B14">
        <w:rPr>
          <w:rFonts w:ascii="Times New Roman" w:eastAsia="Times New Roman" w:hAnsi="Times New Roman" w:cs="Times New Roman"/>
          <w:sz w:val="24"/>
          <w:szCs w:val="24"/>
          <w:lang w:eastAsia="uk-UA"/>
        </w:rPr>
        <w:t>Рішення органів виконавчої влади чи органів місцевого самоврядування про передачу земельної ділянки у державну чи комунальну власність разом з актом приймання-передачі такої земельної ділянки є підставою для державної реєстрації права власності держави, територіальної громади на неї.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69" w:name="n989"/>
      <w:bookmarkEnd w:id="1369"/>
      <w:r w:rsidRPr="003D1B14">
        <w:rPr>
          <w:rFonts w:ascii="Times New Roman" w:eastAsia="Times New Roman" w:hAnsi="Times New Roman" w:cs="Times New Roman"/>
          <w:sz w:val="24"/>
          <w:szCs w:val="24"/>
          <w:lang w:eastAsia="uk-UA"/>
        </w:rPr>
        <w:t>2. До земель державної власності, які не можуть передаватися у комунальну власність, належать 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 земельні ділянки, на яких розташовані будівлі, споруди, інші об'єкти нерухомого майна державної власності, а також земельні ділянки, які перебувають у постійному користуванні органів державної влади, державних підприємств, установ, організацій, крім випадків передачі таких об’єктів у комунальну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0" w:name="n990"/>
      <w:bookmarkEnd w:id="1370"/>
      <w:r w:rsidRPr="003D1B14">
        <w:rPr>
          <w:rFonts w:ascii="Times New Roman" w:eastAsia="Times New Roman" w:hAnsi="Times New Roman" w:cs="Times New Roman"/>
          <w:sz w:val="24"/>
          <w:szCs w:val="24"/>
          <w:lang w:eastAsia="uk-UA"/>
        </w:rPr>
        <w:t>3. До земель комунальної власності, які не можуть передаватися у державну власність, належать земельні ділянки, на яких розташовані будівлі, споруди, інші об'єкти нерухомого майна комунальної власності, а також земельні ділянки, які перебувають у постійному користуванні органів місцевого самоврядування, комунальних підприємств, установ, організацій, крім випадків передачі таких об'єктів у державну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1" w:name="n991"/>
      <w:bookmarkEnd w:id="1371"/>
      <w:r w:rsidRPr="003D1B14">
        <w:rPr>
          <w:rFonts w:ascii="Times New Roman" w:eastAsia="Times New Roman" w:hAnsi="Times New Roman" w:cs="Times New Roman"/>
          <w:i/>
          <w:iCs/>
          <w:sz w:val="24"/>
          <w:szCs w:val="24"/>
          <w:lang w:eastAsia="uk-UA"/>
        </w:rPr>
        <w:t>{Стаття 117 в редакції Закону </w:t>
      </w:r>
      <w:hyperlink r:id="rId672" w:anchor="n51"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2" w:name="n992"/>
      <w:bookmarkEnd w:id="1372"/>
      <w:r w:rsidRPr="003D1B14">
        <w:rPr>
          <w:rFonts w:ascii="Times New Roman" w:eastAsia="Times New Roman" w:hAnsi="Times New Roman" w:cs="Times New Roman"/>
          <w:b/>
          <w:bCs/>
          <w:sz w:val="24"/>
          <w:szCs w:val="24"/>
          <w:lang w:eastAsia="uk-UA"/>
        </w:rPr>
        <w:t>Стаття 118.</w:t>
      </w:r>
      <w:r w:rsidRPr="003D1B14">
        <w:rPr>
          <w:rFonts w:ascii="Times New Roman" w:eastAsia="Times New Roman" w:hAnsi="Times New Roman" w:cs="Times New Roman"/>
          <w:sz w:val="24"/>
          <w:szCs w:val="24"/>
          <w:lang w:eastAsia="uk-UA"/>
        </w:rPr>
        <w:t> Порядок безоплатної приватизації земельних ділянок громадянами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3" w:name="n993"/>
      <w:bookmarkEnd w:id="1373"/>
      <w:r w:rsidRPr="003D1B14">
        <w:rPr>
          <w:rFonts w:ascii="Times New Roman" w:eastAsia="Times New Roman" w:hAnsi="Times New Roman" w:cs="Times New Roman"/>
          <w:sz w:val="24"/>
          <w:szCs w:val="24"/>
          <w:lang w:eastAsia="uk-UA"/>
        </w:rPr>
        <w:t>1. Громадянин, заінтересований у приватизації земельної ділянки у межах норм безоплатної приватизації, що перебуває у його користуванні, у тому числі земельної ділянки, на якій розташовані жилий будинок, господарські будівлі, споруди, що перебувають у його власності, подає заяву до відповідного органу виконавчої влади або органу місцевого самоврядування, що передає земельні ділянки державної чи комунальної власності у власність відповідно до повноважень, визначених </w:t>
      </w:r>
      <w:hyperlink r:id="rId673"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4" w:name="n2561"/>
      <w:bookmarkEnd w:id="1374"/>
      <w:r w:rsidRPr="003D1B14">
        <w:rPr>
          <w:rFonts w:ascii="Times New Roman" w:eastAsia="Times New Roman" w:hAnsi="Times New Roman" w:cs="Times New Roman"/>
          <w:sz w:val="24"/>
          <w:szCs w:val="24"/>
          <w:lang w:eastAsia="uk-UA"/>
        </w:rPr>
        <w:t>До заяви додається розроблена відповідно до </w:t>
      </w:r>
      <w:hyperlink r:id="rId674"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землеустрій" технічна документація із землеустрою щодо встановлення (відновлення) меж земельної ділянки в натурі (на місцевості), що замовляється громадянином без надання дозволу на її розроблення.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5" w:name="n994"/>
      <w:bookmarkEnd w:id="1375"/>
      <w:r w:rsidRPr="003D1B14">
        <w:rPr>
          <w:rFonts w:ascii="Times New Roman" w:eastAsia="Times New Roman" w:hAnsi="Times New Roman" w:cs="Times New Roman"/>
          <w:i/>
          <w:iCs/>
          <w:sz w:val="24"/>
          <w:szCs w:val="24"/>
          <w:lang w:eastAsia="uk-UA"/>
        </w:rPr>
        <w:t>{Частина перша статті 118 в редакції Закону </w:t>
      </w:r>
      <w:hyperlink r:id="rId675"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676" w:anchor="n60"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в редакції Закону </w:t>
      </w:r>
      <w:hyperlink r:id="rId677" w:anchor="n18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6" w:name="n995"/>
      <w:bookmarkEnd w:id="1376"/>
      <w:r w:rsidRPr="003D1B14">
        <w:rPr>
          <w:rFonts w:ascii="Times New Roman" w:eastAsia="Times New Roman" w:hAnsi="Times New Roman" w:cs="Times New Roman"/>
          <w:sz w:val="24"/>
          <w:szCs w:val="24"/>
          <w:lang w:eastAsia="uk-UA"/>
        </w:rPr>
        <w:t>2. У випадку, визначеному частиною першою цієї статті, відповідний орган виконавчої влади або орган місцевого самоврядування у місячний строк з дня отримання технічної документації із землеустрою щодо встановлення (відновлення) меж земельної ділянки в натурі (на місцевості) приймає рішення про її затвердження та передачу земельної ділянки у власність або вмотивоване рішення про відмову.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7" w:name="n2560"/>
      <w:bookmarkEnd w:id="1377"/>
      <w:r w:rsidRPr="003D1B14">
        <w:rPr>
          <w:rFonts w:ascii="Times New Roman" w:eastAsia="Times New Roman" w:hAnsi="Times New Roman" w:cs="Times New Roman"/>
          <w:i/>
          <w:iCs/>
          <w:sz w:val="24"/>
          <w:szCs w:val="24"/>
          <w:lang w:eastAsia="uk-UA"/>
        </w:rPr>
        <w:t>{Частина друга статті 118 в редакції Закону </w:t>
      </w:r>
      <w:hyperlink r:id="rId678" w:anchor="n18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8" w:name="n996"/>
      <w:bookmarkEnd w:id="1378"/>
      <w:r w:rsidRPr="003D1B14">
        <w:rPr>
          <w:rFonts w:ascii="Times New Roman" w:eastAsia="Times New Roman" w:hAnsi="Times New Roman" w:cs="Times New Roman"/>
          <w:sz w:val="24"/>
          <w:szCs w:val="24"/>
          <w:lang w:eastAsia="uk-UA"/>
        </w:rPr>
        <w:t xml:space="preserve">3. Громадяни - працівники державних та комунальних сільськогосподарських підприємств, установ та організацій, а також пенсіонери з їх числа, зацікавлені в одержанні </w:t>
      </w:r>
      <w:r w:rsidRPr="003D1B14">
        <w:rPr>
          <w:rFonts w:ascii="Times New Roman" w:eastAsia="Times New Roman" w:hAnsi="Times New Roman" w:cs="Times New Roman"/>
          <w:sz w:val="24"/>
          <w:szCs w:val="24"/>
          <w:lang w:eastAsia="uk-UA"/>
        </w:rPr>
        <w:lastRenderedPageBreak/>
        <w:t>безоплатно у власність земельних ділянок, які перебувають у постійному користуванні цих підприємств, установ та організацій, звертаються з заявою про розроблення проекту землеустрою щодо приватизації цих земель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w:t>
      </w:r>
      <w:hyperlink r:id="rId679"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79" w:name="n997"/>
      <w:bookmarkEnd w:id="1379"/>
      <w:r w:rsidRPr="003D1B14">
        <w:rPr>
          <w:rFonts w:ascii="Times New Roman" w:eastAsia="Times New Roman" w:hAnsi="Times New Roman" w:cs="Times New Roman"/>
          <w:i/>
          <w:iCs/>
          <w:sz w:val="24"/>
          <w:szCs w:val="24"/>
          <w:lang w:eastAsia="uk-UA"/>
        </w:rPr>
        <w:t>{Частина третя статті 118 із змінами, внесеними згідно із Законами </w:t>
      </w:r>
      <w:hyperlink r:id="rId680"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681" w:anchor="n61"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w:t>
      </w:r>
      <w:hyperlink r:id="rId682" w:anchor="n18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0" w:name="n998"/>
      <w:bookmarkEnd w:id="1380"/>
      <w:r w:rsidRPr="003D1B14">
        <w:rPr>
          <w:rFonts w:ascii="Times New Roman" w:eastAsia="Times New Roman" w:hAnsi="Times New Roman" w:cs="Times New Roman"/>
          <w:sz w:val="24"/>
          <w:szCs w:val="24"/>
          <w:lang w:eastAsia="uk-UA"/>
        </w:rPr>
        <w:t>4. Відповідний орган місцевого самоврядування або орган виконавчої влади в місячний термін розглядає заяву і надає дозвіл підприємствам, установам та організаціям на розробку проекту землеустрою щодо приватизації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1" w:name="n2562"/>
      <w:bookmarkEnd w:id="1381"/>
      <w:r w:rsidRPr="003D1B14">
        <w:rPr>
          <w:rFonts w:ascii="Times New Roman" w:eastAsia="Times New Roman" w:hAnsi="Times New Roman" w:cs="Times New Roman"/>
          <w:i/>
          <w:iCs/>
          <w:sz w:val="24"/>
          <w:szCs w:val="24"/>
          <w:lang w:eastAsia="uk-UA"/>
        </w:rPr>
        <w:t>{Частина четверта статті 118 із змінами, внесеними згідно із Законом </w:t>
      </w:r>
      <w:hyperlink r:id="rId683" w:anchor="n18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2" w:name="n999"/>
      <w:bookmarkEnd w:id="1382"/>
      <w:r w:rsidRPr="003D1B14">
        <w:rPr>
          <w:rFonts w:ascii="Times New Roman" w:eastAsia="Times New Roman" w:hAnsi="Times New Roman" w:cs="Times New Roman"/>
          <w:sz w:val="24"/>
          <w:szCs w:val="24"/>
          <w:lang w:eastAsia="uk-UA"/>
        </w:rPr>
        <w:t>5. Передача земельних ділянок у власність громадянам - працівникам державних та комунальних сільськогосподарських підприємств, установ та організацій, а також пенсіонерам з їх числа провадиться після затвердження проекту землеустрою щодо приватизації земель у порядку, встановленому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3" w:name="n2563"/>
      <w:bookmarkEnd w:id="1383"/>
      <w:r w:rsidRPr="003D1B14">
        <w:rPr>
          <w:rFonts w:ascii="Times New Roman" w:eastAsia="Times New Roman" w:hAnsi="Times New Roman" w:cs="Times New Roman"/>
          <w:i/>
          <w:iCs/>
          <w:sz w:val="24"/>
          <w:szCs w:val="24"/>
          <w:lang w:eastAsia="uk-UA"/>
        </w:rPr>
        <w:t>{Частина п'ята статті 118 із змінами, внесеними згідно із Законом </w:t>
      </w:r>
      <w:hyperlink r:id="rId684" w:anchor="n18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4" w:name="n1000"/>
      <w:bookmarkEnd w:id="1384"/>
      <w:r w:rsidRPr="003D1B14">
        <w:rPr>
          <w:rFonts w:ascii="Times New Roman" w:eastAsia="Times New Roman" w:hAnsi="Times New Roman" w:cs="Times New Roman"/>
          <w:sz w:val="24"/>
          <w:szCs w:val="24"/>
          <w:lang w:eastAsia="uk-UA"/>
        </w:rPr>
        <w:t>6. Громадяни, зацікавлені в одержанні безоплатно у власність земельної ділянки із земель державної або комунальної власності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будівництва індивідуальних гаражів у межах норм безоплатної приватизації, подають заяву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w:t>
      </w:r>
      <w:hyperlink r:id="rId685"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У заяві зазначаються цільове призначення земельної ділянки та її орієнтовні розміри. До заяви додаються графічні матеріали, на яких зазначено бажане місце розташування земельної ділянки, погодження землекористувача (у разі вилучення земельної ділянки, що перебуває у користуванні інших осіб) та документи, що підтверджують досвід роботи у сільському господарстві або наявність освіти, здобутої в аграрному навчальному закладі (у разі надання земельної ділянки для ведення фермерського господарства). У разі якщо земельна ділянка державної власності розташована за межами населених пунктів і не входить до складу певного району, заява подається до Ради міністрів Автономної Республіки Крим. Верховній Раді Автономної Республіки Крим, Раді міністрів Автономної Республіки Крим, органам виконавчої влади або органам місцевого самоврядування, які передають земельні ділянки державної чи комунальної власності у власність відповідно до повноважень, визначених статтею 122 цього Кодексу, забороняється вимагати додаткові матеріали та документи, не передбачені цією статтею.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5" w:name="n1001"/>
      <w:bookmarkEnd w:id="1385"/>
      <w:r w:rsidRPr="003D1B14">
        <w:rPr>
          <w:rFonts w:ascii="Times New Roman" w:eastAsia="Times New Roman" w:hAnsi="Times New Roman" w:cs="Times New Roman"/>
          <w:i/>
          <w:iCs/>
          <w:sz w:val="24"/>
          <w:szCs w:val="24"/>
          <w:lang w:eastAsia="uk-UA"/>
        </w:rPr>
        <w:t>{Частина шоста статті 118 із змінами, внесеними згідно із Законом </w:t>
      </w:r>
      <w:hyperlink r:id="rId686"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в редакції Законів </w:t>
      </w:r>
      <w:hyperlink r:id="rId687"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 </w:t>
      </w:r>
      <w:hyperlink r:id="rId688"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689" w:tgtFrame="_blank" w:history="1">
        <w:r w:rsidRPr="003D1B14">
          <w:rPr>
            <w:rFonts w:ascii="Times New Roman" w:eastAsia="Times New Roman" w:hAnsi="Times New Roman" w:cs="Times New Roman"/>
            <w:i/>
            <w:iCs/>
            <w:color w:val="000099"/>
            <w:sz w:val="24"/>
            <w:szCs w:val="24"/>
            <w:u w:val="single"/>
            <w:lang w:eastAsia="uk-UA"/>
          </w:rPr>
          <w:t>№ 3523-VI від 16.06.2011</w:t>
        </w:r>
      </w:hyperlink>
      <w:r w:rsidRPr="003D1B14">
        <w:rPr>
          <w:rFonts w:ascii="Times New Roman" w:eastAsia="Times New Roman" w:hAnsi="Times New Roman" w:cs="Times New Roman"/>
          <w:i/>
          <w:iCs/>
          <w:sz w:val="24"/>
          <w:szCs w:val="24"/>
          <w:lang w:eastAsia="uk-UA"/>
        </w:rPr>
        <w:t>, </w:t>
      </w:r>
      <w:hyperlink r:id="rId690" w:anchor="n60"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w:t>
      </w:r>
      <w:hyperlink r:id="rId691" w:anchor="n25" w:tgtFrame="_blank" w:history="1">
        <w:r w:rsidRPr="003D1B14">
          <w:rPr>
            <w:rFonts w:ascii="Times New Roman" w:eastAsia="Times New Roman" w:hAnsi="Times New Roman" w:cs="Times New Roman"/>
            <w:i/>
            <w:iCs/>
            <w:color w:val="000099"/>
            <w:sz w:val="24"/>
            <w:szCs w:val="24"/>
            <w:u w:val="single"/>
            <w:lang w:eastAsia="uk-UA"/>
          </w:rPr>
          <w:t>№ 5395-VI від 02.10.2012</w:t>
        </w:r>
      </w:hyperlink>
      <w:r w:rsidRPr="003D1B14">
        <w:rPr>
          <w:rFonts w:ascii="Times New Roman" w:eastAsia="Times New Roman" w:hAnsi="Times New Roman" w:cs="Times New Roman"/>
          <w:i/>
          <w:iCs/>
          <w:sz w:val="24"/>
          <w:szCs w:val="24"/>
          <w:lang w:eastAsia="uk-UA"/>
        </w:rPr>
        <w:t>, </w:t>
      </w:r>
      <w:hyperlink r:id="rId692" w:anchor="n14" w:tgtFrame="_blank" w:history="1">
        <w:r w:rsidRPr="003D1B14">
          <w:rPr>
            <w:rFonts w:ascii="Times New Roman" w:eastAsia="Times New Roman" w:hAnsi="Times New Roman" w:cs="Times New Roman"/>
            <w:i/>
            <w:iCs/>
            <w:color w:val="000099"/>
            <w:sz w:val="24"/>
            <w:szCs w:val="24"/>
            <w:u w:val="single"/>
            <w:lang w:eastAsia="uk-UA"/>
          </w:rPr>
          <w:t>№ 366-VII від 02.07.2013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6" w:name="n2564"/>
      <w:bookmarkEnd w:id="1386"/>
      <w:r w:rsidRPr="003D1B14">
        <w:rPr>
          <w:rFonts w:ascii="Times New Roman" w:eastAsia="Times New Roman" w:hAnsi="Times New Roman" w:cs="Times New Roman"/>
          <w:sz w:val="24"/>
          <w:szCs w:val="24"/>
          <w:lang w:eastAsia="uk-UA"/>
        </w:rPr>
        <w:t>7.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w:t>
      </w:r>
      <w:hyperlink r:id="rId693"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xml:space="preserve"> цього Кодексу, розглядає заяву у місячний строк і </w:t>
      </w:r>
      <w:r w:rsidRPr="003D1B14">
        <w:rPr>
          <w:rFonts w:ascii="Times New Roman" w:eastAsia="Times New Roman" w:hAnsi="Times New Roman" w:cs="Times New Roman"/>
          <w:sz w:val="24"/>
          <w:szCs w:val="24"/>
          <w:lang w:eastAsia="uk-UA"/>
        </w:rPr>
        <w:lastRenderedPageBreak/>
        <w:t>дає дозвіл на розроблення проекту землеустрою щодо відведення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7" w:name="n1006"/>
      <w:bookmarkEnd w:id="1387"/>
      <w:r w:rsidRPr="003D1B14">
        <w:rPr>
          <w:rFonts w:ascii="Times New Roman" w:eastAsia="Times New Roman" w:hAnsi="Times New Roman" w:cs="Times New Roman"/>
          <w:sz w:val="24"/>
          <w:szCs w:val="24"/>
          <w:lang w:eastAsia="uk-UA"/>
        </w:rPr>
        <w:t>У разі якщо у місячний строк з дня реєстрації заяви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w:t>
      </w:r>
      <w:hyperlink r:id="rId694"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не надав дозволу на розроблення проекту землеустрою щодо відведення земельної ділянки у власність особи, якій належить право власності на об’єкт нерухомості (жилий будинок, іншу будівлю, споруду), розташований на такій земельній ділянці, або мотивовану відмову у його наданні, то особа, зацікавлена в одержанні безоплатно у власність земельної ділянки із земель державної або комунальної власності, у місячний строк з дня закінчення зазначеного строку має право замовити розроблення проекту землеустрою щодо відведення земельної ділянки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8" w:name="n2565"/>
      <w:bookmarkEnd w:id="1388"/>
      <w:r w:rsidRPr="003D1B14">
        <w:rPr>
          <w:rFonts w:ascii="Times New Roman" w:eastAsia="Times New Roman" w:hAnsi="Times New Roman" w:cs="Times New Roman"/>
          <w:sz w:val="24"/>
          <w:szCs w:val="24"/>
          <w:lang w:eastAsia="uk-UA"/>
        </w:rPr>
        <w:t>Проект землеустрою щодо відведення земельної ділянки розробляється за замовленням громадян суб’єктами господарювання, які є виконавцями робіт із землеустрою згідно із законом, у строки, що обумовлюються угодою сторін.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89" w:name="n2566"/>
      <w:bookmarkEnd w:id="1389"/>
      <w:r w:rsidRPr="003D1B14">
        <w:rPr>
          <w:rFonts w:ascii="Times New Roman" w:eastAsia="Times New Roman" w:hAnsi="Times New Roman" w:cs="Times New Roman"/>
          <w:sz w:val="24"/>
          <w:szCs w:val="24"/>
          <w:lang w:eastAsia="uk-UA"/>
        </w:rPr>
        <w:t>У разі надання дозволу на розроблення проекту землеустрою щодо відведення земельної ділянки Рада міністрів Автономної Республіки Крим, орган виконавчої влади чи орган місцевого самоврядування, що передають земельні ділянки державної чи комунальної власності у власність відповідно до повноважень, визначених </w:t>
      </w:r>
      <w:hyperlink r:id="rId695"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зобов’язані протягом десяти робочих днів з дня прийняття рішення про надання дозволу на розроблення проекту землеустрою щодо відведення земельної ділянки або з дня повідомлення особою, зацікавленою в одержанні безоплатно у власність земельної ділянки із земель державної або комунальної власності, про замовлення проекту землеустрою щодо відведення земельної ділянки без надання дозволу на розроблення проекту землеустрою щодо відведення земельної ділянки у порядку, передбаченому цією частиною,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 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0" w:name="n2567"/>
      <w:bookmarkEnd w:id="1390"/>
      <w:r w:rsidRPr="003D1B14">
        <w:rPr>
          <w:rFonts w:ascii="Times New Roman" w:eastAsia="Times New Roman" w:hAnsi="Times New Roman" w:cs="Times New Roman"/>
          <w:i/>
          <w:iCs/>
          <w:sz w:val="24"/>
          <w:szCs w:val="24"/>
          <w:lang w:eastAsia="uk-UA"/>
        </w:rPr>
        <w:t>{Абзац четвертий частини сьомої статті 118 набирає чинності з </w:t>
      </w:r>
      <w:hyperlink r:id="rId696" w:anchor="n1459" w:tgtFrame="_blank" w:history="1">
        <w:r w:rsidRPr="003D1B14">
          <w:rPr>
            <w:rFonts w:ascii="Times New Roman" w:eastAsia="Times New Roman" w:hAnsi="Times New Roman" w:cs="Times New Roman"/>
            <w:i/>
            <w:iCs/>
            <w:color w:val="000099"/>
            <w:sz w:val="24"/>
            <w:szCs w:val="24"/>
            <w:u w:val="single"/>
            <w:lang w:eastAsia="uk-UA"/>
          </w:rPr>
          <w:t>26.08.2021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1" w:name="n1008"/>
      <w:bookmarkEnd w:id="1391"/>
      <w:r w:rsidRPr="003D1B14">
        <w:rPr>
          <w:rFonts w:ascii="Times New Roman" w:eastAsia="Times New Roman" w:hAnsi="Times New Roman" w:cs="Times New Roman"/>
          <w:i/>
          <w:iCs/>
          <w:sz w:val="24"/>
          <w:szCs w:val="24"/>
          <w:lang w:eastAsia="uk-UA"/>
        </w:rPr>
        <w:t>{Частина сьома статті 118 в редакції Законів </w:t>
      </w:r>
      <w:hyperlink r:id="rId697"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w:t>
      </w:r>
      <w:hyperlink r:id="rId698"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699"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700" w:anchor="n62"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w:t>
      </w:r>
      <w:hyperlink r:id="rId701" w:anchor="n7" w:tgtFrame="_blank" w:history="1">
        <w:r w:rsidRPr="003D1B14">
          <w:rPr>
            <w:rFonts w:ascii="Times New Roman" w:eastAsia="Times New Roman" w:hAnsi="Times New Roman" w:cs="Times New Roman"/>
            <w:i/>
            <w:iCs/>
            <w:color w:val="000099"/>
            <w:sz w:val="24"/>
            <w:szCs w:val="24"/>
            <w:u w:val="single"/>
            <w:lang w:eastAsia="uk-UA"/>
          </w:rPr>
          <w:t>№ 5394-VI від 02.10.2012</w:t>
        </w:r>
      </w:hyperlink>
      <w:r w:rsidRPr="003D1B14">
        <w:rPr>
          <w:rFonts w:ascii="Times New Roman" w:eastAsia="Times New Roman" w:hAnsi="Times New Roman" w:cs="Times New Roman"/>
          <w:i/>
          <w:iCs/>
          <w:sz w:val="24"/>
          <w:szCs w:val="24"/>
          <w:lang w:eastAsia="uk-UA"/>
        </w:rPr>
        <w:t>, </w:t>
      </w:r>
      <w:hyperlink r:id="rId702" w:anchor="n17" w:tgtFrame="_blank" w:history="1">
        <w:r w:rsidRPr="003D1B14">
          <w:rPr>
            <w:rFonts w:ascii="Times New Roman" w:eastAsia="Times New Roman" w:hAnsi="Times New Roman" w:cs="Times New Roman"/>
            <w:i/>
            <w:iCs/>
            <w:color w:val="000099"/>
            <w:sz w:val="24"/>
            <w:szCs w:val="24"/>
            <w:u w:val="single"/>
            <w:lang w:eastAsia="uk-UA"/>
          </w:rPr>
          <w:t>№ 366-VII від 02.07.2013</w:t>
        </w:r>
      </w:hyperlink>
      <w:r w:rsidRPr="003D1B14">
        <w:rPr>
          <w:rFonts w:ascii="Times New Roman" w:eastAsia="Times New Roman" w:hAnsi="Times New Roman" w:cs="Times New Roman"/>
          <w:i/>
          <w:iCs/>
          <w:sz w:val="24"/>
          <w:szCs w:val="24"/>
          <w:lang w:eastAsia="uk-UA"/>
        </w:rPr>
        <w:t>; в редакції Закону </w:t>
      </w:r>
      <w:hyperlink r:id="rId703" w:anchor="n18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392" w:name="n1009"/>
      <w:bookmarkEnd w:id="1392"/>
      <w:r w:rsidRPr="003D1B14">
        <w:rPr>
          <w:rFonts w:ascii="Times New Roman" w:eastAsia="Times New Roman" w:hAnsi="Times New Roman" w:cs="Times New Roman"/>
          <w:i/>
          <w:iCs/>
          <w:sz w:val="24"/>
          <w:szCs w:val="24"/>
          <w:lang w:eastAsia="uk-UA"/>
        </w:rPr>
        <w:t>{Частину восьму статті 118 виключено на підставі Закону </w:t>
      </w:r>
      <w:hyperlink r:id="rId704" w:anchor="n192"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3" w:name="n1012"/>
      <w:bookmarkEnd w:id="1393"/>
      <w:r w:rsidRPr="003D1B14">
        <w:rPr>
          <w:rFonts w:ascii="Times New Roman" w:eastAsia="Times New Roman" w:hAnsi="Times New Roman" w:cs="Times New Roman"/>
          <w:sz w:val="24"/>
          <w:szCs w:val="24"/>
          <w:lang w:eastAsia="uk-UA"/>
        </w:rPr>
        <w:lastRenderedPageBreak/>
        <w:t>9. Відповідний орган виконавчої влади або орган місцевого самоврядування, що передає земельні ділянки державної чи комунальної власності у власність відповідно до повноважень, визначених </w:t>
      </w:r>
      <w:hyperlink r:id="rId705"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у двотижневий строк з дня отримання проекту землеустрою щодо відведення земельної ділянки приймає рішення про затвердження проекту землеустрою щодо відведення земельної ділянки та надання її 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4" w:name="n1013"/>
      <w:bookmarkEnd w:id="1394"/>
      <w:r w:rsidRPr="003D1B14">
        <w:rPr>
          <w:rFonts w:ascii="Times New Roman" w:eastAsia="Times New Roman" w:hAnsi="Times New Roman" w:cs="Times New Roman"/>
          <w:i/>
          <w:iCs/>
          <w:sz w:val="24"/>
          <w:szCs w:val="24"/>
          <w:lang w:eastAsia="uk-UA"/>
        </w:rPr>
        <w:t>{Частина дев'ята статті 118 в редакції Законів </w:t>
      </w:r>
      <w:hyperlink r:id="rId706" w:tgtFrame="_blank" w:history="1">
        <w:r w:rsidRPr="003D1B14">
          <w:rPr>
            <w:rFonts w:ascii="Times New Roman" w:eastAsia="Times New Roman" w:hAnsi="Times New Roman" w:cs="Times New Roman"/>
            <w:i/>
            <w:iCs/>
            <w:color w:val="000099"/>
            <w:sz w:val="24"/>
            <w:szCs w:val="24"/>
            <w:u w:val="single"/>
            <w:lang w:eastAsia="uk-UA"/>
          </w:rPr>
          <w:t>№ 1626-IV від 18.03.2004</w:t>
        </w:r>
      </w:hyperlink>
      <w:r w:rsidRPr="003D1B14">
        <w:rPr>
          <w:rFonts w:ascii="Times New Roman" w:eastAsia="Times New Roman" w:hAnsi="Times New Roman" w:cs="Times New Roman"/>
          <w:i/>
          <w:iCs/>
          <w:sz w:val="24"/>
          <w:szCs w:val="24"/>
          <w:lang w:eastAsia="uk-UA"/>
        </w:rPr>
        <w:t>, </w:t>
      </w:r>
      <w:hyperlink r:id="rId707"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708"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709" w:anchor="n62"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в редакції Закону </w:t>
      </w:r>
      <w:hyperlink r:id="rId710" w:anchor="n193"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5" w:name="n3688"/>
      <w:bookmarkEnd w:id="1395"/>
      <w:r w:rsidRPr="003D1B14">
        <w:rPr>
          <w:rFonts w:ascii="Times New Roman" w:eastAsia="Times New Roman" w:hAnsi="Times New Roman" w:cs="Times New Roman"/>
          <w:sz w:val="24"/>
          <w:szCs w:val="24"/>
          <w:lang w:eastAsia="uk-UA"/>
        </w:rPr>
        <w:t>10. Заява про надання дозволу на розроблення документації із землеустрою, документація із землеустрою реєструються в день надходження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w:t>
      </w:r>
      <w:hyperlink r:id="rId711"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та розглядаються у порядку черговості їх надходження.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6" w:name="n3689"/>
      <w:bookmarkEnd w:id="1396"/>
      <w:r w:rsidRPr="003D1B14">
        <w:rPr>
          <w:rFonts w:ascii="Times New Roman" w:eastAsia="Times New Roman" w:hAnsi="Times New Roman" w:cs="Times New Roman"/>
          <w:i/>
          <w:iCs/>
          <w:sz w:val="24"/>
          <w:szCs w:val="24"/>
          <w:lang w:eastAsia="uk-UA"/>
        </w:rPr>
        <w:t>{Частину дев’яту статті 118 доповнено новою частиною згідно із Законом </w:t>
      </w:r>
      <w:hyperlink r:id="rId712" w:anchor="n8"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7" w:name="n1014"/>
      <w:bookmarkEnd w:id="1397"/>
      <w:r w:rsidRPr="003D1B14">
        <w:rPr>
          <w:rFonts w:ascii="Times New Roman" w:eastAsia="Times New Roman" w:hAnsi="Times New Roman" w:cs="Times New Roman"/>
          <w:sz w:val="24"/>
          <w:szCs w:val="24"/>
          <w:lang w:eastAsia="uk-UA"/>
        </w:rPr>
        <w:t>11. Відмова органу виконавчої влади чи органу місцевого самоврядування у передачі земельної ділянки у власність або залишення заяви без розгляду можуть бути оскаржені до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8" w:name="n1015"/>
      <w:bookmarkEnd w:id="1398"/>
      <w:r w:rsidRPr="003D1B14">
        <w:rPr>
          <w:rFonts w:ascii="Times New Roman" w:eastAsia="Times New Roman" w:hAnsi="Times New Roman" w:cs="Times New Roman"/>
          <w:i/>
          <w:iCs/>
          <w:sz w:val="24"/>
          <w:szCs w:val="24"/>
          <w:lang w:eastAsia="uk-UA"/>
        </w:rPr>
        <w:t>{Частина статті 118 в редакції Закону </w:t>
      </w:r>
      <w:hyperlink r:id="rId713"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399" w:name="n1016"/>
      <w:bookmarkEnd w:id="1399"/>
      <w:r w:rsidRPr="003D1B14">
        <w:rPr>
          <w:rFonts w:ascii="Times New Roman" w:eastAsia="Times New Roman" w:hAnsi="Times New Roman" w:cs="Times New Roman"/>
          <w:sz w:val="24"/>
          <w:szCs w:val="24"/>
          <w:lang w:eastAsia="uk-UA"/>
        </w:rPr>
        <w:t>12. У разі відмови органу виконавчої влади чи органу місцевого самоврядування у передачі земельної ділянки у власність або залишення заяви без розгляду питання вирішується в судовому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0" w:name="n2568"/>
      <w:bookmarkEnd w:id="1400"/>
      <w:r w:rsidRPr="003D1B14">
        <w:rPr>
          <w:rFonts w:ascii="Times New Roman" w:eastAsia="Times New Roman" w:hAnsi="Times New Roman" w:cs="Times New Roman"/>
          <w:i/>
          <w:iCs/>
          <w:sz w:val="24"/>
          <w:szCs w:val="24"/>
          <w:lang w:eastAsia="uk-UA"/>
        </w:rPr>
        <w:t>{Текст статті 118 із змінами, внесеними згідно із Законом </w:t>
      </w:r>
      <w:hyperlink r:id="rId714" w:anchor="n19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1" w:name="n1017"/>
      <w:bookmarkEnd w:id="1401"/>
      <w:r w:rsidRPr="003D1B14">
        <w:rPr>
          <w:rFonts w:ascii="Times New Roman" w:eastAsia="Times New Roman" w:hAnsi="Times New Roman" w:cs="Times New Roman"/>
          <w:b/>
          <w:bCs/>
          <w:sz w:val="24"/>
          <w:szCs w:val="24"/>
          <w:lang w:eastAsia="uk-UA"/>
        </w:rPr>
        <w:t>Стаття 119.</w:t>
      </w:r>
      <w:r w:rsidRPr="003D1B14">
        <w:rPr>
          <w:rFonts w:ascii="Times New Roman" w:eastAsia="Times New Roman" w:hAnsi="Times New Roman" w:cs="Times New Roman"/>
          <w:sz w:val="24"/>
          <w:szCs w:val="24"/>
          <w:lang w:eastAsia="uk-UA"/>
        </w:rPr>
        <w:t> Набуття права на земельну ділянку за давністю користування (набувальна давність)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2" w:name="n1018"/>
      <w:bookmarkEnd w:id="1402"/>
      <w:r w:rsidRPr="003D1B14">
        <w:rPr>
          <w:rFonts w:ascii="Times New Roman" w:eastAsia="Times New Roman" w:hAnsi="Times New Roman" w:cs="Times New Roman"/>
          <w:sz w:val="24"/>
          <w:szCs w:val="24"/>
          <w:lang w:eastAsia="uk-UA"/>
        </w:rPr>
        <w:t>1. Громадяни, які добросовісно, відкрито і безперервно протягом п’ятнадцяти років користуються земельною ділянкою, але не мають документів, що засвідчують наявність у них прав на зазначену земельну ділянку, можуть звернутися до Ради міністрів Автономної Республіки Крим, органу виконавчої влади чи органу місцевого самоврядування з заявою про передачу такої земельної ділянки у їхню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3" w:name="n1020"/>
      <w:bookmarkEnd w:id="1403"/>
      <w:r w:rsidRPr="003D1B14">
        <w:rPr>
          <w:rFonts w:ascii="Times New Roman" w:eastAsia="Times New Roman" w:hAnsi="Times New Roman" w:cs="Times New Roman"/>
          <w:sz w:val="24"/>
          <w:szCs w:val="24"/>
          <w:lang w:eastAsia="uk-UA"/>
        </w:rPr>
        <w:t>2. Набуття громадянами права власності на земельну ділянку за давністю користування здійснюється в порядку безоплатної приватизації земельних ділянок громадянами згідно із </w:t>
      </w:r>
      <w:hyperlink r:id="rId715" w:anchor="n992" w:history="1">
        <w:r w:rsidRPr="003D1B14">
          <w:rPr>
            <w:rFonts w:ascii="Times New Roman" w:eastAsia="Times New Roman" w:hAnsi="Times New Roman" w:cs="Times New Roman"/>
            <w:color w:val="006600"/>
            <w:sz w:val="24"/>
            <w:szCs w:val="24"/>
            <w:u w:val="single"/>
            <w:lang w:eastAsia="uk-UA"/>
          </w:rPr>
          <w:t>статтею 118</w:t>
        </w:r>
      </w:hyperlink>
      <w:r w:rsidRPr="003D1B14">
        <w:rPr>
          <w:rFonts w:ascii="Times New Roman" w:eastAsia="Times New Roman" w:hAnsi="Times New Roman" w:cs="Times New Roman"/>
          <w:sz w:val="24"/>
          <w:szCs w:val="24"/>
          <w:lang w:eastAsia="uk-UA"/>
        </w:rPr>
        <w:t> цього Кодексу в межах норм, визначених </w:t>
      </w:r>
      <w:hyperlink r:id="rId716" w:anchor="n1031" w:history="1">
        <w:r w:rsidRPr="003D1B14">
          <w:rPr>
            <w:rFonts w:ascii="Times New Roman" w:eastAsia="Times New Roman" w:hAnsi="Times New Roman" w:cs="Times New Roman"/>
            <w:color w:val="006600"/>
            <w:sz w:val="24"/>
            <w:szCs w:val="24"/>
            <w:u w:val="single"/>
            <w:lang w:eastAsia="uk-UA"/>
          </w:rPr>
          <w:t>статтею 121</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4" w:name="n2569"/>
      <w:bookmarkEnd w:id="1404"/>
      <w:r w:rsidRPr="003D1B14">
        <w:rPr>
          <w:rFonts w:ascii="Times New Roman" w:eastAsia="Times New Roman" w:hAnsi="Times New Roman" w:cs="Times New Roman"/>
          <w:i/>
          <w:iCs/>
          <w:sz w:val="24"/>
          <w:szCs w:val="24"/>
          <w:lang w:eastAsia="uk-UA"/>
        </w:rPr>
        <w:t>{Стаття 119 із змінами, внесеними згідно із Законом </w:t>
      </w:r>
      <w:hyperlink r:id="rId717"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в редакції Закону </w:t>
      </w:r>
      <w:hyperlink r:id="rId718" w:anchor="n19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5" w:name="n1021"/>
      <w:bookmarkEnd w:id="1405"/>
      <w:r w:rsidRPr="003D1B14">
        <w:rPr>
          <w:rFonts w:ascii="Times New Roman" w:eastAsia="Times New Roman" w:hAnsi="Times New Roman" w:cs="Times New Roman"/>
          <w:b/>
          <w:bCs/>
          <w:sz w:val="24"/>
          <w:szCs w:val="24"/>
          <w:lang w:eastAsia="uk-UA"/>
        </w:rPr>
        <w:t>Стаття 120.</w:t>
      </w:r>
      <w:r w:rsidRPr="003D1B14">
        <w:rPr>
          <w:rFonts w:ascii="Times New Roman" w:eastAsia="Times New Roman" w:hAnsi="Times New Roman" w:cs="Times New Roman"/>
          <w:sz w:val="24"/>
          <w:szCs w:val="24"/>
          <w:lang w:eastAsia="uk-UA"/>
        </w:rPr>
        <w:t> Перехід права на земельну ділянку у разі набуття права власності, господарського відання, оперативного управління на об’єкт нерухомого майна (крім багатоквартирного будинку), об’єкт незавершеного будівництва, спеціального майнового права на об’єкт незавершеного будівництва, що розміщені на ній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6" w:name="n3471"/>
      <w:bookmarkEnd w:id="1406"/>
      <w:r w:rsidRPr="003D1B14">
        <w:rPr>
          <w:rFonts w:ascii="Times New Roman" w:eastAsia="Times New Roman" w:hAnsi="Times New Roman" w:cs="Times New Roman"/>
          <w:i/>
          <w:iCs/>
          <w:sz w:val="24"/>
          <w:szCs w:val="24"/>
          <w:lang w:eastAsia="uk-UA"/>
        </w:rPr>
        <w:t>{Назва статті 120 в редакції Закону </w:t>
      </w:r>
      <w:hyperlink r:id="rId719" w:anchor="n430" w:tgtFrame="_blank" w:history="1">
        <w:r w:rsidRPr="003D1B14">
          <w:rPr>
            <w:rFonts w:ascii="Times New Roman" w:eastAsia="Times New Roman" w:hAnsi="Times New Roman" w:cs="Times New Roman"/>
            <w:i/>
            <w:iCs/>
            <w:color w:val="000099"/>
            <w:sz w:val="24"/>
            <w:szCs w:val="24"/>
            <w:u w:val="single"/>
            <w:lang w:eastAsia="uk-UA"/>
          </w:rPr>
          <w:t>№ 2518-IX від 15.08.2022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7" w:name="n3096"/>
      <w:bookmarkEnd w:id="1407"/>
      <w:r w:rsidRPr="003D1B14">
        <w:rPr>
          <w:rFonts w:ascii="Times New Roman" w:eastAsia="Times New Roman" w:hAnsi="Times New Roman" w:cs="Times New Roman"/>
          <w:sz w:val="24"/>
          <w:szCs w:val="24"/>
          <w:lang w:eastAsia="uk-UA"/>
        </w:rPr>
        <w:t xml:space="preserve">1.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(крім земель державної, комунальної власності), право </w:t>
      </w:r>
      <w:r w:rsidRPr="003D1B14">
        <w:rPr>
          <w:rFonts w:ascii="Times New Roman" w:eastAsia="Times New Roman" w:hAnsi="Times New Roman" w:cs="Times New Roman"/>
          <w:sz w:val="24"/>
          <w:szCs w:val="24"/>
          <w:lang w:eastAsia="uk-UA"/>
        </w:rPr>
        <w:lastRenderedPageBreak/>
        <w:t>власності на таку земельну ділянку одночасно переходить від відчужувача (попереднього власника) такого об’єкта до набувача такого об’єкта без зміни її цільового призначення. У разі якщо відчужувачу (попередньому власнику) такого об’єкта належала частка у праві спільної власності на земельну ділянку, до набувача цього об’єкта переходить право власності на таку частку. При вчиненні правочину, що передбачає перехід права власності на зазначений об’єкт, мають дотримуватися вимоги частини шістнадцятої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8" w:name="n3097"/>
      <w:bookmarkEnd w:id="1408"/>
      <w:r w:rsidRPr="003D1B14">
        <w:rPr>
          <w:rFonts w:ascii="Times New Roman" w:eastAsia="Times New Roman" w:hAnsi="Times New Roman" w:cs="Times New Roman"/>
          <w:sz w:val="24"/>
          <w:szCs w:val="24"/>
          <w:lang w:eastAsia="uk-UA"/>
        </w:rPr>
        <w:t>2.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право власності на земельну ділянку (крім земель державної, комунальної власності), на якій розміщено такий об’єкт, одночасно переходить від відчужувача (попереднього власника) такого об’єкта до набувача у розмірі належної відчужувачу (попередньому власнику) частки у праві спільної власності на такий об’єкт, крім випадку, коли попередньому власнику належала частка у праві спільної власності на земельну ділянку в іншому розмірі. Якщо відчужувачу (попередньому власнику) у праві спільної власності на такий об’єкт належала частка у праві спільної власності на земельну ділянку в іншому розмірі, право власності переходить у такому самому розмірі.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09" w:name="n3098"/>
      <w:bookmarkEnd w:id="1409"/>
      <w:r w:rsidRPr="003D1B14">
        <w:rPr>
          <w:rFonts w:ascii="Times New Roman" w:eastAsia="Times New Roman" w:hAnsi="Times New Roman" w:cs="Times New Roman"/>
          <w:sz w:val="24"/>
          <w:szCs w:val="24"/>
          <w:lang w:eastAsia="uk-UA"/>
        </w:rPr>
        <w:t>При вчиненні правочину, який передбачає перехід права власності на частку у праві спільної власності на такий об’єкт, мають дотримуватися вимоги частини шістнадцятої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0" w:name="n3099"/>
      <w:bookmarkEnd w:id="1410"/>
      <w:r w:rsidRPr="003D1B14">
        <w:rPr>
          <w:rFonts w:ascii="Times New Roman" w:eastAsia="Times New Roman" w:hAnsi="Times New Roman" w:cs="Times New Roman"/>
          <w:sz w:val="24"/>
          <w:szCs w:val="24"/>
          <w:lang w:eastAsia="uk-UA"/>
        </w:rPr>
        <w:t>3. У разі набуття державою права власності на об’єкт нерухомого майна (жилий будинок (крім багатоквартирного), іншу будівлю або споруду), об’єкт незавершеного будівництва комунальної власності, розміщений на земельній ділянці комунальної власності, право власності на таку земельну ділянку одночасно переходить до держави без зміни її цільового призначення. У разі якщо у власності територіальної громади перебувала частка у праві спільної власності на земельну ділянку, до держави переходить право власності на таку частку. Вимоги цього абзацу не поширюються на земельні ділянки комунальної власності, які відповідно до закону не можуть передаватися у державну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1" w:name="n3100"/>
      <w:bookmarkEnd w:id="1411"/>
      <w:r w:rsidRPr="003D1B14">
        <w:rPr>
          <w:rFonts w:ascii="Times New Roman" w:eastAsia="Times New Roman" w:hAnsi="Times New Roman" w:cs="Times New Roman"/>
          <w:sz w:val="24"/>
          <w:szCs w:val="24"/>
          <w:lang w:eastAsia="uk-UA"/>
        </w:rPr>
        <w:t>У разі набуття територіальною громадою права власності на об’єкт нерухомого майна (жилий будинок (крім багатоквартирного), іншу будівлю або споруду), об’єкт незавершеного будівництва комунальної власності іншої територіальної громади, розміщений на земельній ділянці комунальної власності такої іншої територіальної громади, право власності на таку земельну ділянку одночасно переходить до територіальної громади, яка набуває у власність відповідний об’єкт, без зміни її цільового призначення. У разі якщо у власності територіальної громади перебувала частка у праві спільної власності на земельну ділянку, до територіальної громади, яка набуває у власність відповідний об’єкт, переходить право власності на таку частку.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2" w:name="n3101"/>
      <w:bookmarkEnd w:id="1412"/>
      <w:r w:rsidRPr="003D1B14">
        <w:rPr>
          <w:rFonts w:ascii="Times New Roman" w:eastAsia="Times New Roman" w:hAnsi="Times New Roman" w:cs="Times New Roman"/>
          <w:sz w:val="24"/>
          <w:szCs w:val="24"/>
          <w:lang w:eastAsia="uk-UA"/>
        </w:rPr>
        <w:t>У випадках, визначених абзацами першим - другим цієї частини, рішення відповідних органів про передачу об’єкта нерухомого майна (жилий будинок (крім багатоквартирного), іншу будівлю або споруду), об’єкта незавершеного будівництва до державної, комунальної власності мають передбачати передачу права власності на земельну ділянку, на якій розміщений відповідний об’єкт, із зазначенням її кадастрового номера.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3" w:name="n3102"/>
      <w:bookmarkEnd w:id="1413"/>
      <w:r w:rsidRPr="003D1B14">
        <w:rPr>
          <w:rFonts w:ascii="Times New Roman" w:eastAsia="Times New Roman" w:hAnsi="Times New Roman" w:cs="Times New Roman"/>
          <w:sz w:val="24"/>
          <w:szCs w:val="24"/>
          <w:lang w:eastAsia="uk-UA"/>
        </w:rPr>
        <w:t>У разі набуття територіальною громадою права власності на об’єкт нерухомого майна (жилий будинок (крім багатоквартирного), іншу будівлю або споруду), об’єкт незавершеного будівництва державної власності, розміщений на земельній ділянці державної власності, орган місцевого самоврядування зобов’язаний протягом 30 днів звернутися до відповідного органу виконавчої влади відповідно до повноважень, визначених </w:t>
      </w:r>
      <w:hyperlink r:id="rId720"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із заявою про передачу земельної ділянки у комунальну власність у порядку, передбаченому </w:t>
      </w:r>
      <w:hyperlink r:id="rId721" w:anchor="n984" w:history="1">
        <w:r w:rsidRPr="003D1B14">
          <w:rPr>
            <w:rFonts w:ascii="Times New Roman" w:eastAsia="Times New Roman" w:hAnsi="Times New Roman" w:cs="Times New Roman"/>
            <w:color w:val="006600"/>
            <w:sz w:val="24"/>
            <w:szCs w:val="24"/>
            <w:u w:val="single"/>
            <w:lang w:eastAsia="uk-UA"/>
          </w:rPr>
          <w:t>статтею 117</w:t>
        </w:r>
      </w:hyperlink>
      <w:r w:rsidRPr="003D1B14">
        <w:rPr>
          <w:rFonts w:ascii="Times New Roman" w:eastAsia="Times New Roman" w:hAnsi="Times New Roman" w:cs="Times New Roman"/>
          <w:sz w:val="24"/>
          <w:szCs w:val="24"/>
          <w:lang w:eastAsia="uk-UA"/>
        </w:rPr>
        <w:t xml:space="preserve"> цього Кодексу. Орган </w:t>
      </w:r>
      <w:r w:rsidRPr="003D1B14">
        <w:rPr>
          <w:rFonts w:ascii="Times New Roman" w:eastAsia="Times New Roman" w:hAnsi="Times New Roman" w:cs="Times New Roman"/>
          <w:sz w:val="24"/>
          <w:szCs w:val="24"/>
          <w:lang w:eastAsia="uk-UA"/>
        </w:rPr>
        <w:lastRenderedPageBreak/>
        <w:t>виконавчої влади зобов’язаний не пізніше 30 днів з дня отримання поданої у встановленому порядку заяви передати земельну ділянку у комунальну власність. У разі якщо у власності держави перебувала частка у праві спільної власності на земельну ділянку, у власність територіальної громади передається така частка. Вимоги цього абзацу не поширюються на земельні ділянки державної власності, які відповідно до закону не можуть передаватися у комунальну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4" w:name="n3793"/>
      <w:bookmarkEnd w:id="1414"/>
      <w:r w:rsidRPr="003D1B14">
        <w:rPr>
          <w:rFonts w:ascii="Times New Roman" w:eastAsia="Times New Roman" w:hAnsi="Times New Roman" w:cs="Times New Roman"/>
          <w:i/>
          <w:iCs/>
          <w:sz w:val="24"/>
          <w:szCs w:val="24"/>
          <w:lang w:eastAsia="uk-UA"/>
        </w:rPr>
        <w:t>{Абзац четвертий частини третьої статті 120 із змінами, внесеними згідно із Законом </w:t>
      </w:r>
      <w:hyperlink r:id="rId722" w:anchor="n48"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5" w:name="n3103"/>
      <w:bookmarkEnd w:id="1415"/>
      <w:r w:rsidRPr="003D1B14">
        <w:rPr>
          <w:rFonts w:ascii="Times New Roman" w:eastAsia="Times New Roman" w:hAnsi="Times New Roman" w:cs="Times New Roman"/>
          <w:sz w:val="24"/>
          <w:szCs w:val="24"/>
          <w:lang w:eastAsia="uk-UA"/>
        </w:rPr>
        <w:t>4.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користуванні на праві оренди, емфітевзису, суперфіцію у відчужувача (попереднього власника), до набувача одночасно переходить відповідно право оренди, емфітевзису, суперфіцію земельної ділянки, на якій розміщений такий об’єкт, в обсязі та на умовах, встановлених для відчужувача (попереднього власника) такого об’єкта, крім випадків, визначених частиною шостою цієї статті. Волевиявлення орендодавця (власника) земельної ділянки, відчужувача (попереднього власника), набувача такого об’єкта та внесення змін до договору оренди землі, емфітевзису, суперфіцію із зазначенням нового орендаря (користувача) земельної ділянки не вимагається.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6" w:name="n3104"/>
      <w:bookmarkEnd w:id="1416"/>
      <w:r w:rsidRPr="003D1B14">
        <w:rPr>
          <w:rFonts w:ascii="Times New Roman" w:eastAsia="Times New Roman" w:hAnsi="Times New Roman" w:cs="Times New Roman"/>
          <w:sz w:val="24"/>
          <w:szCs w:val="24"/>
          <w:lang w:eastAsia="uk-UA"/>
        </w:rPr>
        <w:t>5. У разі переходу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державної власності, що розміщений на земельній ділянці державної власності, яка перебуває у постійному користуванні попереднього суб’єкта права оперативного управління, господарського відання на такий об’єкт, право постійного користування земельною ділянкою переходить особі, до якої перейшло право оперативного управління, господарського відання на такий об’єкт, крім випадків, коли на земельній ділянці розміщені інші об’єкти нерухомого майна.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7" w:name="n3105"/>
      <w:bookmarkEnd w:id="1417"/>
      <w:r w:rsidRPr="003D1B14">
        <w:rPr>
          <w:rFonts w:ascii="Times New Roman" w:eastAsia="Times New Roman" w:hAnsi="Times New Roman" w:cs="Times New Roman"/>
          <w:sz w:val="24"/>
          <w:szCs w:val="24"/>
          <w:lang w:eastAsia="uk-UA"/>
        </w:rPr>
        <w:t>У разі переходу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комунальної власності, який розміщений на земельній ділянці комунальної власності, яка перебуває у постійному користуванні попереднього суб’єкта права оперативного управління, господарського відання на такий об’єкт, право постійного користування земельною ділянкою переходить особі, до якої перейшло право оперативного управління, господарського відання на такий об’єкт, крім випадків, коли на земельній ділянці розміщені інші об’єкти нерухомого майна.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8" w:name="n3106"/>
      <w:bookmarkEnd w:id="1418"/>
      <w:r w:rsidRPr="003D1B14">
        <w:rPr>
          <w:rFonts w:ascii="Times New Roman" w:eastAsia="Times New Roman" w:hAnsi="Times New Roman" w:cs="Times New Roman"/>
          <w:sz w:val="24"/>
          <w:szCs w:val="24"/>
          <w:lang w:eastAsia="uk-UA"/>
        </w:rPr>
        <w:t>У разі якщо на земельній ділянці державної, комунальної власності, на якій розміщений об’єкт нерухомого майна (жилий будинок (крім багатоквартирного), іншу будівлю або споруду), об’єкт незавершеного будівництва, право оперативного управління, господарського відання на який переходить від однієї особи до іншої, розміщений інший об’єкт нерухомого майна, набувач права оперативного управління, господарського відання має право вимагати від органу виконавчої влади, органу місцевого самоврядування, що здійснює розпорядження земельною ділянкою, а також попереднього землекористувача поділу земельної ділянки із виділенням частини земельної ділянки, на якій розміщений такий об’єкт і яка необхідна для його обслуговування, в окрему земельну ділянку та передачі її йому у постійне користування (крім випадків, коли набувач права оперативного управління, господарського відання на такий об’єкт не може набувати земельну ділянку у постійне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19" w:name="n3107"/>
      <w:bookmarkEnd w:id="1419"/>
      <w:r w:rsidRPr="003D1B14">
        <w:rPr>
          <w:rFonts w:ascii="Times New Roman" w:eastAsia="Times New Roman" w:hAnsi="Times New Roman" w:cs="Times New Roman"/>
          <w:sz w:val="24"/>
          <w:szCs w:val="24"/>
          <w:lang w:eastAsia="uk-UA"/>
        </w:rPr>
        <w:t xml:space="preserve">У разі набуття на підставі рішення Кабінету Міністрів України та відповідного договору права господарського відання щодо об’єкта нерухомого майна, об’єкта </w:t>
      </w:r>
      <w:r w:rsidRPr="003D1B14">
        <w:rPr>
          <w:rFonts w:ascii="Times New Roman" w:eastAsia="Times New Roman" w:hAnsi="Times New Roman" w:cs="Times New Roman"/>
          <w:sz w:val="24"/>
          <w:szCs w:val="24"/>
          <w:lang w:eastAsia="uk-UA"/>
        </w:rPr>
        <w:lastRenderedPageBreak/>
        <w:t>незавершеного будівництва державної власності, що використовується у процесі провадження діяльності з передачі електричної енергії і транспортування та/або зберігання природного газу, який є об’єктом, речові права на який не підлягають державній реєстрації, або такий об’єкт розміщений на землях комунальної власності або земельна ділянка не перебувала у постійному користуванні попереднього суб’єкта права господарського відання, набувач права господарського відання зобов’язаний протягом 30 днів звернутися до відповідного органу виконавчої влади, органу місцевого самоврядування із заявою про передачу йому у постійне користування земельної ділянки, на якій розміщений такий об’єкт, у порядку, передбаченому </w:t>
      </w:r>
      <w:hyperlink r:id="rId723" w:anchor="n1056" w:history="1">
        <w:r w:rsidRPr="003D1B14">
          <w:rPr>
            <w:rFonts w:ascii="Times New Roman" w:eastAsia="Times New Roman" w:hAnsi="Times New Roman" w:cs="Times New Roman"/>
            <w:color w:val="006600"/>
            <w:sz w:val="24"/>
            <w:szCs w:val="24"/>
            <w:u w:val="single"/>
            <w:lang w:eastAsia="uk-UA"/>
          </w:rPr>
          <w:t>статтею 123</w:t>
        </w:r>
      </w:hyperlink>
      <w:r w:rsidRPr="003D1B14">
        <w:rPr>
          <w:rFonts w:ascii="Times New Roman" w:eastAsia="Times New Roman" w:hAnsi="Times New Roman" w:cs="Times New Roman"/>
          <w:sz w:val="24"/>
          <w:szCs w:val="24"/>
          <w:lang w:eastAsia="uk-UA"/>
        </w:rPr>
        <w:t> цього Кодексу. Відповідний орган зобов’язаний не пізніше 30 днів з дня отримання поданої у встановленому порядку заяви припинити право постійного користування земельною ділянкою, на якій розміщений об’єкт нерухомого майна, об’єкт незавершеного будівництва (якщо земельна ділянка перебувала у постійному користуванні), та передати її у постійне користування набувачу права господарського відання, а в разі якщо земельна ділянка перебуває у комунальній власності - передати її у державну власність. Пропущення зазначеного строку подання заяви не може бути підставою для відмови набувачу права господарського відання у передачі йому у постійне користування земельної ділянки, на якій розміщений відповідний об’єкт.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0" w:name="n3794"/>
      <w:bookmarkEnd w:id="1420"/>
      <w:r w:rsidRPr="003D1B14">
        <w:rPr>
          <w:rFonts w:ascii="Times New Roman" w:eastAsia="Times New Roman" w:hAnsi="Times New Roman" w:cs="Times New Roman"/>
          <w:i/>
          <w:iCs/>
          <w:sz w:val="24"/>
          <w:szCs w:val="24"/>
          <w:lang w:eastAsia="uk-UA"/>
        </w:rPr>
        <w:t>{Абзац четвертий частини п’ятої статті 120 із змінами, внесеними згідно із Законом </w:t>
      </w:r>
      <w:hyperlink r:id="rId724" w:anchor="n51"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1" w:name="n3108"/>
      <w:bookmarkEnd w:id="1421"/>
      <w:r w:rsidRPr="003D1B14">
        <w:rPr>
          <w:rFonts w:ascii="Times New Roman" w:eastAsia="Times New Roman" w:hAnsi="Times New Roman" w:cs="Times New Roman"/>
          <w:sz w:val="24"/>
          <w:szCs w:val="24"/>
          <w:lang w:eastAsia="uk-UA"/>
        </w:rPr>
        <w:t>6.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2" w:name="n3109"/>
      <w:bookmarkEnd w:id="1422"/>
      <w:r w:rsidRPr="003D1B14">
        <w:rPr>
          <w:rFonts w:ascii="Times New Roman" w:eastAsia="Times New Roman" w:hAnsi="Times New Roman" w:cs="Times New Roman"/>
          <w:sz w:val="24"/>
          <w:szCs w:val="24"/>
          <w:lang w:eastAsia="uk-UA"/>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3" w:name="n3110"/>
      <w:bookmarkEnd w:id="1423"/>
      <w:r w:rsidRPr="003D1B14">
        <w:rPr>
          <w:rFonts w:ascii="Times New Roman" w:eastAsia="Times New Roman" w:hAnsi="Times New Roman" w:cs="Times New Roman"/>
          <w:sz w:val="24"/>
          <w:szCs w:val="24"/>
          <w:lang w:eastAsia="uk-UA"/>
        </w:rPr>
        <w:t>7. У випадках та порядку, визначених частинами першою і другою, абзацами першим і другим частини третьої, частиною четвертою, абзацами першим і другим частини п’ятої цієї статті, документи, що підтверджують набуття права власності,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чи частку у праві спільної власності на такий об’єкт), є підставою для державної реєстрації переходу до набувача права власності або права користування земельною ділянкою, на якій розміщений такий об’єкт.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4" w:name="n3111"/>
      <w:bookmarkEnd w:id="1424"/>
      <w:r w:rsidRPr="003D1B14">
        <w:rPr>
          <w:rFonts w:ascii="Times New Roman" w:eastAsia="Times New Roman" w:hAnsi="Times New Roman" w:cs="Times New Roman"/>
          <w:sz w:val="24"/>
          <w:szCs w:val="24"/>
          <w:lang w:eastAsia="uk-UA"/>
        </w:rPr>
        <w:t>8. Істотною умовою договору, на підставі якого набувається право власності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пов’язаного з переходом права власності (крім державної, комунальної власності) на земельну ділянку або прав оренди, емфітевзису, суперфіцію земельних ділянок усіх форм власності, є кадастровий номер земельної ділянки, право на яку переходить у зв’язку з набуттям права власності на такий об’єкт.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5" w:name="n3112"/>
      <w:bookmarkEnd w:id="1425"/>
      <w:r w:rsidRPr="003D1B14">
        <w:rPr>
          <w:rFonts w:ascii="Times New Roman" w:eastAsia="Times New Roman" w:hAnsi="Times New Roman" w:cs="Times New Roman"/>
          <w:sz w:val="24"/>
          <w:szCs w:val="24"/>
          <w:lang w:eastAsia="uk-UA"/>
        </w:rPr>
        <w:lastRenderedPageBreak/>
        <w:t>Укладення договору, що передбачає набуття права власності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пов’язаного з переходом права на частину земельної ділянки, здійснюється після виділення такої частини в окрему земельну ділянку та присвоєння їй кадастрового номера.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6" w:name="n3113"/>
      <w:bookmarkEnd w:id="1426"/>
      <w:r w:rsidRPr="003D1B14">
        <w:rPr>
          <w:rFonts w:ascii="Times New Roman" w:eastAsia="Times New Roman" w:hAnsi="Times New Roman" w:cs="Times New Roman"/>
          <w:sz w:val="24"/>
          <w:szCs w:val="24"/>
          <w:lang w:eastAsia="uk-UA"/>
        </w:rPr>
        <w:t>9. Вимоги частин першої, другої, четвертої, шостої - восьмої цієї статті поширюються на випадки переходу спеціального майнового права на об’єкт незавершеного будівництва від одного суб’єкта такого права до іншого.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7" w:name="n3472"/>
      <w:bookmarkEnd w:id="1427"/>
      <w:r w:rsidRPr="003D1B14">
        <w:rPr>
          <w:rFonts w:ascii="Times New Roman" w:eastAsia="Times New Roman" w:hAnsi="Times New Roman" w:cs="Times New Roman"/>
          <w:i/>
          <w:iCs/>
          <w:sz w:val="24"/>
          <w:szCs w:val="24"/>
          <w:lang w:eastAsia="uk-UA"/>
        </w:rPr>
        <w:t>{Частину дев'яту статті 120 доповнено новим абзацом першим згідно із Законом </w:t>
      </w:r>
      <w:hyperlink r:id="rId725" w:anchor="n433" w:tgtFrame="_blank" w:history="1">
        <w:r w:rsidRPr="003D1B14">
          <w:rPr>
            <w:rFonts w:ascii="Times New Roman" w:eastAsia="Times New Roman" w:hAnsi="Times New Roman" w:cs="Times New Roman"/>
            <w:i/>
            <w:iCs/>
            <w:color w:val="000099"/>
            <w:sz w:val="24"/>
            <w:szCs w:val="24"/>
            <w:u w:val="single"/>
            <w:lang w:eastAsia="uk-UA"/>
          </w:rPr>
          <w:t>№ 2518-IX від 15.08.2022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8" w:name="n3473"/>
      <w:bookmarkEnd w:id="1428"/>
      <w:r w:rsidRPr="003D1B14">
        <w:rPr>
          <w:rFonts w:ascii="Times New Roman" w:eastAsia="Times New Roman" w:hAnsi="Times New Roman" w:cs="Times New Roman"/>
          <w:sz w:val="24"/>
          <w:szCs w:val="24"/>
          <w:lang w:eastAsia="uk-UA"/>
        </w:rPr>
        <w:t>Вимоги частин першої, другої, четвертої, шостої -  восьмої цієї статті не поширюються на випадки переходу права власності або прав оренди, емфітевзису, суперфіцію на земельну ділянку, на якій розміщений об’єкт нерухомого майна (жилий будинок, інша будівля або споруда), об’єкт незавершеного будівництва, у разі якщо земельна ділянка не перебувала у власності або оренді, у користуванні на правах емфітевзису, суперфіцію у відчужувача (попереднього власника) об’єкта нерухомого майна (жилого будинку, іншої будівлі або споруди), об’єкта незавершеного будівництва.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29" w:name="n3114"/>
      <w:bookmarkEnd w:id="1429"/>
      <w:r w:rsidRPr="003D1B14">
        <w:rPr>
          <w:rFonts w:ascii="Times New Roman" w:eastAsia="Times New Roman" w:hAnsi="Times New Roman" w:cs="Times New Roman"/>
          <w:sz w:val="24"/>
          <w:szCs w:val="24"/>
          <w:lang w:eastAsia="uk-UA"/>
        </w:rPr>
        <w:t>10. У разі набуття права власності на жилий будинок (крім багатоквартирного), розміщений на землях державної або комунальної власності, що перебувають у користуванні іншої особи, та необхідності поділу земельної ділянки, площа земельної ділянки, що формується, не може бути меншою, ніж максимальний розмір земельних ділянок відповідного цільового призначення, визначених </w:t>
      </w:r>
      <w:hyperlink r:id="rId726" w:anchor="n1031" w:history="1">
        <w:r w:rsidRPr="003D1B14">
          <w:rPr>
            <w:rFonts w:ascii="Times New Roman" w:eastAsia="Times New Roman" w:hAnsi="Times New Roman" w:cs="Times New Roman"/>
            <w:color w:val="006600"/>
            <w:sz w:val="24"/>
            <w:szCs w:val="24"/>
            <w:u w:val="single"/>
            <w:lang w:eastAsia="uk-UA"/>
          </w:rPr>
          <w:t>статтею 121</w:t>
        </w:r>
      </w:hyperlink>
      <w:r w:rsidRPr="003D1B14">
        <w:rPr>
          <w:rFonts w:ascii="Times New Roman" w:eastAsia="Times New Roman" w:hAnsi="Times New Roman" w:cs="Times New Roman"/>
          <w:sz w:val="24"/>
          <w:szCs w:val="24"/>
          <w:lang w:eastAsia="uk-UA"/>
        </w:rPr>
        <w:t> цього Кодексу (крім випадків, якщо формування земельної ділянки в такому розмірі є неможливим або не відповідає нормам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0" w:name="n3115"/>
      <w:bookmarkEnd w:id="1430"/>
      <w:r w:rsidRPr="003D1B14">
        <w:rPr>
          <w:rFonts w:ascii="Times New Roman" w:eastAsia="Times New Roman" w:hAnsi="Times New Roman" w:cs="Times New Roman"/>
          <w:sz w:val="24"/>
          <w:szCs w:val="24"/>
          <w:lang w:eastAsia="uk-UA"/>
        </w:rPr>
        <w:t>11. Якщо об’єкт нерухомого майна (жилий будинок (крім багатоквартирного), інша будівля або споруда), об’єкт незавершеного будівництва розміщений на земельній ділянці державної або комунальної власності, що не перебуває у користуванні, набувач такого об’єкта нерухомого майна зобов’язаний протягом 30 днів з дня державної реєстрації права власності на такий об’єкт звернутися до відповідного органу виконавчої влади або органу місцевого самоврядування із заявою про передачу йому у власність або користування земельної ділянки, на якій розміщений такий об’єкт, що належить йому на праві власності, у порядку, передбаченому </w:t>
      </w:r>
      <w:hyperlink r:id="rId727" w:anchor="n992" w:history="1">
        <w:r w:rsidRPr="003D1B14">
          <w:rPr>
            <w:rFonts w:ascii="Times New Roman" w:eastAsia="Times New Roman" w:hAnsi="Times New Roman" w:cs="Times New Roman"/>
            <w:color w:val="006600"/>
            <w:sz w:val="24"/>
            <w:szCs w:val="24"/>
            <w:u w:val="single"/>
            <w:lang w:eastAsia="uk-UA"/>
          </w:rPr>
          <w:t>статтями 118</w:t>
        </w:r>
      </w:hyperlink>
      <w:r w:rsidRPr="003D1B14">
        <w:rPr>
          <w:rFonts w:ascii="Times New Roman" w:eastAsia="Times New Roman" w:hAnsi="Times New Roman" w:cs="Times New Roman"/>
          <w:sz w:val="24"/>
          <w:szCs w:val="24"/>
          <w:lang w:eastAsia="uk-UA"/>
        </w:rPr>
        <w:t>, </w:t>
      </w:r>
      <w:hyperlink r:id="rId728" w:anchor="n1056" w:history="1">
        <w:r w:rsidRPr="003D1B14">
          <w:rPr>
            <w:rFonts w:ascii="Times New Roman" w:eastAsia="Times New Roman" w:hAnsi="Times New Roman" w:cs="Times New Roman"/>
            <w:color w:val="006600"/>
            <w:sz w:val="24"/>
            <w:szCs w:val="24"/>
            <w:u w:val="single"/>
            <w:lang w:eastAsia="uk-UA"/>
          </w:rPr>
          <w:t>123</w:t>
        </w:r>
      </w:hyperlink>
      <w:r w:rsidRPr="003D1B14">
        <w:rPr>
          <w:rFonts w:ascii="Times New Roman" w:eastAsia="Times New Roman" w:hAnsi="Times New Roman" w:cs="Times New Roman"/>
          <w:sz w:val="24"/>
          <w:szCs w:val="24"/>
          <w:lang w:eastAsia="uk-UA"/>
        </w:rPr>
        <w:t> або </w:t>
      </w:r>
      <w:hyperlink r:id="rId729" w:anchor="n1117" w:history="1">
        <w:r w:rsidRPr="003D1B14">
          <w:rPr>
            <w:rFonts w:ascii="Times New Roman" w:eastAsia="Times New Roman" w:hAnsi="Times New Roman" w:cs="Times New Roman"/>
            <w:color w:val="006600"/>
            <w:sz w:val="24"/>
            <w:szCs w:val="24"/>
            <w:u w:val="single"/>
            <w:lang w:eastAsia="uk-UA"/>
          </w:rPr>
          <w:t>128</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1" w:name="n3795"/>
      <w:bookmarkEnd w:id="1431"/>
      <w:r w:rsidRPr="003D1B14">
        <w:rPr>
          <w:rFonts w:ascii="Times New Roman" w:eastAsia="Times New Roman" w:hAnsi="Times New Roman" w:cs="Times New Roman"/>
          <w:i/>
          <w:iCs/>
          <w:sz w:val="24"/>
          <w:szCs w:val="24"/>
          <w:lang w:eastAsia="uk-UA"/>
        </w:rPr>
        <w:t>{Абзац перший частини одинадцятої статті 120 із змінами, внесеними згідно із Законом </w:t>
      </w:r>
      <w:hyperlink r:id="rId730" w:anchor="n55"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2" w:name="n3116"/>
      <w:bookmarkEnd w:id="1432"/>
      <w:r w:rsidRPr="003D1B14">
        <w:rPr>
          <w:rFonts w:ascii="Times New Roman" w:eastAsia="Times New Roman" w:hAnsi="Times New Roman" w:cs="Times New Roman"/>
          <w:sz w:val="24"/>
          <w:szCs w:val="24"/>
          <w:lang w:eastAsia="uk-UA"/>
        </w:rPr>
        <w:t>Орган виконавчої влади або орган місцевого самоврядування відповідно до повноважень, визначених </w:t>
      </w:r>
      <w:hyperlink r:id="rId731"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зобов’язаний передати земельну ділянку у власність або користування набувачу в порядку, встановленому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3" w:name="n3117"/>
      <w:bookmarkEnd w:id="1433"/>
      <w:r w:rsidRPr="003D1B14">
        <w:rPr>
          <w:rFonts w:ascii="Times New Roman" w:eastAsia="Times New Roman" w:hAnsi="Times New Roman" w:cs="Times New Roman"/>
          <w:sz w:val="24"/>
          <w:szCs w:val="24"/>
          <w:lang w:eastAsia="uk-UA"/>
        </w:rPr>
        <w:t>Пропущення строку подання заяви, зазначеного в абзаці першому цієї частини, не може бути підставою для відмови набувачу (власнику) такого об’єкта у передачі йому у власність або користування земельної ділянки, на якій розміщений такий об’єкт.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4" w:name="n3796"/>
      <w:bookmarkEnd w:id="1434"/>
      <w:r w:rsidRPr="003D1B14">
        <w:rPr>
          <w:rFonts w:ascii="Times New Roman" w:eastAsia="Times New Roman" w:hAnsi="Times New Roman" w:cs="Times New Roman"/>
          <w:i/>
          <w:iCs/>
          <w:sz w:val="24"/>
          <w:szCs w:val="24"/>
          <w:lang w:eastAsia="uk-UA"/>
        </w:rPr>
        <w:t>{Абзац третій частини одинадцятої статті 120 із змінами, внесеними згідно із Законом </w:t>
      </w:r>
      <w:hyperlink r:id="rId732" w:anchor="n56"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5" w:name="n3118"/>
      <w:bookmarkEnd w:id="1435"/>
      <w:r w:rsidRPr="003D1B14">
        <w:rPr>
          <w:rFonts w:ascii="Times New Roman" w:eastAsia="Times New Roman" w:hAnsi="Times New Roman" w:cs="Times New Roman"/>
          <w:sz w:val="24"/>
          <w:szCs w:val="24"/>
          <w:lang w:eastAsia="uk-UA"/>
        </w:rPr>
        <w:t xml:space="preserve">12.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(крім земель державної, комунальної власності), що перебуває у власності відчужувача (попереднього власника) такого об’єкта, особою, яка не може мати таку земельну ділянку у власності, така особа має право вимагати передання </w:t>
      </w:r>
      <w:r w:rsidRPr="003D1B14">
        <w:rPr>
          <w:rFonts w:ascii="Times New Roman" w:eastAsia="Times New Roman" w:hAnsi="Times New Roman" w:cs="Times New Roman"/>
          <w:sz w:val="24"/>
          <w:szCs w:val="24"/>
          <w:lang w:eastAsia="uk-UA"/>
        </w:rPr>
        <w:lastRenderedPageBreak/>
        <w:t>їй   власником земельної ділянки відповідної земельної ділянки на праві оренди або суперфіцію на умовах, визначених набувачем права власності на такий об’єкт. У такому разі орендар або суперфіціарій зобов’язаний відшкодовувати власнику земельної ділянки плату за землю, яку відповідно до закону зобов’язаний сплачувати її власник.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6" w:name="n3119"/>
      <w:bookmarkEnd w:id="1436"/>
      <w:r w:rsidRPr="003D1B14">
        <w:rPr>
          <w:rFonts w:ascii="Times New Roman" w:eastAsia="Times New Roman" w:hAnsi="Times New Roman" w:cs="Times New Roman"/>
          <w:sz w:val="24"/>
          <w:szCs w:val="24"/>
          <w:lang w:eastAsia="uk-UA"/>
        </w:rPr>
        <w:t>13. У разі набуття права власності на об’єкт нерухомого майна (жилий будинок (крім багатоквартирного), іншу будівлю або споруду, єдиний майновий комплекс), об’єкт незавершеного будівництва, розміщений на земельній ділянці, що перебуває у постійному користуванні, особами, які не можуть набувати земельну ділянку на такому праві, вони набувають таку земельну ділянку із земель державної або комунальної власності у власність або оренду. Набувач права власності на такий об’єкт зобов’язаний протягом 30 днів з дня державної реєстрації права власності на такий об’єкт звернутися до відповідного органу виконавчої влади або органу місцевого самоврядування із заявою про передачу йому у власність або оренду земельної ділянки, на якій розміщений такий об’єкт, що належить йому на праві власності, у порядку, передбаченому </w:t>
      </w:r>
      <w:hyperlink r:id="rId733" w:anchor="n992" w:history="1">
        <w:r w:rsidRPr="003D1B14">
          <w:rPr>
            <w:rFonts w:ascii="Times New Roman" w:eastAsia="Times New Roman" w:hAnsi="Times New Roman" w:cs="Times New Roman"/>
            <w:color w:val="006600"/>
            <w:sz w:val="24"/>
            <w:szCs w:val="24"/>
            <w:u w:val="single"/>
            <w:lang w:eastAsia="uk-UA"/>
          </w:rPr>
          <w:t>статтями 118</w:t>
        </w:r>
      </w:hyperlink>
      <w:r w:rsidRPr="003D1B14">
        <w:rPr>
          <w:rFonts w:ascii="Times New Roman" w:eastAsia="Times New Roman" w:hAnsi="Times New Roman" w:cs="Times New Roman"/>
          <w:sz w:val="24"/>
          <w:szCs w:val="24"/>
          <w:lang w:eastAsia="uk-UA"/>
        </w:rPr>
        <w:t>, </w:t>
      </w:r>
      <w:hyperlink r:id="rId734" w:anchor="n1056" w:history="1">
        <w:r w:rsidRPr="003D1B14">
          <w:rPr>
            <w:rFonts w:ascii="Times New Roman" w:eastAsia="Times New Roman" w:hAnsi="Times New Roman" w:cs="Times New Roman"/>
            <w:color w:val="006600"/>
            <w:sz w:val="24"/>
            <w:szCs w:val="24"/>
            <w:u w:val="single"/>
            <w:lang w:eastAsia="uk-UA"/>
          </w:rPr>
          <w:t>123</w:t>
        </w:r>
      </w:hyperlink>
      <w:r w:rsidRPr="003D1B14">
        <w:rPr>
          <w:rFonts w:ascii="Times New Roman" w:eastAsia="Times New Roman" w:hAnsi="Times New Roman" w:cs="Times New Roman"/>
          <w:sz w:val="24"/>
          <w:szCs w:val="24"/>
          <w:lang w:eastAsia="uk-UA"/>
        </w:rPr>
        <w:t> або </w:t>
      </w:r>
      <w:hyperlink r:id="rId735" w:anchor="n1117" w:history="1">
        <w:r w:rsidRPr="003D1B14">
          <w:rPr>
            <w:rFonts w:ascii="Times New Roman" w:eastAsia="Times New Roman" w:hAnsi="Times New Roman" w:cs="Times New Roman"/>
            <w:color w:val="006600"/>
            <w:sz w:val="24"/>
            <w:szCs w:val="24"/>
            <w:u w:val="single"/>
            <w:lang w:eastAsia="uk-UA"/>
          </w:rPr>
          <w:t>128</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7" w:name="n3797"/>
      <w:bookmarkEnd w:id="1437"/>
      <w:r w:rsidRPr="003D1B14">
        <w:rPr>
          <w:rFonts w:ascii="Times New Roman" w:eastAsia="Times New Roman" w:hAnsi="Times New Roman" w:cs="Times New Roman"/>
          <w:i/>
          <w:iCs/>
          <w:sz w:val="24"/>
          <w:szCs w:val="24"/>
          <w:lang w:eastAsia="uk-UA"/>
        </w:rPr>
        <w:t>{Абзац перший частини тринадцятої статті 120 із змінами, внесеними згідно із Законом </w:t>
      </w:r>
      <w:hyperlink r:id="rId736" w:anchor="n58"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8" w:name="n3120"/>
      <w:bookmarkEnd w:id="1438"/>
      <w:r w:rsidRPr="003D1B14">
        <w:rPr>
          <w:rFonts w:ascii="Times New Roman" w:eastAsia="Times New Roman" w:hAnsi="Times New Roman" w:cs="Times New Roman"/>
          <w:sz w:val="24"/>
          <w:szCs w:val="24"/>
          <w:lang w:eastAsia="uk-UA"/>
        </w:rPr>
        <w:t>Орган виконавчої влади або орган місцевого самоврядування зобов’язаний не пізніше 30 днів з дня отримання поданої у встановленому порядку заяви припинити право постійного користування земельною ділянкою, на якій розміщений відповідний об’єкт, та передати її у власність або оренду набувачу права власності на такий об’єкт.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39" w:name="n3798"/>
      <w:bookmarkEnd w:id="1439"/>
      <w:r w:rsidRPr="003D1B14">
        <w:rPr>
          <w:rFonts w:ascii="Times New Roman" w:eastAsia="Times New Roman" w:hAnsi="Times New Roman" w:cs="Times New Roman"/>
          <w:i/>
          <w:iCs/>
          <w:sz w:val="24"/>
          <w:szCs w:val="24"/>
          <w:lang w:eastAsia="uk-UA"/>
        </w:rPr>
        <w:t>{Абзац другий частини тринадцятої статті 120 із змінами, внесеними згідно із Законом </w:t>
      </w:r>
      <w:hyperlink r:id="rId737" w:anchor="n59"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0" w:name="n3121"/>
      <w:bookmarkEnd w:id="1440"/>
      <w:r w:rsidRPr="003D1B14">
        <w:rPr>
          <w:rFonts w:ascii="Times New Roman" w:eastAsia="Times New Roman" w:hAnsi="Times New Roman" w:cs="Times New Roman"/>
          <w:sz w:val="24"/>
          <w:szCs w:val="24"/>
          <w:lang w:eastAsia="uk-UA"/>
        </w:rPr>
        <w:t>Пропущення строку подання заяви, зазначеного в </w:t>
      </w:r>
      <w:hyperlink r:id="rId738" w:anchor="n3119" w:history="1">
        <w:r w:rsidRPr="003D1B14">
          <w:rPr>
            <w:rFonts w:ascii="Times New Roman" w:eastAsia="Times New Roman" w:hAnsi="Times New Roman" w:cs="Times New Roman"/>
            <w:color w:val="006600"/>
            <w:sz w:val="24"/>
            <w:szCs w:val="24"/>
            <w:u w:val="single"/>
            <w:lang w:eastAsia="uk-UA"/>
          </w:rPr>
          <w:t>абзаці першому</w:t>
        </w:r>
      </w:hyperlink>
      <w:r w:rsidRPr="003D1B14">
        <w:rPr>
          <w:rFonts w:ascii="Times New Roman" w:eastAsia="Times New Roman" w:hAnsi="Times New Roman" w:cs="Times New Roman"/>
          <w:sz w:val="24"/>
          <w:szCs w:val="24"/>
          <w:lang w:eastAsia="uk-UA"/>
        </w:rPr>
        <w:t> цієї частини, не може бути підставою для відмови набувачу права власності на відповідний об’єкт у передачі йому у власність або оренду земельної ділянки, на якій розміщений такий об’єкт.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1" w:name="n3799"/>
      <w:bookmarkEnd w:id="1441"/>
      <w:r w:rsidRPr="003D1B14">
        <w:rPr>
          <w:rFonts w:ascii="Times New Roman" w:eastAsia="Times New Roman" w:hAnsi="Times New Roman" w:cs="Times New Roman"/>
          <w:i/>
          <w:iCs/>
          <w:sz w:val="24"/>
          <w:szCs w:val="24"/>
          <w:lang w:eastAsia="uk-UA"/>
        </w:rPr>
        <w:t>{Абзац третій частини тринадцятої статті 120 із змінами, внесеними згідно із Законом </w:t>
      </w:r>
      <w:hyperlink r:id="rId739" w:anchor="n60"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2" w:name="n3122"/>
      <w:bookmarkEnd w:id="1442"/>
      <w:r w:rsidRPr="003D1B14">
        <w:rPr>
          <w:rFonts w:ascii="Times New Roman" w:eastAsia="Times New Roman" w:hAnsi="Times New Roman" w:cs="Times New Roman"/>
          <w:sz w:val="24"/>
          <w:szCs w:val="24"/>
          <w:lang w:eastAsia="uk-UA"/>
        </w:rPr>
        <w:t>14.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постійному користуванні, набувач має право використовувати таку земельну ділянку для доступу та обслуговування такого об’єкта. Порядок користування земельною ділянкою набувачем визначається договором між ним та землекористувачем.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3" w:name="n3123"/>
      <w:bookmarkEnd w:id="1443"/>
      <w:r w:rsidRPr="003D1B14">
        <w:rPr>
          <w:rFonts w:ascii="Times New Roman" w:eastAsia="Times New Roman" w:hAnsi="Times New Roman" w:cs="Times New Roman"/>
          <w:sz w:val="24"/>
          <w:szCs w:val="24"/>
          <w:lang w:eastAsia="uk-UA"/>
        </w:rPr>
        <w:t>У разі недосягнення згоди сторонами щодо порядку користування відповідною земельною ділянкою, такий порядок користування визначається судом.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4" w:name="n3124"/>
      <w:bookmarkEnd w:id="1444"/>
      <w:r w:rsidRPr="003D1B14">
        <w:rPr>
          <w:rFonts w:ascii="Times New Roman" w:eastAsia="Times New Roman" w:hAnsi="Times New Roman" w:cs="Times New Roman"/>
          <w:sz w:val="24"/>
          <w:szCs w:val="24"/>
          <w:lang w:eastAsia="uk-UA"/>
        </w:rPr>
        <w:t>15. У разі набуття права власності на об’єкт незавершеного будівництва перехід прав на земельну ділянку, на якій розміщений такий об’єкт, здійснюється за правилами, встановленими цією статтею, за умови державної реєстрації права власності на такий об’єкт незавершеного будівництва у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5" w:name="n3125"/>
      <w:bookmarkEnd w:id="1445"/>
      <w:r w:rsidRPr="003D1B14">
        <w:rPr>
          <w:rFonts w:ascii="Times New Roman" w:eastAsia="Times New Roman" w:hAnsi="Times New Roman" w:cs="Times New Roman"/>
          <w:sz w:val="24"/>
          <w:szCs w:val="24"/>
          <w:lang w:eastAsia="uk-UA"/>
        </w:rPr>
        <w:t xml:space="preserve">16. Предметом правочину, який передбачає перехід права власності на об’єкт нерухомого майна (жилий будинок (крім багатоквартирного), іншу будівлю або споруду, об’єкт незавершеного будівництва або частку у праві спільної власності на такий об’єкт), який розміщений на земельній ділянці (крім земель державної, комунальної власності), що перебуває у власності відчужувача (попереднього власника) такого об’єкта, повинна бути також така земельна ділянка (або частка у праві спільної власності на неї). Істотною умовою договору, який передбачає такий перехід права власності, є умова щодо одночасного </w:t>
      </w:r>
      <w:r w:rsidRPr="003D1B14">
        <w:rPr>
          <w:rFonts w:ascii="Times New Roman" w:eastAsia="Times New Roman" w:hAnsi="Times New Roman" w:cs="Times New Roman"/>
          <w:sz w:val="24"/>
          <w:szCs w:val="24"/>
          <w:lang w:eastAsia="uk-UA"/>
        </w:rPr>
        <w:lastRenderedPageBreak/>
        <w:t>переходу права власності на таку земельну ділянку (частку у праві спільної власності на неї) від відчужувача до набувача такого об’єкта (частки у праві спільної власності на неї).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6" w:name="n1030"/>
      <w:bookmarkEnd w:id="1446"/>
      <w:r w:rsidRPr="003D1B14">
        <w:rPr>
          <w:rFonts w:ascii="Times New Roman" w:eastAsia="Times New Roman" w:hAnsi="Times New Roman" w:cs="Times New Roman"/>
          <w:i/>
          <w:iCs/>
          <w:sz w:val="24"/>
          <w:szCs w:val="24"/>
          <w:lang w:eastAsia="uk-UA"/>
        </w:rPr>
        <w:t>{Стаття 120 із змінами, внесеними згідно із Законом </w:t>
      </w:r>
      <w:hyperlink r:id="rId740"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 в редакції Закону </w:t>
      </w:r>
      <w:hyperlink r:id="rId741"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742" w:anchor="n647" w:tgtFrame="_blank" w:history="1">
        <w:r w:rsidRPr="003D1B14">
          <w:rPr>
            <w:rFonts w:ascii="Times New Roman" w:eastAsia="Times New Roman" w:hAnsi="Times New Roman" w:cs="Times New Roman"/>
            <w:i/>
            <w:iCs/>
            <w:color w:val="000099"/>
            <w:sz w:val="24"/>
            <w:szCs w:val="24"/>
            <w:u w:val="single"/>
            <w:lang w:eastAsia="uk-UA"/>
          </w:rPr>
          <w:t>№ 2269-VIII від 18.01.2018</w:t>
        </w:r>
      </w:hyperlink>
      <w:r w:rsidRPr="003D1B14">
        <w:rPr>
          <w:rFonts w:ascii="Times New Roman" w:eastAsia="Times New Roman" w:hAnsi="Times New Roman" w:cs="Times New Roman"/>
          <w:i/>
          <w:iCs/>
          <w:sz w:val="24"/>
          <w:szCs w:val="24"/>
          <w:lang w:eastAsia="uk-UA"/>
        </w:rPr>
        <w:t>, </w:t>
      </w:r>
      <w:hyperlink r:id="rId743" w:anchor="n20" w:tgtFrame="_blank" w:history="1">
        <w:r w:rsidRPr="003D1B14">
          <w:rPr>
            <w:rFonts w:ascii="Times New Roman" w:eastAsia="Times New Roman" w:hAnsi="Times New Roman" w:cs="Times New Roman"/>
            <w:i/>
            <w:iCs/>
            <w:color w:val="000099"/>
            <w:sz w:val="24"/>
            <w:szCs w:val="24"/>
            <w:u w:val="single"/>
            <w:lang w:eastAsia="uk-UA"/>
          </w:rPr>
          <w:t>№ 1657-IX від 15.07.2021</w:t>
        </w:r>
      </w:hyperlink>
      <w:r w:rsidRPr="003D1B14">
        <w:rPr>
          <w:rFonts w:ascii="Times New Roman" w:eastAsia="Times New Roman" w:hAnsi="Times New Roman" w:cs="Times New Roman"/>
          <w:i/>
          <w:iCs/>
          <w:sz w:val="24"/>
          <w:szCs w:val="24"/>
          <w:lang w:eastAsia="uk-UA"/>
        </w:rPr>
        <w:t>; в редакції Законів </w:t>
      </w:r>
      <w:hyperlink r:id="rId744" w:anchor="n6" w:tgtFrame="_blank" w:history="1">
        <w:r w:rsidRPr="003D1B14">
          <w:rPr>
            <w:rFonts w:ascii="Times New Roman" w:eastAsia="Times New Roman" w:hAnsi="Times New Roman" w:cs="Times New Roman"/>
            <w:i/>
            <w:iCs/>
            <w:color w:val="000099"/>
            <w:sz w:val="24"/>
            <w:szCs w:val="24"/>
            <w:u w:val="single"/>
            <w:lang w:eastAsia="uk-UA"/>
          </w:rPr>
          <w:t>№ 1174-IX від 02.02.2021</w:t>
        </w:r>
      </w:hyperlink>
      <w:r w:rsidRPr="003D1B14">
        <w:rPr>
          <w:rFonts w:ascii="Times New Roman" w:eastAsia="Times New Roman" w:hAnsi="Times New Roman" w:cs="Times New Roman"/>
          <w:i/>
          <w:iCs/>
          <w:sz w:val="24"/>
          <w:szCs w:val="24"/>
          <w:lang w:eastAsia="uk-UA"/>
        </w:rPr>
        <w:t>, </w:t>
      </w:r>
      <w:hyperlink r:id="rId745" w:anchor="n7" w:tgtFrame="_blank" w:history="1">
        <w:r w:rsidRPr="003D1B14">
          <w:rPr>
            <w:rFonts w:ascii="Times New Roman" w:eastAsia="Times New Roman" w:hAnsi="Times New Roman" w:cs="Times New Roman"/>
            <w:i/>
            <w:iCs/>
            <w:color w:val="000099"/>
            <w:sz w:val="24"/>
            <w:szCs w:val="24"/>
            <w:u w:val="single"/>
            <w:lang w:eastAsia="uk-UA"/>
          </w:rPr>
          <w:t>№ 1720-IX від 08.09.2021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7" w:name="n3622"/>
      <w:bookmarkEnd w:id="1447"/>
      <w:r w:rsidRPr="003D1B14">
        <w:rPr>
          <w:rFonts w:ascii="Times New Roman" w:eastAsia="Times New Roman" w:hAnsi="Times New Roman" w:cs="Times New Roman"/>
          <w:b/>
          <w:bCs/>
          <w:sz w:val="24"/>
          <w:szCs w:val="24"/>
          <w:lang w:eastAsia="uk-UA"/>
        </w:rPr>
        <w:t>Стаття 120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Перехід права на земельну ділянку у разі перетворення державного підприємства в акціонерне товариство, товариство з обмеженою відповідальністю, 100 відсотків акцій (часток) у статутному капіталі якого належать державі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8" w:name="n3623"/>
      <w:bookmarkEnd w:id="1448"/>
      <w:r w:rsidRPr="003D1B14">
        <w:rPr>
          <w:rFonts w:ascii="Times New Roman" w:eastAsia="Times New Roman" w:hAnsi="Times New Roman" w:cs="Times New Roman"/>
          <w:sz w:val="24"/>
          <w:szCs w:val="24"/>
          <w:lang w:eastAsia="uk-UA"/>
        </w:rPr>
        <w:t>1. Земельна ділянка державної власності, що належала на праві постійного користування державному підприємству, переходить до акціонерного товариства, товариства з обмеженою відповідальністю, 100 відсотків акцій (часток) у статутному капіталі якого належать державі, яке утворилося шляхом перетворення такого державного підприємства і є його правонаступником, на праві оренди строком на 50 років. Орендна плата щодо земель сільськогосподарського призначення державної власності в такому разі встановлюється у розмірі не менше 12 відсотків нормативної грошової оцінки земельної ділянки, а якщо нормативну грошову оцінку земельної ділянки не проведено - не менше 12 відсотків нормативної грошової оцінки одиниці площі ріллі по Автономній Республіці Крим або області.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49" w:name="n3800"/>
      <w:bookmarkEnd w:id="1449"/>
      <w:r w:rsidRPr="003D1B14">
        <w:rPr>
          <w:rFonts w:ascii="Times New Roman" w:eastAsia="Times New Roman" w:hAnsi="Times New Roman" w:cs="Times New Roman"/>
          <w:i/>
          <w:iCs/>
          <w:sz w:val="24"/>
          <w:szCs w:val="24"/>
          <w:lang w:eastAsia="uk-UA"/>
        </w:rPr>
        <w:t>{Частина перша статті 120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746" w:anchor="n61"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0" w:name="n3624"/>
      <w:bookmarkEnd w:id="1450"/>
      <w:r w:rsidRPr="003D1B14">
        <w:rPr>
          <w:rFonts w:ascii="Times New Roman" w:eastAsia="Times New Roman" w:hAnsi="Times New Roman" w:cs="Times New Roman"/>
          <w:sz w:val="24"/>
          <w:szCs w:val="24"/>
          <w:lang w:eastAsia="uk-UA"/>
        </w:rPr>
        <w:t>2. Акціонерне товариство, товариство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звертається до органу виконавчої влади відповідно до повноважень, визначених </w:t>
      </w:r>
      <w:hyperlink r:id="rId747"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з заявою про передачу в оренду земельної ділянки державної власності, що належала державному підприємству на праві постійного користування, у порядку, передбаченому </w:t>
      </w:r>
      <w:hyperlink r:id="rId748" w:anchor="n1056" w:history="1">
        <w:r w:rsidRPr="003D1B14">
          <w:rPr>
            <w:rFonts w:ascii="Times New Roman" w:eastAsia="Times New Roman" w:hAnsi="Times New Roman" w:cs="Times New Roman"/>
            <w:color w:val="006600"/>
            <w:sz w:val="24"/>
            <w:szCs w:val="24"/>
            <w:u w:val="single"/>
            <w:lang w:eastAsia="uk-UA"/>
          </w:rPr>
          <w:t>статтею 123</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1" w:name="n3625"/>
      <w:bookmarkEnd w:id="1451"/>
      <w:r w:rsidRPr="003D1B14">
        <w:rPr>
          <w:rFonts w:ascii="Times New Roman" w:eastAsia="Times New Roman" w:hAnsi="Times New Roman" w:cs="Times New Roman"/>
          <w:sz w:val="24"/>
          <w:szCs w:val="24"/>
          <w:lang w:eastAsia="uk-UA"/>
        </w:rPr>
        <w:t>3. Рішенням про надання земельної ділянки державної власності в оренду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також здійснюється припинення права постійного користування такою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2" w:name="n3626"/>
      <w:bookmarkEnd w:id="1452"/>
      <w:r w:rsidRPr="003D1B14">
        <w:rPr>
          <w:rFonts w:ascii="Times New Roman" w:eastAsia="Times New Roman" w:hAnsi="Times New Roman" w:cs="Times New Roman"/>
          <w:sz w:val="24"/>
          <w:szCs w:val="24"/>
          <w:lang w:eastAsia="uk-UA"/>
        </w:rPr>
        <w:t>4. Якщо акціонерне товариство, товариство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і є його правонаступником, протягом одного року з дня його державної реєстрації не звернулося у встановленому законодавством порядку до органу виконавчої влади, що здійснює розпорядження земельною ділянкою державної власності, яка належала державному підприємству на праві постійного користування, з заявою про передачу її в оренду, право постійного користування такою земельною ділянкою (крім земельної ділянки, на якій розташовані об’єкти нерухомого майна (будівлі, споруди) припиняється на підставі рішення зазначеного органу виконавчої влади (із залишенням її у державній власності), а земельна ділянка (щодо земель сільськогосподарського призначення - право її оренди) виставляється на земельні торги.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3" w:name="n3627"/>
      <w:bookmarkEnd w:id="1453"/>
      <w:r w:rsidRPr="003D1B14">
        <w:rPr>
          <w:rFonts w:ascii="Times New Roman" w:eastAsia="Times New Roman" w:hAnsi="Times New Roman" w:cs="Times New Roman"/>
          <w:sz w:val="24"/>
          <w:szCs w:val="24"/>
          <w:lang w:eastAsia="uk-UA"/>
        </w:rPr>
        <w:t>5. Положення цієї статті не поширюються на випадки, якщо господарське товариство, 100 відсотків акцій (часток) у статутному капіталі якого належать державі, відповідно до цього Кодексу може набувати земельну ділянку на праві постійного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4" w:name="n3621"/>
      <w:bookmarkEnd w:id="1454"/>
      <w:r w:rsidRPr="003D1B14">
        <w:rPr>
          <w:rFonts w:ascii="Times New Roman" w:eastAsia="Times New Roman" w:hAnsi="Times New Roman" w:cs="Times New Roman"/>
          <w:i/>
          <w:iCs/>
          <w:sz w:val="24"/>
          <w:szCs w:val="24"/>
          <w:lang w:eastAsia="uk-UA"/>
        </w:rPr>
        <w:t>{Кодекс доповнено статтею 120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749" w:anchor="n19"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5" w:name="n1031"/>
      <w:bookmarkEnd w:id="1455"/>
      <w:r w:rsidRPr="003D1B14">
        <w:rPr>
          <w:rFonts w:ascii="Times New Roman" w:eastAsia="Times New Roman" w:hAnsi="Times New Roman" w:cs="Times New Roman"/>
          <w:b/>
          <w:bCs/>
          <w:sz w:val="24"/>
          <w:szCs w:val="24"/>
          <w:lang w:eastAsia="uk-UA"/>
        </w:rPr>
        <w:lastRenderedPageBreak/>
        <w:t>Стаття 121.</w:t>
      </w:r>
      <w:r w:rsidRPr="003D1B14">
        <w:rPr>
          <w:rFonts w:ascii="Times New Roman" w:eastAsia="Times New Roman" w:hAnsi="Times New Roman" w:cs="Times New Roman"/>
          <w:sz w:val="24"/>
          <w:szCs w:val="24"/>
          <w:lang w:eastAsia="uk-UA"/>
        </w:rPr>
        <w:t> Норми безоплатної передачі земельних ділянок громадянам 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6" w:name="n3564"/>
      <w:bookmarkEnd w:id="1456"/>
      <w:r w:rsidRPr="003D1B14">
        <w:rPr>
          <w:rFonts w:ascii="Times New Roman" w:eastAsia="Times New Roman" w:hAnsi="Times New Roman" w:cs="Times New Roman"/>
          <w:i/>
          <w:iCs/>
          <w:sz w:val="24"/>
          <w:szCs w:val="24"/>
          <w:lang w:eastAsia="uk-UA"/>
        </w:rPr>
        <w:t>{Назва статті 121 із змінами, внесеними згідно із Законом </w:t>
      </w:r>
      <w:hyperlink r:id="rId750" w:anchor="n27"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7" w:name="n1032"/>
      <w:bookmarkEnd w:id="1457"/>
      <w:r w:rsidRPr="003D1B14">
        <w:rPr>
          <w:rFonts w:ascii="Times New Roman" w:eastAsia="Times New Roman" w:hAnsi="Times New Roman" w:cs="Times New Roman"/>
          <w:sz w:val="24"/>
          <w:szCs w:val="24"/>
          <w:lang w:eastAsia="uk-UA"/>
        </w:rPr>
        <w:t>1. Громадяни України мають право на безоплатну передачу їм у власність земельних ділянок із земель державної або комунальної власності в таких розмірах: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8" w:name="n3565"/>
      <w:bookmarkEnd w:id="1458"/>
      <w:r w:rsidRPr="003D1B14">
        <w:rPr>
          <w:rFonts w:ascii="Times New Roman" w:eastAsia="Times New Roman" w:hAnsi="Times New Roman" w:cs="Times New Roman"/>
          <w:i/>
          <w:iCs/>
          <w:sz w:val="24"/>
          <w:szCs w:val="24"/>
          <w:lang w:eastAsia="uk-UA"/>
        </w:rPr>
        <w:t>{Абзац перший частини першої статті 121 із змінами, внесеними згідно із Законом </w:t>
      </w:r>
      <w:hyperlink r:id="rId751" w:anchor="n28"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59" w:name="n1033"/>
      <w:bookmarkEnd w:id="1459"/>
      <w:r w:rsidRPr="003D1B14">
        <w:rPr>
          <w:rFonts w:ascii="Times New Roman" w:eastAsia="Times New Roman" w:hAnsi="Times New Roman" w:cs="Times New Roman"/>
          <w:sz w:val="24"/>
          <w:szCs w:val="24"/>
          <w:lang w:eastAsia="uk-UA"/>
        </w:rPr>
        <w:t>а) для ведення фермерського господарства - в розмірі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фермерське господарство. Якщо на території сільської, селищної, міської ради розташовано декілька сільськогосподарських підприємств, розмір земельної частки (паю) визначається як середній по цих підприємствах. У разі відсутності сільськогосподарських підприємств на території відповідної ради розмір земельної частки (паю) визначається як середній по району;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0" w:name="n1034"/>
      <w:bookmarkEnd w:id="1460"/>
      <w:r w:rsidRPr="003D1B14">
        <w:rPr>
          <w:rFonts w:ascii="Times New Roman" w:eastAsia="Times New Roman" w:hAnsi="Times New Roman" w:cs="Times New Roman"/>
          <w:sz w:val="24"/>
          <w:szCs w:val="24"/>
          <w:lang w:eastAsia="uk-UA"/>
        </w:rPr>
        <w:t>б) для ведення особистого селянського господарства - не більше 2,0 гектара;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1" w:name="n1035"/>
      <w:bookmarkEnd w:id="1461"/>
      <w:r w:rsidRPr="003D1B14">
        <w:rPr>
          <w:rFonts w:ascii="Times New Roman" w:eastAsia="Times New Roman" w:hAnsi="Times New Roman" w:cs="Times New Roman"/>
          <w:sz w:val="24"/>
          <w:szCs w:val="24"/>
          <w:lang w:eastAsia="uk-UA"/>
        </w:rPr>
        <w:t>в) для ведення садівництва - не більше 0,12 гектара;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2" w:name="n1036"/>
      <w:bookmarkEnd w:id="1462"/>
      <w:r w:rsidRPr="003D1B14">
        <w:rPr>
          <w:rFonts w:ascii="Times New Roman" w:eastAsia="Times New Roman" w:hAnsi="Times New Roman" w:cs="Times New Roman"/>
          <w:sz w:val="24"/>
          <w:szCs w:val="24"/>
          <w:lang w:eastAsia="uk-UA"/>
        </w:rPr>
        <w:t>г) для будівництва і обслуговування жилого будинку, господарських будівель і споруд (присадибна ділянка) у селах - не більше 0,25 гектара, в селищах - не більше 0,15 гектара, в містах - не більше 0,10 гектара;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3" w:name="n1037"/>
      <w:bookmarkEnd w:id="1463"/>
      <w:r w:rsidRPr="003D1B14">
        <w:rPr>
          <w:rFonts w:ascii="Times New Roman" w:eastAsia="Times New Roman" w:hAnsi="Times New Roman" w:cs="Times New Roman"/>
          <w:sz w:val="24"/>
          <w:szCs w:val="24"/>
          <w:lang w:eastAsia="uk-UA"/>
        </w:rPr>
        <w:t>ґ) для індивідуального дачного будівництва - не більше 0,10 гектара;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4" w:name="n1038"/>
      <w:bookmarkEnd w:id="1464"/>
      <w:r w:rsidRPr="003D1B14">
        <w:rPr>
          <w:rFonts w:ascii="Times New Roman" w:eastAsia="Times New Roman" w:hAnsi="Times New Roman" w:cs="Times New Roman"/>
          <w:sz w:val="24"/>
          <w:szCs w:val="24"/>
          <w:lang w:eastAsia="uk-UA"/>
        </w:rPr>
        <w:t>д) для будівництва індивідуальних гаражів - не більше 0,01 гектара.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5" w:name="n1039"/>
      <w:bookmarkEnd w:id="1465"/>
      <w:r w:rsidRPr="003D1B14">
        <w:rPr>
          <w:rFonts w:ascii="Times New Roman" w:eastAsia="Times New Roman" w:hAnsi="Times New Roman" w:cs="Times New Roman"/>
          <w:sz w:val="24"/>
          <w:szCs w:val="24"/>
          <w:lang w:eastAsia="uk-UA"/>
        </w:rPr>
        <w:t>2. Розмір земельних ділянок, що передаються безоплатно громадянину у власність для ведення особистого селянського господарства, може бути збільшено у разі отримання в натурі (на місцевості) земельної частки (паю).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6" w:name="n3566"/>
      <w:bookmarkEnd w:id="1466"/>
      <w:r w:rsidRPr="003D1B14">
        <w:rPr>
          <w:rFonts w:ascii="Times New Roman" w:eastAsia="Times New Roman" w:hAnsi="Times New Roman" w:cs="Times New Roman"/>
          <w:i/>
          <w:iCs/>
          <w:sz w:val="24"/>
          <w:szCs w:val="24"/>
          <w:lang w:eastAsia="uk-UA"/>
        </w:rPr>
        <w:t>{Частина друга статті 121 із змінами, внесеними згідно із Законом </w:t>
      </w:r>
      <w:hyperlink r:id="rId752" w:anchor="n29"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7" w:name="n1040"/>
      <w:bookmarkEnd w:id="1467"/>
      <w:r w:rsidRPr="003D1B14">
        <w:rPr>
          <w:rFonts w:ascii="Times New Roman" w:eastAsia="Times New Roman" w:hAnsi="Times New Roman" w:cs="Times New Roman"/>
          <w:sz w:val="24"/>
          <w:szCs w:val="24"/>
          <w:lang w:eastAsia="uk-UA"/>
        </w:rPr>
        <w:t>3. Розмір земельної ділянки, що передається безоплатно громадянину у власність у зв'язку з набуттям ним права власності на жилий будинок, не може бути меншим, ніж максимальний розмір земельної ділянки відповідного цільового призначення, встановлений частиною першою цієї статті (крім випадків, якщо розмір земельної ділянки, на якій розташований будинок, є меншим).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8" w:name="n1041"/>
      <w:bookmarkEnd w:id="1468"/>
      <w:r w:rsidRPr="003D1B14">
        <w:rPr>
          <w:rFonts w:ascii="Times New Roman" w:eastAsia="Times New Roman" w:hAnsi="Times New Roman" w:cs="Times New Roman"/>
          <w:i/>
          <w:iCs/>
          <w:sz w:val="24"/>
          <w:szCs w:val="24"/>
          <w:lang w:eastAsia="uk-UA"/>
        </w:rPr>
        <w:t>{Статтю 121 доповнено частиною третьою згідно із Законом </w:t>
      </w:r>
      <w:hyperlink r:id="rId753"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69" w:name="n1042"/>
      <w:bookmarkEnd w:id="1469"/>
      <w:r w:rsidRPr="003D1B14">
        <w:rPr>
          <w:rFonts w:ascii="Times New Roman" w:eastAsia="Times New Roman" w:hAnsi="Times New Roman" w:cs="Times New Roman"/>
          <w:b/>
          <w:bCs/>
          <w:sz w:val="24"/>
          <w:szCs w:val="24"/>
          <w:lang w:eastAsia="uk-UA"/>
        </w:rPr>
        <w:t>Стаття 122.</w:t>
      </w:r>
      <w:r w:rsidRPr="003D1B14">
        <w:rPr>
          <w:rFonts w:ascii="Times New Roman" w:eastAsia="Times New Roman" w:hAnsi="Times New Roman" w:cs="Times New Roman"/>
          <w:sz w:val="24"/>
          <w:szCs w:val="24"/>
          <w:lang w:eastAsia="uk-UA"/>
        </w:rPr>
        <w:t> Повноваження органів виконавчої влади, Верховної Ради Автономної Республіки Крим, органів місцевого самоврядування щодо передачі земельних ділянок у власність або у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0" w:name="n1043"/>
      <w:bookmarkEnd w:id="1470"/>
      <w:r w:rsidRPr="003D1B14">
        <w:rPr>
          <w:rFonts w:ascii="Times New Roman" w:eastAsia="Times New Roman" w:hAnsi="Times New Roman" w:cs="Times New Roman"/>
          <w:sz w:val="24"/>
          <w:szCs w:val="24"/>
          <w:lang w:eastAsia="uk-UA"/>
        </w:rPr>
        <w:t>1.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1" w:name="n1044"/>
      <w:bookmarkEnd w:id="1471"/>
      <w:r w:rsidRPr="003D1B14">
        <w:rPr>
          <w:rFonts w:ascii="Times New Roman" w:eastAsia="Times New Roman" w:hAnsi="Times New Roman" w:cs="Times New Roman"/>
          <w:sz w:val="24"/>
          <w:szCs w:val="24"/>
          <w:lang w:eastAsia="uk-UA"/>
        </w:rPr>
        <w:t>2. Верховна Рада Автономної Республіки Крим, обласні, районні ради передають земельні ділянки у власність або у користування з відповідних земель спільної власності територіальних громад для всіх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2" w:name="n1045"/>
      <w:bookmarkEnd w:id="1472"/>
      <w:r w:rsidRPr="003D1B14">
        <w:rPr>
          <w:rFonts w:ascii="Times New Roman" w:eastAsia="Times New Roman" w:hAnsi="Times New Roman" w:cs="Times New Roman"/>
          <w:sz w:val="24"/>
          <w:szCs w:val="24"/>
          <w:lang w:eastAsia="uk-UA"/>
        </w:rPr>
        <w:t>3. Районні державні адміністрації на їхній території передають земельні ділянки із земель державної власності, крім випадків, визначених </w:t>
      </w:r>
      <w:hyperlink r:id="rId754" w:anchor="n1049" w:history="1">
        <w:r w:rsidRPr="003D1B14">
          <w:rPr>
            <w:rFonts w:ascii="Times New Roman" w:eastAsia="Times New Roman" w:hAnsi="Times New Roman" w:cs="Times New Roman"/>
            <w:color w:val="006600"/>
            <w:sz w:val="24"/>
            <w:szCs w:val="24"/>
            <w:u w:val="single"/>
            <w:lang w:eastAsia="uk-UA"/>
          </w:rPr>
          <w:t xml:space="preserve">частинами </w:t>
        </w:r>
        <w:r w:rsidRPr="003D1B14">
          <w:rPr>
            <w:rFonts w:ascii="Times New Roman" w:eastAsia="Times New Roman" w:hAnsi="Times New Roman" w:cs="Times New Roman"/>
            <w:color w:val="006600"/>
            <w:sz w:val="24"/>
            <w:szCs w:val="24"/>
            <w:u w:val="single"/>
            <w:lang w:eastAsia="uk-UA"/>
          </w:rPr>
          <w:lastRenderedPageBreak/>
          <w:t>четвертою</w:t>
        </w:r>
      </w:hyperlink>
      <w:r w:rsidRPr="003D1B14">
        <w:rPr>
          <w:rFonts w:ascii="Times New Roman" w:eastAsia="Times New Roman" w:hAnsi="Times New Roman" w:cs="Times New Roman"/>
          <w:sz w:val="24"/>
          <w:szCs w:val="24"/>
          <w:lang w:eastAsia="uk-UA"/>
        </w:rPr>
        <w:t> і </w:t>
      </w:r>
      <w:hyperlink r:id="rId755" w:anchor="n1053" w:history="1">
        <w:r w:rsidRPr="003D1B14">
          <w:rPr>
            <w:rFonts w:ascii="Times New Roman" w:eastAsia="Times New Roman" w:hAnsi="Times New Roman" w:cs="Times New Roman"/>
            <w:color w:val="006600"/>
            <w:sz w:val="24"/>
            <w:szCs w:val="24"/>
            <w:u w:val="single"/>
            <w:lang w:eastAsia="uk-UA"/>
          </w:rPr>
          <w:t>восьмою</w:t>
        </w:r>
      </w:hyperlink>
      <w:r w:rsidRPr="003D1B14">
        <w:rPr>
          <w:rFonts w:ascii="Times New Roman" w:eastAsia="Times New Roman" w:hAnsi="Times New Roman" w:cs="Times New Roman"/>
          <w:sz w:val="24"/>
          <w:szCs w:val="24"/>
          <w:lang w:eastAsia="uk-UA"/>
        </w:rPr>
        <w:t> цієї статті, у власність або у користування у межах сіл, селищ для всіх потреб та за межами населених пунктів для: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3" w:name="n3801"/>
      <w:bookmarkEnd w:id="1473"/>
      <w:r w:rsidRPr="003D1B14">
        <w:rPr>
          <w:rFonts w:ascii="Times New Roman" w:eastAsia="Times New Roman" w:hAnsi="Times New Roman" w:cs="Times New Roman"/>
          <w:i/>
          <w:iCs/>
          <w:sz w:val="24"/>
          <w:szCs w:val="24"/>
          <w:lang w:eastAsia="uk-UA"/>
        </w:rPr>
        <w:t>{Абзац перший частини третьої статті 122 із змінами, внесеними згідно із Законом </w:t>
      </w:r>
      <w:hyperlink r:id="rId756" w:anchor="n63"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4" w:name="n1046"/>
      <w:bookmarkEnd w:id="1474"/>
      <w:r w:rsidRPr="003D1B14">
        <w:rPr>
          <w:rFonts w:ascii="Times New Roman" w:eastAsia="Times New Roman" w:hAnsi="Times New Roman" w:cs="Times New Roman"/>
          <w:sz w:val="24"/>
          <w:szCs w:val="24"/>
          <w:lang w:eastAsia="uk-UA"/>
        </w:rPr>
        <w:t>а) ведення водного господарства;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5" w:name="n1047"/>
      <w:bookmarkEnd w:id="1475"/>
      <w:r w:rsidRPr="003D1B14">
        <w:rPr>
          <w:rFonts w:ascii="Times New Roman" w:eastAsia="Times New Roman" w:hAnsi="Times New Roman" w:cs="Times New Roman"/>
          <w:sz w:val="24"/>
          <w:szCs w:val="24"/>
          <w:lang w:eastAsia="uk-UA"/>
        </w:rPr>
        <w:t>б) будівництва об'єктів, пов'язаних з обслуговуванням жителів територіальної громади району (шкіл, закладів культури, лікарень, підприємств торгівлі тощо), з урахуванням вимог частини сьомої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6" w:name="n1048"/>
      <w:bookmarkEnd w:id="1476"/>
      <w:r w:rsidRPr="003D1B14">
        <w:rPr>
          <w:rFonts w:ascii="Times New Roman" w:eastAsia="Times New Roman" w:hAnsi="Times New Roman" w:cs="Times New Roman"/>
          <w:sz w:val="24"/>
          <w:szCs w:val="24"/>
          <w:lang w:eastAsia="uk-UA"/>
        </w:rPr>
        <w:t>в) індивідуального дачного будівництва.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7" w:name="n1049"/>
      <w:bookmarkEnd w:id="1477"/>
      <w:r w:rsidRPr="003D1B14">
        <w:rPr>
          <w:rFonts w:ascii="Times New Roman" w:eastAsia="Times New Roman" w:hAnsi="Times New Roman" w:cs="Times New Roman"/>
          <w:sz w:val="24"/>
          <w:szCs w:val="24"/>
          <w:lang w:eastAsia="uk-UA"/>
        </w:rPr>
        <w:t>4. Центральний орган виконавчої влади з питань земельних ресурсів у галузі земельних відносин та його територіальні органи передають земельні ділянки сільськогосподарського призначення державної власності, крім випадків, визначених частиною восьмою цієї статті, у власність або у користування для всіх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8" w:name="n1050"/>
      <w:bookmarkEnd w:id="1478"/>
      <w:r w:rsidRPr="003D1B14">
        <w:rPr>
          <w:rFonts w:ascii="Times New Roman" w:eastAsia="Times New Roman" w:hAnsi="Times New Roman" w:cs="Times New Roman"/>
          <w:sz w:val="24"/>
          <w:szCs w:val="24"/>
          <w:lang w:eastAsia="uk-UA"/>
        </w:rPr>
        <w:t>5. Обласні державні адміністрації на їхній території передають земельні ділянки із земель державної власності, крім випадків, визначених </w:t>
      </w:r>
      <w:hyperlink r:id="rId757" w:anchor="n1045" w:history="1">
        <w:r w:rsidRPr="003D1B14">
          <w:rPr>
            <w:rFonts w:ascii="Times New Roman" w:eastAsia="Times New Roman" w:hAnsi="Times New Roman" w:cs="Times New Roman"/>
            <w:color w:val="006600"/>
            <w:sz w:val="24"/>
            <w:szCs w:val="24"/>
            <w:u w:val="single"/>
            <w:lang w:eastAsia="uk-UA"/>
          </w:rPr>
          <w:t>частинами третьою</w:t>
        </w:r>
      </w:hyperlink>
      <w:r w:rsidRPr="003D1B14">
        <w:rPr>
          <w:rFonts w:ascii="Times New Roman" w:eastAsia="Times New Roman" w:hAnsi="Times New Roman" w:cs="Times New Roman"/>
          <w:sz w:val="24"/>
          <w:szCs w:val="24"/>
          <w:lang w:eastAsia="uk-UA"/>
        </w:rPr>
        <w:t>, </w:t>
      </w:r>
      <w:hyperlink r:id="rId758" w:anchor="n1049" w:history="1">
        <w:r w:rsidRPr="003D1B14">
          <w:rPr>
            <w:rFonts w:ascii="Times New Roman" w:eastAsia="Times New Roman" w:hAnsi="Times New Roman" w:cs="Times New Roman"/>
            <w:color w:val="006600"/>
            <w:sz w:val="24"/>
            <w:szCs w:val="24"/>
            <w:u w:val="single"/>
            <w:lang w:eastAsia="uk-UA"/>
          </w:rPr>
          <w:t>четвертою</w:t>
        </w:r>
      </w:hyperlink>
      <w:r w:rsidRPr="003D1B14">
        <w:rPr>
          <w:rFonts w:ascii="Times New Roman" w:eastAsia="Times New Roman" w:hAnsi="Times New Roman" w:cs="Times New Roman"/>
          <w:sz w:val="24"/>
          <w:szCs w:val="24"/>
          <w:lang w:eastAsia="uk-UA"/>
        </w:rPr>
        <w:t> і </w:t>
      </w:r>
      <w:hyperlink r:id="rId759" w:anchor="n1053" w:history="1">
        <w:r w:rsidRPr="003D1B14">
          <w:rPr>
            <w:rFonts w:ascii="Times New Roman" w:eastAsia="Times New Roman" w:hAnsi="Times New Roman" w:cs="Times New Roman"/>
            <w:color w:val="006600"/>
            <w:sz w:val="24"/>
            <w:szCs w:val="24"/>
            <w:u w:val="single"/>
            <w:lang w:eastAsia="uk-UA"/>
          </w:rPr>
          <w:t>восьмою</w:t>
        </w:r>
      </w:hyperlink>
      <w:r w:rsidRPr="003D1B14">
        <w:rPr>
          <w:rFonts w:ascii="Times New Roman" w:eastAsia="Times New Roman" w:hAnsi="Times New Roman" w:cs="Times New Roman"/>
          <w:sz w:val="24"/>
          <w:szCs w:val="24"/>
          <w:lang w:eastAsia="uk-UA"/>
        </w:rPr>
        <w:t> цієї статті, у власність або у користування у межах міст та за межами населених пунктів, а також земельні ділянки, що не входять до складу певного району, або у випадках, коли районна державна адміністрація не утворена, для всіх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79" w:name="n3881"/>
      <w:bookmarkEnd w:id="1479"/>
      <w:r w:rsidRPr="003D1B14">
        <w:rPr>
          <w:rFonts w:ascii="Times New Roman" w:eastAsia="Times New Roman" w:hAnsi="Times New Roman" w:cs="Times New Roman"/>
          <w:sz w:val="24"/>
          <w:szCs w:val="24"/>
          <w:lang w:eastAsia="uk-UA"/>
        </w:rPr>
        <w:t>Закарпатська обласна державна адміністрація передає у користування земельні ділянки, які набуті у державну власність відповідно до </w:t>
      </w:r>
      <w:hyperlink r:id="rId760" w:anchor="n132" w:tgtFrame="_blank" w:history="1">
        <w:r w:rsidRPr="003D1B14">
          <w:rPr>
            <w:rFonts w:ascii="Times New Roman" w:eastAsia="Times New Roman" w:hAnsi="Times New Roman" w:cs="Times New Roman"/>
            <w:color w:val="000099"/>
            <w:sz w:val="24"/>
            <w:szCs w:val="24"/>
            <w:u w:val="single"/>
            <w:lang w:eastAsia="uk-UA"/>
          </w:rPr>
          <w:t>статті 14</w:t>
        </w:r>
      </w:hyperlink>
      <w:hyperlink r:id="rId761" w:anchor="n132" w:tgtFrame="_blank" w:history="1">
        <w:r w:rsidRPr="003D1B14">
          <w:rPr>
            <w:rFonts w:ascii="Times New Roman" w:eastAsia="Times New Roman" w:hAnsi="Times New Roman" w:cs="Times New Roman"/>
            <w:b/>
            <w:bCs/>
            <w:color w:val="000099"/>
            <w:sz w:val="2"/>
            <w:szCs w:val="2"/>
            <w:u w:val="single"/>
            <w:vertAlign w:val="superscript"/>
            <w:lang w:eastAsia="uk-UA"/>
          </w:rPr>
          <w:t>-</w:t>
        </w:r>
        <w:r w:rsidRPr="003D1B14">
          <w:rPr>
            <w:rFonts w:ascii="Times New Roman" w:eastAsia="Times New Roman" w:hAnsi="Times New Roman" w:cs="Times New Roman"/>
            <w:b/>
            <w:bCs/>
            <w:color w:val="000099"/>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0" w:name="n3880"/>
      <w:bookmarkEnd w:id="1480"/>
      <w:r w:rsidRPr="003D1B14">
        <w:rPr>
          <w:rFonts w:ascii="Times New Roman" w:eastAsia="Times New Roman" w:hAnsi="Times New Roman" w:cs="Times New Roman"/>
          <w:i/>
          <w:iCs/>
          <w:sz w:val="24"/>
          <w:szCs w:val="24"/>
          <w:lang w:eastAsia="uk-UA"/>
        </w:rPr>
        <w:t>{Частину п'яту статті 122 доповнено новим абзацом згідно із Законом </w:t>
      </w:r>
      <w:hyperlink r:id="rId762" w:anchor="n36"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1" w:name="n3802"/>
      <w:bookmarkEnd w:id="1481"/>
      <w:r w:rsidRPr="003D1B14">
        <w:rPr>
          <w:rFonts w:ascii="Times New Roman" w:eastAsia="Times New Roman" w:hAnsi="Times New Roman" w:cs="Times New Roman"/>
          <w:i/>
          <w:iCs/>
          <w:sz w:val="24"/>
          <w:szCs w:val="24"/>
          <w:lang w:eastAsia="uk-UA"/>
        </w:rPr>
        <w:t>{Частина п’ята статті 122 із змінами, внесеними згідно із Законом </w:t>
      </w:r>
      <w:hyperlink r:id="rId763" w:anchor="n64"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2" w:name="n1051"/>
      <w:bookmarkEnd w:id="1482"/>
      <w:r w:rsidRPr="003D1B14">
        <w:rPr>
          <w:rFonts w:ascii="Times New Roman" w:eastAsia="Times New Roman" w:hAnsi="Times New Roman" w:cs="Times New Roman"/>
          <w:sz w:val="24"/>
          <w:szCs w:val="24"/>
          <w:lang w:eastAsia="uk-UA"/>
        </w:rPr>
        <w:t>6. Київська та Севастопольська міські державні адміністрації у межах їхніх територій передають земельні ділянки із земель державної власності, крім випадків, визначених частинами четвертою і восьмою цієї статті, у власність або у користування для всіх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3" w:name="n1052"/>
      <w:bookmarkEnd w:id="1483"/>
      <w:r w:rsidRPr="003D1B14">
        <w:rPr>
          <w:rFonts w:ascii="Times New Roman" w:eastAsia="Times New Roman" w:hAnsi="Times New Roman" w:cs="Times New Roman"/>
          <w:sz w:val="24"/>
          <w:szCs w:val="24"/>
          <w:lang w:eastAsia="uk-UA"/>
        </w:rPr>
        <w:t>7. Рада міністрів Автономної Республіки Крим на території Автономної Республіки Крим передає земельні ділянки із земель державної власності, крім випадків, визначених частинами третьою, четвертою і восьмою цієї статті, у власність або у користування у межах сіл, селищ, міст, що не входять до складу певного району, та за межами населених пунктів для всіх потреб, а також погоджує передачу таких земель у власність або у користування районними державними адміністраціями на їхній території для будівництва об'єктів, пов'язаних з обслуговуванням жителів територіальної громади району (шкіл, закладів культури, лікарень, підприємств торгівлі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4" w:name="n1053"/>
      <w:bookmarkEnd w:id="1484"/>
      <w:r w:rsidRPr="003D1B14">
        <w:rPr>
          <w:rFonts w:ascii="Times New Roman" w:eastAsia="Times New Roman" w:hAnsi="Times New Roman" w:cs="Times New Roman"/>
          <w:sz w:val="24"/>
          <w:szCs w:val="24"/>
          <w:lang w:eastAsia="uk-UA"/>
        </w:rPr>
        <w:t>8. Кабінет Міністрів України передає земельні ділянки із земель державної власності у власність або у користування, які не входять до складу адміністративно-територіальних одиниць, передає у постійне користування земельні ділянки, примусово вилучені у державну власність відповідно до </w:t>
      </w:r>
      <w:hyperlink r:id="rId764"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основні засади примусового вилучення в Україні об’єктів права власності Російської Федерації та її резидентів", а також передає у користування земельні ділянки зони відчуження та зони безумовного (обов’язкового) відселення території, що зазнала радіоактивного забруднення внаслідок Чорнобильської катастрофи, передає у постійне користування земельні ділянки у випадку, передбаченому </w:t>
      </w:r>
      <w:hyperlink r:id="rId765" w:anchor="n3665" w:history="1">
        <w:r w:rsidRPr="003D1B14">
          <w:rPr>
            <w:rFonts w:ascii="Times New Roman" w:eastAsia="Times New Roman" w:hAnsi="Times New Roman" w:cs="Times New Roman"/>
            <w:color w:val="006600"/>
            <w:sz w:val="24"/>
            <w:szCs w:val="24"/>
            <w:u w:val="single"/>
            <w:lang w:eastAsia="uk-UA"/>
          </w:rPr>
          <w:t>абзацом другим</w:t>
        </w:r>
      </w:hyperlink>
      <w:r w:rsidRPr="003D1B14">
        <w:rPr>
          <w:rFonts w:ascii="Times New Roman" w:eastAsia="Times New Roman" w:hAnsi="Times New Roman" w:cs="Times New Roman"/>
          <w:sz w:val="24"/>
          <w:szCs w:val="24"/>
          <w:lang w:eastAsia="uk-UA"/>
        </w:rPr>
        <w:t> частини другої статті 149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5" w:name="n1966"/>
      <w:bookmarkEnd w:id="1485"/>
      <w:r w:rsidRPr="003D1B14">
        <w:rPr>
          <w:rFonts w:ascii="Times New Roman" w:eastAsia="Times New Roman" w:hAnsi="Times New Roman" w:cs="Times New Roman"/>
          <w:i/>
          <w:iCs/>
          <w:sz w:val="24"/>
          <w:szCs w:val="24"/>
          <w:lang w:eastAsia="uk-UA"/>
        </w:rPr>
        <w:lastRenderedPageBreak/>
        <w:t>{Частина восьма статті 122 із змінами, внесеними згідно із Законами </w:t>
      </w:r>
      <w:hyperlink r:id="rId766" w:anchor="n7" w:tgtFrame="_blank" w:history="1">
        <w:r w:rsidRPr="003D1B14">
          <w:rPr>
            <w:rFonts w:ascii="Times New Roman" w:eastAsia="Times New Roman" w:hAnsi="Times New Roman" w:cs="Times New Roman"/>
            <w:i/>
            <w:iCs/>
            <w:color w:val="000099"/>
            <w:sz w:val="24"/>
            <w:szCs w:val="24"/>
            <w:u w:val="single"/>
            <w:lang w:eastAsia="uk-UA"/>
          </w:rPr>
          <w:t>№ 1507-VII від 17.06.2014</w:t>
        </w:r>
      </w:hyperlink>
      <w:r w:rsidRPr="003D1B14">
        <w:rPr>
          <w:rFonts w:ascii="Times New Roman" w:eastAsia="Times New Roman" w:hAnsi="Times New Roman" w:cs="Times New Roman"/>
          <w:i/>
          <w:iCs/>
          <w:sz w:val="24"/>
          <w:szCs w:val="24"/>
          <w:lang w:eastAsia="uk-UA"/>
        </w:rPr>
        <w:t>, </w:t>
      </w:r>
      <w:hyperlink r:id="rId767" w:anchor="n19" w:tgtFrame="_blank" w:history="1">
        <w:r w:rsidRPr="003D1B14">
          <w:rPr>
            <w:rFonts w:ascii="Times New Roman" w:eastAsia="Times New Roman" w:hAnsi="Times New Roman" w:cs="Times New Roman"/>
            <w:i/>
            <w:iCs/>
            <w:color w:val="000099"/>
            <w:sz w:val="24"/>
            <w:szCs w:val="24"/>
            <w:u w:val="single"/>
            <w:lang w:eastAsia="uk-UA"/>
          </w:rPr>
          <w:t>№ 1472-VIII від 14.07.2016</w:t>
        </w:r>
      </w:hyperlink>
      <w:r w:rsidRPr="003D1B14">
        <w:rPr>
          <w:rFonts w:ascii="Times New Roman" w:eastAsia="Times New Roman" w:hAnsi="Times New Roman" w:cs="Times New Roman"/>
          <w:i/>
          <w:iCs/>
          <w:sz w:val="24"/>
          <w:szCs w:val="24"/>
          <w:lang w:eastAsia="uk-UA"/>
        </w:rPr>
        <w:t>, </w:t>
      </w:r>
      <w:hyperlink r:id="rId768" w:anchor="n20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w:t>
      </w:r>
      <w:hyperlink r:id="rId769" w:anchor="n1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 </w:t>
      </w:r>
      <w:hyperlink r:id="rId770" w:anchor="n26"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486" w:name="n1054"/>
      <w:bookmarkEnd w:id="1486"/>
      <w:r w:rsidRPr="003D1B14">
        <w:rPr>
          <w:rFonts w:ascii="Times New Roman" w:eastAsia="Times New Roman" w:hAnsi="Times New Roman" w:cs="Times New Roman"/>
          <w:i/>
          <w:iCs/>
          <w:sz w:val="24"/>
          <w:szCs w:val="24"/>
          <w:lang w:eastAsia="uk-UA"/>
        </w:rPr>
        <w:t>{Частину дев'яту статті 122 виключено на підставі Закону </w:t>
      </w:r>
      <w:hyperlink r:id="rId771" w:anchor="n648" w:tgtFrame="_blank" w:history="1">
        <w:r w:rsidRPr="003D1B14">
          <w:rPr>
            <w:rFonts w:ascii="Times New Roman" w:eastAsia="Times New Roman" w:hAnsi="Times New Roman" w:cs="Times New Roman"/>
            <w:i/>
            <w:iCs/>
            <w:color w:val="000099"/>
            <w:sz w:val="24"/>
            <w:szCs w:val="24"/>
            <w:u w:val="single"/>
            <w:lang w:eastAsia="uk-UA"/>
          </w:rPr>
          <w:t>№ 2269-VIII від 18.01.2018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7" w:name="n2104"/>
      <w:bookmarkEnd w:id="1487"/>
      <w:r w:rsidRPr="003D1B14">
        <w:rPr>
          <w:rFonts w:ascii="Times New Roman" w:eastAsia="Times New Roman" w:hAnsi="Times New Roman" w:cs="Times New Roman"/>
          <w:sz w:val="24"/>
          <w:szCs w:val="24"/>
          <w:lang w:eastAsia="uk-UA"/>
        </w:rPr>
        <w:t>10. Земельні ділянки, що вилучаються, викуповуються або примусово відчужуються для суспільних потреб чи з мотивів суспільної необхідності, надаються у користування для таких потреб органами виконавчої влади та органами місцевого самоврядування, які прийняли рішення про їх вилучення, викуп або примусове відчуження для суспільних потреб чи з мотивів суспільної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8" w:name="n2103"/>
      <w:bookmarkEnd w:id="1488"/>
      <w:r w:rsidRPr="003D1B14">
        <w:rPr>
          <w:rFonts w:ascii="Times New Roman" w:eastAsia="Times New Roman" w:hAnsi="Times New Roman" w:cs="Times New Roman"/>
          <w:i/>
          <w:iCs/>
          <w:sz w:val="24"/>
          <w:szCs w:val="24"/>
          <w:lang w:eastAsia="uk-UA"/>
        </w:rPr>
        <w:t>{Статтю 122 доповнено частиною десятою згідно із Законами </w:t>
      </w:r>
      <w:hyperlink r:id="rId772" w:anchor="n5" w:tgtFrame="_blank" w:history="1">
        <w:r w:rsidRPr="003D1B14">
          <w:rPr>
            <w:rFonts w:ascii="Times New Roman" w:eastAsia="Times New Roman" w:hAnsi="Times New Roman" w:cs="Times New Roman"/>
            <w:i/>
            <w:iCs/>
            <w:color w:val="000099"/>
            <w:sz w:val="24"/>
            <w:szCs w:val="24"/>
            <w:u w:val="single"/>
            <w:lang w:eastAsia="uk-UA"/>
          </w:rPr>
          <w:t>№ 862-VIII від 08.12.2015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89" w:name="n1055"/>
      <w:bookmarkEnd w:id="1489"/>
      <w:r w:rsidRPr="003D1B14">
        <w:rPr>
          <w:rFonts w:ascii="Times New Roman" w:eastAsia="Times New Roman" w:hAnsi="Times New Roman" w:cs="Times New Roman"/>
          <w:i/>
          <w:iCs/>
          <w:sz w:val="24"/>
          <w:szCs w:val="24"/>
          <w:lang w:eastAsia="uk-UA"/>
        </w:rPr>
        <w:t>{Стаття 122 із змінами, внесеними згідно із Законами </w:t>
      </w:r>
      <w:hyperlink r:id="rId773"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 </w:t>
      </w:r>
      <w:hyperlink r:id="rId774"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w:t>
      </w:r>
      <w:hyperlink r:id="rId775"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776" w:anchor="n7" w:tgtFrame="_blank" w:history="1">
        <w:r w:rsidRPr="003D1B14">
          <w:rPr>
            <w:rFonts w:ascii="Times New Roman" w:eastAsia="Times New Roman" w:hAnsi="Times New Roman" w:cs="Times New Roman"/>
            <w:i/>
            <w:iCs/>
            <w:color w:val="000099"/>
            <w:sz w:val="24"/>
            <w:szCs w:val="24"/>
            <w:u w:val="single"/>
            <w:lang w:eastAsia="uk-UA"/>
          </w:rPr>
          <w:t>№ 4539-VI від 15.03.2012</w:t>
        </w:r>
      </w:hyperlink>
      <w:r w:rsidRPr="003D1B14">
        <w:rPr>
          <w:rFonts w:ascii="Times New Roman" w:eastAsia="Times New Roman" w:hAnsi="Times New Roman" w:cs="Times New Roman"/>
          <w:i/>
          <w:iCs/>
          <w:sz w:val="24"/>
          <w:szCs w:val="24"/>
          <w:lang w:eastAsia="uk-UA"/>
        </w:rPr>
        <w:t>, </w:t>
      </w:r>
      <w:hyperlink r:id="rId777" w:tgtFrame="_blank" w:history="1">
        <w:r w:rsidRPr="003D1B14">
          <w:rPr>
            <w:rFonts w:ascii="Times New Roman" w:eastAsia="Times New Roman" w:hAnsi="Times New Roman" w:cs="Times New Roman"/>
            <w:i/>
            <w:iCs/>
            <w:color w:val="000099"/>
            <w:sz w:val="24"/>
            <w:szCs w:val="24"/>
            <w:u w:val="single"/>
            <w:lang w:eastAsia="uk-UA"/>
          </w:rPr>
          <w:t>№ 5070-VI від 05.07.2012</w:t>
        </w:r>
      </w:hyperlink>
      <w:r w:rsidRPr="003D1B14">
        <w:rPr>
          <w:rFonts w:ascii="Times New Roman" w:eastAsia="Times New Roman" w:hAnsi="Times New Roman" w:cs="Times New Roman"/>
          <w:i/>
          <w:iCs/>
          <w:sz w:val="24"/>
          <w:szCs w:val="24"/>
          <w:lang w:eastAsia="uk-UA"/>
        </w:rPr>
        <w:t>; в редакції Закону </w:t>
      </w:r>
      <w:hyperlink r:id="rId778" w:anchor="n63"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0" w:name="n1056"/>
      <w:bookmarkEnd w:id="1490"/>
      <w:r w:rsidRPr="003D1B14">
        <w:rPr>
          <w:rFonts w:ascii="Times New Roman" w:eastAsia="Times New Roman" w:hAnsi="Times New Roman" w:cs="Times New Roman"/>
          <w:b/>
          <w:bCs/>
          <w:sz w:val="24"/>
          <w:szCs w:val="24"/>
          <w:lang w:eastAsia="uk-UA"/>
        </w:rPr>
        <w:t>Стаття 123.</w:t>
      </w:r>
      <w:r w:rsidRPr="003D1B14">
        <w:rPr>
          <w:rFonts w:ascii="Times New Roman" w:eastAsia="Times New Roman" w:hAnsi="Times New Roman" w:cs="Times New Roman"/>
          <w:sz w:val="24"/>
          <w:szCs w:val="24"/>
          <w:lang w:eastAsia="uk-UA"/>
        </w:rPr>
        <w:t> Порядок надання земельних ділянок державної або комунальної власності у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1" w:name="n1057"/>
      <w:bookmarkEnd w:id="1491"/>
      <w:r w:rsidRPr="003D1B14">
        <w:rPr>
          <w:rFonts w:ascii="Times New Roman" w:eastAsia="Times New Roman" w:hAnsi="Times New Roman" w:cs="Times New Roman"/>
          <w:sz w:val="24"/>
          <w:szCs w:val="24"/>
          <w:lang w:eastAsia="uk-UA"/>
        </w:rPr>
        <w:t>1. Надання земельних ділянок державної або комунальної власності у користування здійснюється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2" w:name="n1058"/>
      <w:bookmarkEnd w:id="1492"/>
      <w:r w:rsidRPr="003D1B14">
        <w:rPr>
          <w:rFonts w:ascii="Times New Roman" w:eastAsia="Times New Roman" w:hAnsi="Times New Roman" w:cs="Times New Roman"/>
          <w:sz w:val="24"/>
          <w:szCs w:val="24"/>
          <w:lang w:eastAsia="uk-UA"/>
        </w:rPr>
        <w:t>Рішення зазначених органів приймається на підставі: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3" w:name="n3803"/>
      <w:bookmarkEnd w:id="1493"/>
      <w:r w:rsidRPr="003D1B14">
        <w:rPr>
          <w:rFonts w:ascii="Times New Roman" w:eastAsia="Times New Roman" w:hAnsi="Times New Roman" w:cs="Times New Roman"/>
          <w:i/>
          <w:iCs/>
          <w:sz w:val="24"/>
          <w:szCs w:val="24"/>
          <w:lang w:eastAsia="uk-UA"/>
        </w:rPr>
        <w:t>{Абзац другий частини першої статті 123 в редакції Закону </w:t>
      </w:r>
      <w:hyperlink r:id="rId779" w:anchor="n66"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4" w:name="n1059"/>
      <w:bookmarkEnd w:id="1494"/>
      <w:r w:rsidRPr="003D1B14">
        <w:rPr>
          <w:rFonts w:ascii="Times New Roman" w:eastAsia="Times New Roman" w:hAnsi="Times New Roman" w:cs="Times New Roman"/>
          <w:sz w:val="24"/>
          <w:szCs w:val="24"/>
          <w:lang w:eastAsia="uk-UA"/>
        </w:rPr>
        <w:t>проектів землеустрою щодо відведення земельних ділянок у разі формування нової земельної ділянки (крім поділу та об’єднання) та/або надання земельної ділянки із зміною її цільового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5" w:name="n3804"/>
      <w:bookmarkEnd w:id="1495"/>
      <w:r w:rsidRPr="003D1B14">
        <w:rPr>
          <w:rFonts w:ascii="Times New Roman" w:eastAsia="Times New Roman" w:hAnsi="Times New Roman" w:cs="Times New Roman"/>
          <w:i/>
          <w:iCs/>
          <w:sz w:val="24"/>
          <w:szCs w:val="24"/>
          <w:lang w:eastAsia="uk-UA"/>
        </w:rPr>
        <w:t>{Абзац третій частини першої статті 123 в редакції Закону </w:t>
      </w:r>
      <w:hyperlink r:id="rId780" w:anchor="n66"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6" w:name="n1060"/>
      <w:bookmarkEnd w:id="1496"/>
      <w:r w:rsidRPr="003D1B14">
        <w:rPr>
          <w:rFonts w:ascii="Times New Roman" w:eastAsia="Times New Roman" w:hAnsi="Times New Roman" w:cs="Times New Roman"/>
          <w:sz w:val="24"/>
          <w:szCs w:val="24"/>
          <w:lang w:eastAsia="uk-UA"/>
        </w:rPr>
        <w:t>технічних документацій із землеустрою щодо поділу та об’єднання земельних ділянок у разі поділу та/або об’єднання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7" w:name="n3805"/>
      <w:bookmarkEnd w:id="1497"/>
      <w:r w:rsidRPr="003D1B14">
        <w:rPr>
          <w:rFonts w:ascii="Times New Roman" w:eastAsia="Times New Roman" w:hAnsi="Times New Roman" w:cs="Times New Roman"/>
          <w:i/>
          <w:iCs/>
          <w:sz w:val="24"/>
          <w:szCs w:val="24"/>
          <w:lang w:eastAsia="uk-UA"/>
        </w:rPr>
        <w:t>{Абзац четвертий частини першої статті 123 в редакції Закону </w:t>
      </w:r>
      <w:hyperlink r:id="rId781" w:anchor="n66"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8" w:name="n1061"/>
      <w:bookmarkEnd w:id="1498"/>
      <w:r w:rsidRPr="003D1B14">
        <w:rPr>
          <w:rFonts w:ascii="Times New Roman" w:eastAsia="Times New Roman" w:hAnsi="Times New Roman" w:cs="Times New Roman"/>
          <w:sz w:val="24"/>
          <w:szCs w:val="24"/>
          <w:lang w:eastAsia="uk-UA"/>
        </w:rPr>
        <w:t>Надання у користування земельної ділянки, зареєстрованої в Державному земельному кадастрі відповідно до </w:t>
      </w:r>
      <w:hyperlink r:id="rId782" w:tgtFrame="_blank" w:history="1">
        <w:r w:rsidRPr="003D1B14">
          <w:rPr>
            <w:rFonts w:ascii="Times New Roman" w:eastAsia="Times New Roman" w:hAnsi="Times New Roman" w:cs="Times New Roman"/>
            <w:color w:val="000099"/>
            <w:sz w:val="24"/>
            <w:szCs w:val="24"/>
            <w:u w:val="single"/>
            <w:lang w:eastAsia="uk-UA"/>
          </w:rPr>
          <w:t>Закону України "Про Державний земельний кадастр"</w:t>
        </w:r>
      </w:hyperlink>
      <w:r w:rsidRPr="003D1B14">
        <w:rPr>
          <w:rFonts w:ascii="Times New Roman" w:eastAsia="Times New Roman" w:hAnsi="Times New Roman" w:cs="Times New Roman"/>
          <w:sz w:val="24"/>
          <w:szCs w:val="24"/>
          <w:lang w:eastAsia="uk-UA"/>
        </w:rPr>
        <w:t>,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499" w:name="n1062"/>
      <w:bookmarkEnd w:id="1499"/>
      <w:r w:rsidRPr="003D1B14">
        <w:rPr>
          <w:rFonts w:ascii="Times New Roman" w:eastAsia="Times New Roman" w:hAnsi="Times New Roman" w:cs="Times New Roman"/>
          <w:sz w:val="24"/>
          <w:szCs w:val="24"/>
          <w:lang w:eastAsia="uk-UA"/>
        </w:rPr>
        <w:t>Надання у користування земельної ділянки в інших випадках здійснюється на підставі технічної документації із землеустрою щодо встановлення меж земельної ділянки в натурі (на місцевості). У такому разі розроблення такої документації здійснюється на підставі дозволу, наданого Верховною Радою Автономної Республіки Крим, Радою міністрів Автономної Республіки Крим, органом виконавчої влади або органом місцевого самоврядування, відповідно до повноважень, визначених </w:t>
      </w:r>
      <w:hyperlink r:id="rId783"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крім випадків, коли особа, зацікавлена в одержанні земельної ділянки у користування, набуває право замовити розроблення такої документації без надання такого дозволу.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0" w:name="n1063"/>
      <w:bookmarkEnd w:id="1500"/>
      <w:r w:rsidRPr="003D1B14">
        <w:rPr>
          <w:rFonts w:ascii="Times New Roman" w:eastAsia="Times New Roman" w:hAnsi="Times New Roman" w:cs="Times New Roman"/>
          <w:sz w:val="24"/>
          <w:szCs w:val="24"/>
          <w:lang w:eastAsia="uk-UA"/>
        </w:rPr>
        <w:lastRenderedPageBreak/>
        <w:t>Земельні ділянки державної та комунальної власності, на яких розташовані будівлі, споруди, інші об’єкти нерухомого майна, що перебувають у державній чи комунальній власності, передаються особам, зазначеним у </w:t>
      </w:r>
      <w:hyperlink r:id="rId784" w:anchor="n783" w:history="1">
        <w:r w:rsidRPr="003D1B14">
          <w:rPr>
            <w:rFonts w:ascii="Times New Roman" w:eastAsia="Times New Roman" w:hAnsi="Times New Roman" w:cs="Times New Roman"/>
            <w:color w:val="006600"/>
            <w:sz w:val="24"/>
            <w:szCs w:val="24"/>
            <w:u w:val="single"/>
            <w:lang w:eastAsia="uk-UA"/>
          </w:rPr>
          <w:t>пункті "а" частини другої статті 92</w:t>
        </w:r>
      </w:hyperlink>
      <w:r w:rsidRPr="003D1B14">
        <w:rPr>
          <w:rFonts w:ascii="Times New Roman" w:eastAsia="Times New Roman" w:hAnsi="Times New Roman" w:cs="Times New Roman"/>
          <w:sz w:val="24"/>
          <w:szCs w:val="24"/>
          <w:lang w:eastAsia="uk-UA"/>
        </w:rPr>
        <w:t> цього Кодексу, лише на праві постійного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1" w:name="n2387"/>
      <w:bookmarkEnd w:id="1501"/>
      <w:r w:rsidRPr="003D1B14">
        <w:rPr>
          <w:rFonts w:ascii="Times New Roman" w:eastAsia="Times New Roman" w:hAnsi="Times New Roman" w:cs="Times New Roman"/>
          <w:sz w:val="24"/>
          <w:szCs w:val="24"/>
          <w:lang w:eastAsia="uk-UA"/>
        </w:rPr>
        <w:t>Інвестор із значними інвестиціями, з яким укладено спеціальний інвестиційний договір у порядку, передбаченому </w:t>
      </w:r>
      <w:hyperlink r:id="rId785" w:anchor="n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державну підтримку інвестиційних проектів із значними інвестиціями", та який заінтересований в одержанні у користування земельної ділянки державної або комунальної власності, визначеної спеціальним інвестиційним договором як необхідна для реалізації інвестиційного проекту із значними інвестиціями, має право замовити розроблення технічної документації із землеустрою щодо встановлення меж такої земельної ділянки в натурі (на місцевості) без надання дозволу органом виконавчої влади або органом місцевого самоврядування, що передає земельну ділянку у користування відповідно до повноважень, визначених </w:t>
      </w:r>
      <w:hyperlink r:id="rId786"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про що він зобов’язаний письмово повідомити відповідний орган виконавчої влади або орган місцевого самоврядування протягом п’яти робочих днів. До письмового повідомлення додається копія договору про виконання робіт із землеустрою щодо встановлення меж такої земельної ділянки в натурі (на місцевості) та копія укладеного спеціального інвестиційного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2" w:name="n2386"/>
      <w:bookmarkEnd w:id="1502"/>
      <w:r w:rsidRPr="003D1B14">
        <w:rPr>
          <w:rFonts w:ascii="Times New Roman" w:eastAsia="Times New Roman" w:hAnsi="Times New Roman" w:cs="Times New Roman"/>
          <w:i/>
          <w:iCs/>
          <w:sz w:val="24"/>
          <w:szCs w:val="24"/>
          <w:lang w:eastAsia="uk-UA"/>
        </w:rPr>
        <w:t>{Частину першу статті 123 доповнено абзацом восьмим згідно із Законом </w:t>
      </w:r>
      <w:hyperlink r:id="rId787" w:anchor="n201" w:tgtFrame="_blank" w:history="1">
        <w:r w:rsidRPr="003D1B14">
          <w:rPr>
            <w:rFonts w:ascii="Times New Roman" w:eastAsia="Times New Roman" w:hAnsi="Times New Roman" w:cs="Times New Roman"/>
            <w:i/>
            <w:iCs/>
            <w:color w:val="000099"/>
            <w:sz w:val="24"/>
            <w:szCs w:val="24"/>
            <w:u w:val="single"/>
            <w:lang w:eastAsia="uk-UA"/>
          </w:rPr>
          <w:t>№ 1116-IX від 17.12.2020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3" w:name="n1064"/>
      <w:bookmarkEnd w:id="1503"/>
      <w:r w:rsidRPr="003D1B14">
        <w:rPr>
          <w:rFonts w:ascii="Times New Roman" w:eastAsia="Times New Roman" w:hAnsi="Times New Roman" w:cs="Times New Roman"/>
          <w:i/>
          <w:iCs/>
          <w:sz w:val="24"/>
          <w:szCs w:val="24"/>
          <w:lang w:eastAsia="uk-UA"/>
        </w:rPr>
        <w:t>{Частина перша статті 123 із змінами, внесеними згідно із Законами </w:t>
      </w:r>
      <w:hyperlink r:id="rId788"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 </w:t>
      </w:r>
      <w:hyperlink r:id="rId789" w:anchor="n29" w:tgtFrame="_blank" w:history="1">
        <w:r w:rsidRPr="003D1B14">
          <w:rPr>
            <w:rFonts w:ascii="Times New Roman" w:eastAsia="Times New Roman" w:hAnsi="Times New Roman" w:cs="Times New Roman"/>
            <w:i/>
            <w:iCs/>
            <w:color w:val="000099"/>
            <w:sz w:val="24"/>
            <w:szCs w:val="24"/>
            <w:u w:val="single"/>
            <w:lang w:eastAsia="uk-UA"/>
          </w:rPr>
          <w:t>№ 5395-VI від 02.10.2012</w:t>
        </w:r>
      </w:hyperlink>
      <w:r w:rsidRPr="003D1B14">
        <w:rPr>
          <w:rFonts w:ascii="Times New Roman" w:eastAsia="Times New Roman" w:hAnsi="Times New Roman" w:cs="Times New Roman"/>
          <w:i/>
          <w:iCs/>
          <w:sz w:val="24"/>
          <w:szCs w:val="24"/>
          <w:lang w:eastAsia="uk-UA"/>
        </w:rPr>
        <w:t>; в редакції Закону </w:t>
      </w:r>
      <w:hyperlink r:id="rId790" w:anchor="n20" w:tgtFrame="_blank" w:history="1">
        <w:r w:rsidRPr="003D1B14">
          <w:rPr>
            <w:rFonts w:ascii="Times New Roman" w:eastAsia="Times New Roman" w:hAnsi="Times New Roman" w:cs="Times New Roman"/>
            <w:i/>
            <w:iCs/>
            <w:color w:val="000099"/>
            <w:sz w:val="24"/>
            <w:szCs w:val="24"/>
            <w:u w:val="single"/>
            <w:lang w:eastAsia="uk-UA"/>
          </w:rPr>
          <w:t>№ 366-VII від 02.07.2013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4" w:name="n1065"/>
      <w:bookmarkEnd w:id="1504"/>
      <w:r w:rsidRPr="003D1B14">
        <w:rPr>
          <w:rFonts w:ascii="Times New Roman" w:eastAsia="Times New Roman" w:hAnsi="Times New Roman" w:cs="Times New Roman"/>
          <w:sz w:val="24"/>
          <w:szCs w:val="24"/>
          <w:lang w:eastAsia="uk-UA"/>
        </w:rPr>
        <w:t>2.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w:t>
      </w:r>
      <w:hyperlink r:id="rId791"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передають у власність або користування такі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5" w:name="n1066"/>
      <w:bookmarkEnd w:id="1505"/>
      <w:r w:rsidRPr="003D1B14">
        <w:rPr>
          <w:rFonts w:ascii="Times New Roman" w:eastAsia="Times New Roman" w:hAnsi="Times New Roman" w:cs="Times New Roman"/>
          <w:i/>
          <w:iCs/>
          <w:sz w:val="24"/>
          <w:szCs w:val="24"/>
          <w:lang w:eastAsia="uk-UA"/>
        </w:rPr>
        <w:t>{Абзац перший частини другої статті 123 із змінами, внесеними згідно із Законами </w:t>
      </w:r>
      <w:hyperlink r:id="rId792" w:anchor="n80"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w:t>
      </w:r>
      <w:hyperlink r:id="rId793" w:anchor="n70"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6" w:name="n1067"/>
      <w:bookmarkEnd w:id="1506"/>
      <w:r w:rsidRPr="003D1B14">
        <w:rPr>
          <w:rFonts w:ascii="Times New Roman" w:eastAsia="Times New Roman" w:hAnsi="Times New Roman" w:cs="Times New Roman"/>
          <w:sz w:val="24"/>
          <w:szCs w:val="24"/>
          <w:lang w:eastAsia="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 Верховній Раді Автономної Республіки Крим, Раді міністрів Автономної Республіки Крим, органам виконавчої влади або органам місцевого самоврядування, які передають земельні ділянки державної чи комунальної власності у користування відповідно до повноважень, визначених </w:t>
      </w:r>
      <w:hyperlink r:id="rId794"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забороняється вимагати додаткові матеріали та документи, не передбачені цією статтею.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7" w:name="n1068"/>
      <w:bookmarkEnd w:id="1507"/>
      <w:r w:rsidRPr="003D1B14">
        <w:rPr>
          <w:rFonts w:ascii="Times New Roman" w:eastAsia="Times New Roman" w:hAnsi="Times New Roman" w:cs="Times New Roman"/>
          <w:i/>
          <w:iCs/>
          <w:sz w:val="24"/>
          <w:szCs w:val="24"/>
          <w:lang w:eastAsia="uk-UA"/>
        </w:rPr>
        <w:t>{Абзац другий частини другої статті 123 із змінами, внесеними згідно із Законами </w:t>
      </w:r>
      <w:hyperlink r:id="rId795" w:anchor="n36" w:tgtFrame="_blank" w:history="1">
        <w:r w:rsidRPr="003D1B14">
          <w:rPr>
            <w:rFonts w:ascii="Times New Roman" w:eastAsia="Times New Roman" w:hAnsi="Times New Roman" w:cs="Times New Roman"/>
            <w:i/>
            <w:iCs/>
            <w:color w:val="000099"/>
            <w:sz w:val="24"/>
            <w:szCs w:val="24"/>
            <w:u w:val="single"/>
            <w:lang w:eastAsia="uk-UA"/>
          </w:rPr>
          <w:t>№ 5395-VI від 02.10.2012</w:t>
        </w:r>
      </w:hyperlink>
      <w:r w:rsidRPr="003D1B14">
        <w:rPr>
          <w:rFonts w:ascii="Times New Roman" w:eastAsia="Times New Roman" w:hAnsi="Times New Roman" w:cs="Times New Roman"/>
          <w:i/>
          <w:iCs/>
          <w:sz w:val="24"/>
          <w:szCs w:val="24"/>
          <w:lang w:eastAsia="uk-UA"/>
        </w:rPr>
        <w:t>, </w:t>
      </w:r>
      <w:hyperlink r:id="rId796" w:anchor="n29" w:tgtFrame="_blank" w:history="1">
        <w:r w:rsidRPr="003D1B14">
          <w:rPr>
            <w:rFonts w:ascii="Times New Roman" w:eastAsia="Times New Roman" w:hAnsi="Times New Roman" w:cs="Times New Roman"/>
            <w:i/>
            <w:iCs/>
            <w:color w:val="000099"/>
            <w:sz w:val="24"/>
            <w:szCs w:val="24"/>
            <w:u w:val="single"/>
            <w:lang w:eastAsia="uk-UA"/>
          </w:rPr>
          <w:t>№ 366-VII від 02.07.2013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8" w:name="n2278"/>
      <w:bookmarkEnd w:id="1508"/>
      <w:r w:rsidRPr="003D1B14">
        <w:rPr>
          <w:rFonts w:ascii="Times New Roman" w:eastAsia="Times New Roman" w:hAnsi="Times New Roman" w:cs="Times New Roman"/>
          <w:sz w:val="24"/>
          <w:szCs w:val="24"/>
          <w:lang w:eastAsia="uk-UA"/>
        </w:rPr>
        <w:t>У разі звернення з заявою про надання дозволу на розроблення проекту землеустрою щодо відведення земельної ділянки особи, яка є державним партнером (концесієдавцем) відповідно до законів України </w:t>
      </w:r>
      <w:hyperlink r:id="rId797" w:tgtFrame="_blank" w:history="1">
        <w:r w:rsidRPr="003D1B14">
          <w:rPr>
            <w:rFonts w:ascii="Times New Roman" w:eastAsia="Times New Roman" w:hAnsi="Times New Roman" w:cs="Times New Roman"/>
            <w:color w:val="000099"/>
            <w:sz w:val="24"/>
            <w:szCs w:val="24"/>
            <w:u w:val="single"/>
            <w:lang w:eastAsia="uk-UA"/>
          </w:rPr>
          <w:t>"Про державно-приватне партнерство"</w:t>
        </w:r>
      </w:hyperlink>
      <w:r w:rsidRPr="003D1B14">
        <w:rPr>
          <w:rFonts w:ascii="Times New Roman" w:eastAsia="Times New Roman" w:hAnsi="Times New Roman" w:cs="Times New Roman"/>
          <w:sz w:val="24"/>
          <w:szCs w:val="24"/>
          <w:lang w:eastAsia="uk-UA"/>
        </w:rPr>
        <w:t>, </w:t>
      </w:r>
      <w:hyperlink r:id="rId798" w:tgtFrame="_blank" w:history="1">
        <w:r w:rsidRPr="003D1B14">
          <w:rPr>
            <w:rFonts w:ascii="Times New Roman" w:eastAsia="Times New Roman" w:hAnsi="Times New Roman" w:cs="Times New Roman"/>
            <w:color w:val="000099"/>
            <w:sz w:val="24"/>
            <w:szCs w:val="24"/>
            <w:u w:val="single"/>
            <w:lang w:eastAsia="uk-UA"/>
          </w:rPr>
          <w:t>"Про концесію"</w:t>
        </w:r>
      </w:hyperlink>
      <w:r w:rsidRPr="003D1B14">
        <w:rPr>
          <w:rFonts w:ascii="Times New Roman" w:eastAsia="Times New Roman" w:hAnsi="Times New Roman" w:cs="Times New Roman"/>
          <w:sz w:val="24"/>
          <w:szCs w:val="24"/>
          <w:lang w:eastAsia="uk-UA"/>
        </w:rPr>
        <w:t> та зацікавлена в отриманні в користування земельної ділянки для здійснення державно-приватного партнерства, у тому числі реалізації проекту, що здійснюється на умовах концесії, або уповноваженої нею особи до заяви додається копія рішення про доцільність здійснення державно-приватного партнерства, зокрема у формі концесії.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09" w:name="n2277"/>
      <w:bookmarkEnd w:id="1509"/>
      <w:r w:rsidRPr="003D1B14">
        <w:rPr>
          <w:rFonts w:ascii="Times New Roman" w:eastAsia="Times New Roman" w:hAnsi="Times New Roman" w:cs="Times New Roman"/>
          <w:i/>
          <w:iCs/>
          <w:sz w:val="24"/>
          <w:szCs w:val="24"/>
          <w:lang w:eastAsia="uk-UA"/>
        </w:rPr>
        <w:lastRenderedPageBreak/>
        <w:t>{Частину другу статті 123 доповнено абзацом третім згідно із Законом </w:t>
      </w:r>
      <w:hyperlink r:id="rId799" w:anchor="n667" w:tgtFrame="_blank" w:history="1">
        <w:r w:rsidRPr="003D1B14">
          <w:rPr>
            <w:rFonts w:ascii="Times New Roman" w:eastAsia="Times New Roman" w:hAnsi="Times New Roman" w:cs="Times New Roman"/>
            <w:i/>
            <w:iCs/>
            <w:color w:val="000099"/>
            <w:sz w:val="24"/>
            <w:szCs w:val="24"/>
            <w:u w:val="single"/>
            <w:lang w:eastAsia="uk-UA"/>
          </w:rPr>
          <w:t>№ 155-IX від 03.10.2019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0" w:name="n2389"/>
      <w:bookmarkEnd w:id="1510"/>
      <w:r w:rsidRPr="003D1B14">
        <w:rPr>
          <w:rFonts w:ascii="Times New Roman" w:eastAsia="Times New Roman" w:hAnsi="Times New Roman" w:cs="Times New Roman"/>
          <w:sz w:val="24"/>
          <w:szCs w:val="24"/>
          <w:lang w:eastAsia="uk-UA"/>
        </w:rPr>
        <w:t>Якщо з заявою про надання дозволу на розроблення проекту землеустрою щодо відведення земельної ділянки звертається інвестор із значними інвестиціями, з яким укладено спеціальний інвестиційний договір у порядку, передбаченому </w:t>
      </w:r>
      <w:hyperlink r:id="rId800" w:anchor="n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державну підтримку інвестиційних проектів із значними інвестиціями", або уповноважена ним особа, то до заяви додається копія укладеного спеціального інвестиційного договору та копія документів, що підтверджують повноваження уповноваженої особи.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1" w:name="n2388"/>
      <w:bookmarkEnd w:id="1511"/>
      <w:r w:rsidRPr="003D1B14">
        <w:rPr>
          <w:rFonts w:ascii="Times New Roman" w:eastAsia="Times New Roman" w:hAnsi="Times New Roman" w:cs="Times New Roman"/>
          <w:i/>
          <w:iCs/>
          <w:sz w:val="24"/>
          <w:szCs w:val="24"/>
          <w:lang w:eastAsia="uk-UA"/>
        </w:rPr>
        <w:t>{Частину другу статті 123 доповнено абзацом четвертим згідно із Законом </w:t>
      </w:r>
      <w:hyperlink r:id="rId801" w:anchor="n203" w:tgtFrame="_blank" w:history="1">
        <w:r w:rsidRPr="003D1B14">
          <w:rPr>
            <w:rFonts w:ascii="Times New Roman" w:eastAsia="Times New Roman" w:hAnsi="Times New Roman" w:cs="Times New Roman"/>
            <w:i/>
            <w:iCs/>
            <w:color w:val="000099"/>
            <w:sz w:val="24"/>
            <w:szCs w:val="24"/>
            <w:u w:val="single"/>
            <w:lang w:eastAsia="uk-UA"/>
          </w:rPr>
          <w:t>№ 1116-IX від 17.12.2020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2" w:name="n1069"/>
      <w:bookmarkEnd w:id="1512"/>
      <w:r w:rsidRPr="003D1B14">
        <w:rPr>
          <w:rFonts w:ascii="Times New Roman" w:eastAsia="Times New Roman" w:hAnsi="Times New Roman" w:cs="Times New Roman"/>
          <w:sz w:val="24"/>
          <w:szCs w:val="24"/>
          <w:lang w:eastAsia="uk-UA"/>
        </w:rPr>
        <w:t>3. Відповідний орган виконавчої влади або орган місцевого самоврядування в межах їх повноважень у місячний строк розглядає заяву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3" w:name="n3807"/>
      <w:bookmarkEnd w:id="1513"/>
      <w:r w:rsidRPr="003D1B14">
        <w:rPr>
          <w:rFonts w:ascii="Times New Roman" w:eastAsia="Times New Roman" w:hAnsi="Times New Roman" w:cs="Times New Roman"/>
          <w:i/>
          <w:iCs/>
          <w:sz w:val="24"/>
          <w:szCs w:val="24"/>
          <w:lang w:eastAsia="uk-UA"/>
        </w:rPr>
        <w:t>{Абзац перший частини третьої статті 123 із змінами, внесеними згідно із Законом </w:t>
      </w:r>
      <w:hyperlink r:id="rId802" w:anchor="n72"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4" w:name="n1070"/>
      <w:bookmarkEnd w:id="1514"/>
      <w:r w:rsidRPr="003D1B14">
        <w:rPr>
          <w:rFonts w:ascii="Times New Roman" w:eastAsia="Times New Roman" w:hAnsi="Times New Roman" w:cs="Times New Roman"/>
          <w:sz w:val="24"/>
          <w:szCs w:val="24"/>
          <w:lang w:eastAsia="uk-UA"/>
        </w:rPr>
        <w:t>Забороняється відмова у наданні дозволу на розробку документації із землеустрою, місце розташування об'єктів на яких погоджено відповідним органом виконавчої влади або органом місцевого самоврядування згідно із </w:t>
      </w:r>
      <w:hyperlink r:id="rId803" w:anchor="n1512" w:history="1">
        <w:r w:rsidRPr="003D1B14">
          <w:rPr>
            <w:rFonts w:ascii="Times New Roman" w:eastAsia="Times New Roman" w:hAnsi="Times New Roman" w:cs="Times New Roman"/>
            <w:color w:val="006600"/>
            <w:sz w:val="24"/>
            <w:szCs w:val="24"/>
            <w:u w:val="single"/>
            <w:lang w:eastAsia="uk-UA"/>
          </w:rPr>
          <w:t>статтею 151</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5" w:name="n3808"/>
      <w:bookmarkEnd w:id="1515"/>
      <w:r w:rsidRPr="003D1B14">
        <w:rPr>
          <w:rFonts w:ascii="Times New Roman" w:eastAsia="Times New Roman" w:hAnsi="Times New Roman" w:cs="Times New Roman"/>
          <w:i/>
          <w:iCs/>
          <w:sz w:val="24"/>
          <w:szCs w:val="24"/>
          <w:lang w:eastAsia="uk-UA"/>
        </w:rPr>
        <w:t>{Абзац другий частини третьої статті 123 із змінами, внесеними згідно із Законом </w:t>
      </w:r>
      <w:hyperlink r:id="rId804" w:anchor="n73"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6" w:name="n1071"/>
      <w:bookmarkEnd w:id="1516"/>
      <w:r w:rsidRPr="003D1B14">
        <w:rPr>
          <w:rFonts w:ascii="Times New Roman" w:eastAsia="Times New Roman" w:hAnsi="Times New Roman" w:cs="Times New Roman"/>
          <w:sz w:val="24"/>
          <w:szCs w:val="24"/>
          <w:lang w:eastAsia="uk-UA"/>
        </w:rPr>
        <w:t>У разі якщо у місячний строк з дня реєстрації заяви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користування відповідно до повноважень, визначених </w:t>
      </w:r>
      <w:hyperlink r:id="rId805"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не надав дозволу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і якій належить право власності на об’єкт нерухомості (жилий будинок, іншу будівлю, споруду), розташований на такій земельній ділянці,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7" w:name="n1072"/>
      <w:bookmarkEnd w:id="1517"/>
      <w:r w:rsidRPr="003D1B14">
        <w:rPr>
          <w:rFonts w:ascii="Times New Roman" w:eastAsia="Times New Roman" w:hAnsi="Times New Roman" w:cs="Times New Roman"/>
          <w:i/>
          <w:iCs/>
          <w:sz w:val="24"/>
          <w:szCs w:val="24"/>
          <w:lang w:eastAsia="uk-UA"/>
        </w:rPr>
        <w:t>{Частину третю статті 123 доповнено новим абзацом згідно із Законом </w:t>
      </w:r>
      <w:hyperlink r:id="rId806" w:anchor="n31" w:tgtFrame="_blank" w:history="1">
        <w:r w:rsidRPr="003D1B14">
          <w:rPr>
            <w:rFonts w:ascii="Times New Roman" w:eastAsia="Times New Roman" w:hAnsi="Times New Roman" w:cs="Times New Roman"/>
            <w:i/>
            <w:iCs/>
            <w:color w:val="000099"/>
            <w:sz w:val="24"/>
            <w:szCs w:val="24"/>
            <w:u w:val="single"/>
            <w:lang w:eastAsia="uk-UA"/>
          </w:rPr>
          <w:t>№ 366-VII від 02.07.2013</w:t>
        </w:r>
      </w:hyperlink>
      <w:r w:rsidRPr="003D1B14">
        <w:rPr>
          <w:rFonts w:ascii="Times New Roman" w:eastAsia="Times New Roman" w:hAnsi="Times New Roman" w:cs="Times New Roman"/>
          <w:i/>
          <w:iCs/>
          <w:sz w:val="24"/>
          <w:szCs w:val="24"/>
          <w:lang w:eastAsia="uk-UA"/>
        </w:rPr>
        <w:t>; в редакції Закону </w:t>
      </w:r>
      <w:hyperlink r:id="rId807" w:anchor="n202"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8" w:name="n2572"/>
      <w:bookmarkEnd w:id="1518"/>
      <w:r w:rsidRPr="003D1B14">
        <w:rPr>
          <w:rFonts w:ascii="Times New Roman" w:eastAsia="Times New Roman" w:hAnsi="Times New Roman" w:cs="Times New Roman"/>
          <w:sz w:val="24"/>
          <w:szCs w:val="24"/>
          <w:lang w:eastAsia="uk-UA"/>
        </w:rPr>
        <w:t>У разі надання дозволу на розроблення документації із землеустрою Рада міністрів Автономної Республіки Крим, органи виконавчої влади чи органи місцевого самоврядування, що передають земельні ділянки державної чи комунальної власності у власність та користування відповідно до повноважень, визначених </w:t>
      </w:r>
      <w:hyperlink r:id="rId808"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xml:space="preserve"> цього </w:t>
      </w:r>
      <w:r w:rsidRPr="003D1B14">
        <w:rPr>
          <w:rFonts w:ascii="Times New Roman" w:eastAsia="Times New Roman" w:hAnsi="Times New Roman" w:cs="Times New Roman"/>
          <w:sz w:val="24"/>
          <w:szCs w:val="24"/>
          <w:lang w:eastAsia="uk-UA"/>
        </w:rPr>
        <w:lastRenderedPageBreak/>
        <w:t>Кодексу, зобов’язані протягом десяти робочих днів з дня прийняття рішення про надання дозволу на розроблення документації із землеустрою або з дня повідомлення особою, зацікавленою в одержанні у користування земельної ділянки із земель державної або комунальної власності, про замовлення документації із землеустрою без надання дозволу на її розроблення, передбаченого цією частиною,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 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19" w:name="n2571"/>
      <w:bookmarkEnd w:id="1519"/>
      <w:r w:rsidRPr="003D1B14">
        <w:rPr>
          <w:rFonts w:ascii="Times New Roman" w:eastAsia="Times New Roman" w:hAnsi="Times New Roman" w:cs="Times New Roman"/>
          <w:i/>
          <w:iCs/>
          <w:sz w:val="24"/>
          <w:szCs w:val="24"/>
          <w:lang w:eastAsia="uk-UA"/>
        </w:rPr>
        <w:t>{Абзац частини третьої статті 123 в редакції Законів </w:t>
      </w:r>
      <w:hyperlink r:id="rId809" w:anchor="n202"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w:t>
      </w:r>
      <w:hyperlink r:id="rId810" w:anchor="n74"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20" w:name="n1073"/>
      <w:bookmarkEnd w:id="1520"/>
      <w:r w:rsidRPr="003D1B14">
        <w:rPr>
          <w:rFonts w:ascii="Times New Roman" w:eastAsia="Times New Roman" w:hAnsi="Times New Roman" w:cs="Times New Roman"/>
          <w:sz w:val="24"/>
          <w:szCs w:val="24"/>
          <w:lang w:eastAsia="uk-UA"/>
        </w:rPr>
        <w:t>Умови і строки розроблення документації із землеустрою визначаються договором, укладеним замовником з виконавцем відповідних робіт.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21" w:name="n3809"/>
      <w:bookmarkEnd w:id="1521"/>
      <w:r w:rsidRPr="003D1B14">
        <w:rPr>
          <w:rFonts w:ascii="Times New Roman" w:eastAsia="Times New Roman" w:hAnsi="Times New Roman" w:cs="Times New Roman"/>
          <w:i/>
          <w:iCs/>
          <w:sz w:val="24"/>
          <w:szCs w:val="24"/>
          <w:lang w:eastAsia="uk-UA"/>
        </w:rPr>
        <w:t>{Абзац п’ятий частини третьої статті 123 в редакції Закону </w:t>
      </w:r>
      <w:hyperlink r:id="rId811" w:anchor="n74"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22" w:name="n2280"/>
      <w:bookmarkEnd w:id="1522"/>
      <w:r w:rsidRPr="003D1B14">
        <w:rPr>
          <w:rFonts w:ascii="Times New Roman" w:eastAsia="Times New Roman" w:hAnsi="Times New Roman" w:cs="Times New Roman"/>
          <w:sz w:val="24"/>
          <w:szCs w:val="24"/>
          <w:lang w:eastAsia="uk-UA"/>
        </w:rPr>
        <w:t>У разі встановлення меж земельної ділянки в натурі (на місцевості) або формування земельної ділянки, необхідної для здійснення державно-приватного партнерства (реалізації проекту, що здійснюється на умовах концесії), замовником документації із землеустрою є державний партнер (концесієдавець), а також за його дорученням державне або комунальне підприємство, установа, організація чи господарське товариство, 100 відсотків акцій (часток) якого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23" w:name="n2279"/>
      <w:bookmarkEnd w:id="1523"/>
      <w:r w:rsidRPr="003D1B14">
        <w:rPr>
          <w:rFonts w:ascii="Times New Roman" w:eastAsia="Times New Roman" w:hAnsi="Times New Roman" w:cs="Times New Roman"/>
          <w:i/>
          <w:iCs/>
          <w:sz w:val="24"/>
          <w:szCs w:val="24"/>
          <w:lang w:eastAsia="uk-UA"/>
        </w:rPr>
        <w:t>{Частину третю статті 123 доповнено абзацом згідно із Законом </w:t>
      </w:r>
      <w:hyperlink r:id="rId812" w:anchor="n669" w:tgtFrame="_blank" w:history="1">
        <w:r w:rsidRPr="003D1B14">
          <w:rPr>
            <w:rFonts w:ascii="Times New Roman" w:eastAsia="Times New Roman" w:hAnsi="Times New Roman" w:cs="Times New Roman"/>
            <w:i/>
            <w:iCs/>
            <w:color w:val="000099"/>
            <w:sz w:val="24"/>
            <w:szCs w:val="24"/>
            <w:u w:val="single"/>
            <w:lang w:eastAsia="uk-UA"/>
          </w:rPr>
          <w:t>№ 155-IX від 03.10.2019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24" w:name="n3883"/>
      <w:bookmarkEnd w:id="1524"/>
      <w:r w:rsidRPr="003D1B14">
        <w:rPr>
          <w:rFonts w:ascii="Times New Roman" w:eastAsia="Times New Roman" w:hAnsi="Times New Roman" w:cs="Times New Roman"/>
          <w:sz w:val="24"/>
          <w:szCs w:val="24"/>
          <w:lang w:eastAsia="uk-UA"/>
        </w:rPr>
        <w:t>Розгляд заяви про надання дозволу на розроблення документації із землеустрою з метою передачі земельної ділянки у користування для розміщення лінійних об’єктів енергетичної інфраструктури, трубопроводів, інших лінійних комунікацій або заяви про надання дозволу на розроблення документації із землеустрою з метою передачі земельної ділянки у користування для розгортання, експлуатації електронних комунікаційних мереж, поданої постачальником електронних комунікаційних мереж та/або послуг, який відповідно до </w:t>
      </w:r>
      <w:hyperlink r:id="rId813"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електронні комунікації" внесений до реєстру постачальників електронних комунікаційних мереж та послуг, та прийняття рішення про надання відповідного дозволу або надання мотивованої відмови у його наданні здійснюється відповідним органом виконавчої влади або органом місцевого самоврядування протягом 14 днів з дня реєстрації відповідної заяви.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25" w:name="n3882"/>
      <w:bookmarkEnd w:id="1525"/>
      <w:r w:rsidRPr="003D1B14">
        <w:rPr>
          <w:rFonts w:ascii="Times New Roman" w:eastAsia="Times New Roman" w:hAnsi="Times New Roman" w:cs="Times New Roman"/>
          <w:i/>
          <w:iCs/>
          <w:sz w:val="24"/>
          <w:szCs w:val="24"/>
          <w:lang w:eastAsia="uk-UA"/>
        </w:rPr>
        <w:t>{Частину третю статті 123 доповнено новим абзацом згідно із Законом </w:t>
      </w:r>
      <w:hyperlink r:id="rId814" w:anchor="n38"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526" w:name="n1074"/>
      <w:bookmarkEnd w:id="1526"/>
      <w:r w:rsidRPr="003D1B14">
        <w:rPr>
          <w:rFonts w:ascii="Times New Roman" w:eastAsia="Times New Roman" w:hAnsi="Times New Roman" w:cs="Times New Roman"/>
          <w:i/>
          <w:iCs/>
          <w:sz w:val="24"/>
          <w:szCs w:val="24"/>
          <w:lang w:eastAsia="uk-UA"/>
        </w:rPr>
        <w:t>{Частину четверту статті 123 виключено на підставі Закону </w:t>
      </w:r>
      <w:hyperlink r:id="rId815" w:anchor="n20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527" w:name="n1077"/>
      <w:bookmarkEnd w:id="1527"/>
      <w:r w:rsidRPr="003D1B14">
        <w:rPr>
          <w:rFonts w:ascii="Times New Roman" w:eastAsia="Times New Roman" w:hAnsi="Times New Roman" w:cs="Times New Roman"/>
          <w:i/>
          <w:iCs/>
          <w:sz w:val="24"/>
          <w:szCs w:val="24"/>
          <w:lang w:eastAsia="uk-UA"/>
        </w:rPr>
        <w:t>{Частину п'яту статті 123 виключено на підставі Закону </w:t>
      </w:r>
      <w:hyperlink r:id="rId816" w:anchor="n20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28" w:name="n1078"/>
      <w:bookmarkEnd w:id="1528"/>
      <w:r w:rsidRPr="003D1B14">
        <w:rPr>
          <w:rFonts w:ascii="Times New Roman" w:eastAsia="Times New Roman" w:hAnsi="Times New Roman" w:cs="Times New Roman"/>
          <w:sz w:val="24"/>
          <w:szCs w:val="24"/>
          <w:lang w:eastAsia="uk-UA"/>
        </w:rPr>
        <w:t>6. Відповідний орган виконавчої влади або орган місцевого самоврядування у двотижневий строк з дня отримання документації із землеустрою приймає рішення про надання земельної ділянки у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29" w:name="n2573"/>
      <w:bookmarkEnd w:id="1529"/>
      <w:r w:rsidRPr="003D1B14">
        <w:rPr>
          <w:rFonts w:ascii="Times New Roman" w:eastAsia="Times New Roman" w:hAnsi="Times New Roman" w:cs="Times New Roman"/>
          <w:i/>
          <w:iCs/>
          <w:sz w:val="24"/>
          <w:szCs w:val="24"/>
          <w:lang w:eastAsia="uk-UA"/>
        </w:rPr>
        <w:t>{Частина шоста статті 123 із змінами, внесеними згідно із Законами </w:t>
      </w:r>
      <w:hyperlink r:id="rId817" w:anchor="n20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w:t>
      </w:r>
      <w:hyperlink r:id="rId818" w:anchor="n77"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0" w:name="n1079"/>
      <w:bookmarkEnd w:id="1530"/>
      <w:r w:rsidRPr="003D1B14">
        <w:rPr>
          <w:rFonts w:ascii="Times New Roman" w:eastAsia="Times New Roman" w:hAnsi="Times New Roman" w:cs="Times New Roman"/>
          <w:sz w:val="24"/>
          <w:szCs w:val="24"/>
          <w:lang w:eastAsia="uk-UA"/>
        </w:rPr>
        <w:lastRenderedPageBreak/>
        <w:t>7. Якщо земельна ділянка надається у користування за погодженням з Верховною Радою України, документація із землеустрою (якщо відповідно до цього Кодексу така документація підлягає погодженню - після такого погодження) подається до Ради міністрів Автономної Республіки Крим, обласних, Київської та Севастопольської міських державних адміністрацій, які із своїми пропозиціями подають зазначену документацію до Кабінету Міністрів України, який розглядає ці матеріали та подає їх до Верховної Ради України для прийняття відповідного рішення.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1" w:name="n1080"/>
      <w:bookmarkEnd w:id="1531"/>
      <w:r w:rsidRPr="003D1B14">
        <w:rPr>
          <w:rFonts w:ascii="Times New Roman" w:eastAsia="Times New Roman" w:hAnsi="Times New Roman" w:cs="Times New Roman"/>
          <w:i/>
          <w:iCs/>
          <w:sz w:val="24"/>
          <w:szCs w:val="24"/>
          <w:lang w:eastAsia="uk-UA"/>
        </w:rPr>
        <w:t>{Частина сьома статті 123 в редакції Закону </w:t>
      </w:r>
      <w:hyperlink r:id="rId819" w:anchor="n81"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820" w:anchor="n20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w:t>
      </w:r>
      <w:hyperlink r:id="rId821" w:anchor="n78"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2" w:name="n1081"/>
      <w:bookmarkEnd w:id="1532"/>
      <w:r w:rsidRPr="003D1B14">
        <w:rPr>
          <w:rFonts w:ascii="Times New Roman" w:eastAsia="Times New Roman" w:hAnsi="Times New Roman" w:cs="Times New Roman"/>
          <w:sz w:val="24"/>
          <w:szCs w:val="24"/>
          <w:lang w:eastAsia="uk-UA"/>
        </w:rPr>
        <w:t>8. Якщо земельна ділянка надається у користування за рішенням Кабінету Міністрів України або за погодженням з Кабінетом Міністрів України, документація із землеустрою (якщо відповідно до цього Кодексу така документація підлягає погодженню - після такого погодження) (крім проектів землеустрою щодо відведення у користування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 подається відповідно до Ради міністрів Автономної Республіки Крим, обласних, Київської та Севастопольської міських державних адміністрацій, які розглядають її і в місячний строк подають зазначену документацію зі своїми пропозиціями до Кабінету Міністрів України для прийняття відповідного рішення.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3" w:name="n2574"/>
      <w:bookmarkEnd w:id="1533"/>
      <w:r w:rsidRPr="003D1B14">
        <w:rPr>
          <w:rFonts w:ascii="Times New Roman" w:eastAsia="Times New Roman" w:hAnsi="Times New Roman" w:cs="Times New Roman"/>
          <w:i/>
          <w:iCs/>
          <w:sz w:val="24"/>
          <w:szCs w:val="24"/>
          <w:lang w:eastAsia="uk-UA"/>
        </w:rPr>
        <w:t>{Абзац перший частини восьмої статті 123 із змінами, внесеними згідно із Законами </w:t>
      </w:r>
      <w:hyperlink r:id="rId822" w:anchor="n20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w:t>
      </w:r>
      <w:hyperlink r:id="rId823" w:anchor="n80"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4" w:name="n2168"/>
      <w:bookmarkEnd w:id="1534"/>
      <w:r w:rsidRPr="003D1B14">
        <w:rPr>
          <w:rFonts w:ascii="Times New Roman" w:eastAsia="Times New Roman" w:hAnsi="Times New Roman" w:cs="Times New Roman"/>
          <w:sz w:val="24"/>
          <w:szCs w:val="24"/>
          <w:lang w:eastAsia="uk-UA"/>
        </w:rPr>
        <w:t>Документація із землеустрою, що розробляється з метою передачі у користування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 подаються до Кабінету Міністрів України центральним органом виконавчої влади, що реалізує державну політику у сфері управління зоною відчуження та зоною безумовного (обов’язкового) відселення, разом із пропозиціями.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5" w:name="n2575"/>
      <w:bookmarkEnd w:id="1535"/>
      <w:r w:rsidRPr="003D1B14">
        <w:rPr>
          <w:rFonts w:ascii="Times New Roman" w:eastAsia="Times New Roman" w:hAnsi="Times New Roman" w:cs="Times New Roman"/>
          <w:i/>
          <w:iCs/>
          <w:sz w:val="24"/>
          <w:szCs w:val="24"/>
          <w:lang w:eastAsia="uk-UA"/>
        </w:rPr>
        <w:t>{Абзац другий частини восьмої статті 123 із змінами, внесеними згідно із Законами </w:t>
      </w:r>
      <w:hyperlink r:id="rId824" w:anchor="n20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w:t>
      </w:r>
      <w:hyperlink r:id="rId825" w:anchor="n81"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6" w:name="n1082"/>
      <w:bookmarkEnd w:id="1536"/>
      <w:r w:rsidRPr="003D1B14">
        <w:rPr>
          <w:rFonts w:ascii="Times New Roman" w:eastAsia="Times New Roman" w:hAnsi="Times New Roman" w:cs="Times New Roman"/>
          <w:i/>
          <w:iCs/>
          <w:sz w:val="24"/>
          <w:szCs w:val="24"/>
          <w:lang w:eastAsia="uk-UA"/>
        </w:rPr>
        <w:t>{Частина восьма статті 123 в редакції Законів </w:t>
      </w:r>
      <w:hyperlink r:id="rId826" w:anchor="n81"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w:t>
      </w:r>
      <w:hyperlink r:id="rId827" w:anchor="n20" w:tgtFrame="_blank" w:history="1">
        <w:r w:rsidRPr="003D1B14">
          <w:rPr>
            <w:rFonts w:ascii="Times New Roman" w:eastAsia="Times New Roman" w:hAnsi="Times New Roman" w:cs="Times New Roman"/>
            <w:i/>
            <w:iCs/>
            <w:color w:val="000099"/>
            <w:sz w:val="24"/>
            <w:szCs w:val="24"/>
            <w:u w:val="single"/>
            <w:lang w:eastAsia="uk-UA"/>
          </w:rPr>
          <w:t>№ 1472-VIII від 14.07.2016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7" w:name="n1083"/>
      <w:bookmarkEnd w:id="1537"/>
      <w:r w:rsidRPr="003D1B14">
        <w:rPr>
          <w:rFonts w:ascii="Times New Roman" w:eastAsia="Times New Roman" w:hAnsi="Times New Roman" w:cs="Times New Roman"/>
          <w:sz w:val="24"/>
          <w:szCs w:val="24"/>
          <w:lang w:eastAsia="uk-UA"/>
        </w:rPr>
        <w:t>9. Якщо земельна ділянка надається у користування Верховною Радою Автономної Республіки Крим, документація із землеустрою (якщо відповідно до цього Кодексу така документація підлягає погодженню - після такого погодження) подається до Ради міністрів Автономної Республіки Крим, яка розглядає її і в місячний строк подає зазначену документацію із своїми пропозиціями до Верховної Ради Автономної Республіки Крим.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8" w:name="n1084"/>
      <w:bookmarkEnd w:id="1538"/>
      <w:r w:rsidRPr="003D1B14">
        <w:rPr>
          <w:rFonts w:ascii="Times New Roman" w:eastAsia="Times New Roman" w:hAnsi="Times New Roman" w:cs="Times New Roman"/>
          <w:i/>
          <w:iCs/>
          <w:sz w:val="24"/>
          <w:szCs w:val="24"/>
          <w:lang w:eastAsia="uk-UA"/>
        </w:rPr>
        <w:t>{Частина статті 123 в редакції Закону </w:t>
      </w:r>
      <w:hyperlink r:id="rId828" w:anchor="n81"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829" w:anchor="n21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w:t>
      </w:r>
      <w:hyperlink r:id="rId830" w:anchor="n82"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39" w:name="n2282"/>
      <w:bookmarkEnd w:id="1539"/>
      <w:r w:rsidRPr="003D1B14">
        <w:rPr>
          <w:rFonts w:ascii="Times New Roman" w:eastAsia="Times New Roman" w:hAnsi="Times New Roman" w:cs="Times New Roman"/>
          <w:sz w:val="24"/>
          <w:szCs w:val="24"/>
          <w:lang w:eastAsia="uk-UA"/>
        </w:rPr>
        <w:t>10. Якщо земельна ділянка надається в оренду для здійснення державно-приватного партнерства, зокрема концесії, погоджений проект землеустрою щодо відведення земельної ділянки, замовником якого був державний партнер, концесієдавець або за його дорученням державне або комунальне підприємство, установа, організація чи господарське товариство, 100 відсотків акцій (часток) якого належать державі, Автономній Республіці Крим, територіальній громаді або іншому господарському товариству, подається приватним партнером, концесіонером до органу виконавчої влади або органу місцевого самоврядування відповідно до повноважень, визначених </w:t>
      </w:r>
      <w:hyperlink r:id="rId831"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0" w:name="n2576"/>
      <w:bookmarkEnd w:id="1540"/>
      <w:r w:rsidRPr="003D1B14">
        <w:rPr>
          <w:rFonts w:ascii="Times New Roman" w:eastAsia="Times New Roman" w:hAnsi="Times New Roman" w:cs="Times New Roman"/>
          <w:i/>
          <w:iCs/>
          <w:sz w:val="24"/>
          <w:szCs w:val="24"/>
          <w:lang w:eastAsia="uk-UA"/>
        </w:rPr>
        <w:lastRenderedPageBreak/>
        <w:t>{Абзац перший частини десятої статті 123 із змінами, внесеними згідно із Законом </w:t>
      </w:r>
      <w:hyperlink r:id="rId832" w:anchor="n21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1" w:name="n2283"/>
      <w:bookmarkEnd w:id="1541"/>
      <w:r w:rsidRPr="003D1B14">
        <w:rPr>
          <w:rFonts w:ascii="Times New Roman" w:eastAsia="Times New Roman" w:hAnsi="Times New Roman" w:cs="Times New Roman"/>
          <w:sz w:val="24"/>
          <w:szCs w:val="24"/>
          <w:lang w:eastAsia="uk-UA"/>
        </w:rPr>
        <w:t>У разі якщо земельна ділянка державної або комунальної власності формується до проведення конкурсу з визначення приватного партнера, концесійного конкурсу, передача її в оренду здійснюється після укладення концесійного договору або іншого договору, укладеного в рамках державно-приватного партнерства.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2" w:name="n2284"/>
      <w:bookmarkEnd w:id="1542"/>
      <w:r w:rsidRPr="003D1B14">
        <w:rPr>
          <w:rFonts w:ascii="Times New Roman" w:eastAsia="Times New Roman" w:hAnsi="Times New Roman" w:cs="Times New Roman"/>
          <w:sz w:val="24"/>
          <w:szCs w:val="24"/>
          <w:lang w:eastAsia="uk-UA"/>
        </w:rPr>
        <w:t>Якщо така земельна ділянка перебуває у постійному користуванні, рішення органу виконавчої влади, органу місцевого самоврядування про передачу її в оренду приватному партнеру, концесіонеру для здійснення державно-приватного партнерства, концесії є одночасно рішенням про припинення права постійного користування такою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3" w:name="n2285"/>
      <w:bookmarkEnd w:id="1543"/>
      <w:r w:rsidRPr="003D1B14">
        <w:rPr>
          <w:rFonts w:ascii="Times New Roman" w:eastAsia="Times New Roman" w:hAnsi="Times New Roman" w:cs="Times New Roman"/>
          <w:sz w:val="24"/>
          <w:szCs w:val="24"/>
          <w:lang w:eastAsia="uk-UA"/>
        </w:rPr>
        <w:t>Поділ земельної ділянки державної або комунальної власності, яка перебуває у постійному користуванні, здійснений до проведення конкурсу з визначення приватного партнера, концесійного конкурсу з метою подальшої передачі однієї чи декількох земельних ділянок, сформованих внаслідок такого поділу, в оренду приватному партнеру, концесіонеру для здійснення державно-приватного партнерства, концесії, не припиняє права постійного користування до прийняття рішення про передачу її в оренду приватному партнеру, концесіонеру.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4" w:name="n2286"/>
      <w:bookmarkEnd w:id="1544"/>
      <w:r w:rsidRPr="003D1B14">
        <w:rPr>
          <w:rFonts w:ascii="Times New Roman" w:eastAsia="Times New Roman" w:hAnsi="Times New Roman" w:cs="Times New Roman"/>
          <w:sz w:val="24"/>
          <w:szCs w:val="24"/>
          <w:lang w:eastAsia="uk-UA"/>
        </w:rPr>
        <w:t>Земельні ділянки, необхідні для здійснення державно-приватного партнерства, зокрема концесії, підлягають передачі в оренду приватному партнеру, концесіонеру на строк дії договору, укладеного в рамках державно-приватного партнерства, або концесійного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5" w:name="n2281"/>
      <w:bookmarkEnd w:id="1545"/>
      <w:r w:rsidRPr="003D1B14">
        <w:rPr>
          <w:rFonts w:ascii="Times New Roman" w:eastAsia="Times New Roman" w:hAnsi="Times New Roman" w:cs="Times New Roman"/>
          <w:i/>
          <w:iCs/>
          <w:sz w:val="24"/>
          <w:szCs w:val="24"/>
          <w:lang w:eastAsia="uk-UA"/>
        </w:rPr>
        <w:t>{Статтю 123 доповнено новою частиною згідно із Законом </w:t>
      </w:r>
      <w:hyperlink r:id="rId833" w:anchor="n671" w:tgtFrame="_blank" w:history="1">
        <w:r w:rsidRPr="003D1B14">
          <w:rPr>
            <w:rFonts w:ascii="Times New Roman" w:eastAsia="Times New Roman" w:hAnsi="Times New Roman" w:cs="Times New Roman"/>
            <w:i/>
            <w:iCs/>
            <w:color w:val="000099"/>
            <w:sz w:val="24"/>
            <w:szCs w:val="24"/>
            <w:u w:val="single"/>
            <w:lang w:eastAsia="uk-UA"/>
          </w:rPr>
          <w:t>№ 155-IX від 03.10.2019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6" w:name="n2391"/>
      <w:bookmarkEnd w:id="1546"/>
      <w:r w:rsidRPr="003D1B14">
        <w:rPr>
          <w:rFonts w:ascii="Times New Roman" w:eastAsia="Times New Roman" w:hAnsi="Times New Roman" w:cs="Times New Roman"/>
          <w:sz w:val="24"/>
          <w:szCs w:val="24"/>
          <w:lang w:eastAsia="uk-UA"/>
        </w:rPr>
        <w:t>11. Якщо земельна ділянка надається в користування інвестору із значними інвестиціями, з яким укладено спеціальний інвестиційний договір у порядку, передбаченому </w:t>
      </w:r>
      <w:hyperlink r:id="rId834" w:anchor="n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державну підтримку інвестиційних проектів із значними інвестиціями", то погоджений проект землеустрою щодо відведення земельної ділянки, подається інвестором із значними інвестиціями до органу виконавчої влади або органу місцевого самоврядування відповідно до повноважень, визначених </w:t>
      </w:r>
      <w:hyperlink r:id="rId835"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7" w:name="n3567"/>
      <w:bookmarkEnd w:id="1547"/>
      <w:r w:rsidRPr="003D1B14">
        <w:rPr>
          <w:rFonts w:ascii="Times New Roman" w:eastAsia="Times New Roman" w:hAnsi="Times New Roman" w:cs="Times New Roman"/>
          <w:i/>
          <w:iCs/>
          <w:sz w:val="24"/>
          <w:szCs w:val="24"/>
          <w:lang w:eastAsia="uk-UA"/>
        </w:rPr>
        <w:t>{Абзац перший частини одинадцятої статті 123 із змінами, внесеними згідно із Законом </w:t>
      </w:r>
      <w:hyperlink r:id="rId836" w:anchor="n30"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8" w:name="n2392"/>
      <w:bookmarkEnd w:id="1548"/>
      <w:r w:rsidRPr="003D1B14">
        <w:rPr>
          <w:rFonts w:ascii="Times New Roman" w:eastAsia="Times New Roman" w:hAnsi="Times New Roman" w:cs="Times New Roman"/>
          <w:sz w:val="24"/>
          <w:szCs w:val="24"/>
          <w:lang w:eastAsia="uk-UA"/>
        </w:rPr>
        <w:t>У разі якщо земельна ділянка державної або комунальної власності формується до укладення спеціального інвестиційного договору в порядку, передбаченому </w:t>
      </w:r>
      <w:hyperlink r:id="rId837" w:anchor="n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державну підтримку інвестиційних проектів із значними інвестиціями", передача її в користування інвестору із значними інвестиціями здійснюється після укладення такого договору на умовах, визначених Законом України "Про державну підтримку інвестиційних проектів із значними інвестиціями" та спеціальним інвестиційним договором.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49" w:name="n2393"/>
      <w:bookmarkEnd w:id="1549"/>
      <w:r w:rsidRPr="003D1B14">
        <w:rPr>
          <w:rFonts w:ascii="Times New Roman" w:eastAsia="Times New Roman" w:hAnsi="Times New Roman" w:cs="Times New Roman"/>
          <w:sz w:val="24"/>
          <w:szCs w:val="24"/>
          <w:lang w:eastAsia="uk-UA"/>
        </w:rPr>
        <w:t>Земельна ділянка державної або комунальної власності, сформована органом виконавчої влади або органом місцевого самоврядування відповідно до повноважень, визначених </w:t>
      </w:r>
      <w:hyperlink r:id="rId838"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для реалізації інвестиційного проекту із значними інвестиціями в порядку, передбаченому </w:t>
      </w:r>
      <w:hyperlink r:id="rId839" w:anchor="n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державну підтримку інвестиційних проектів із значними інвестиціями", до підписання спеціального інвестиційного договору не може бути поділена, приватизована, передана в користування третій особі або іншим чином відчужена до моменту передачі такої земельної ділянки інвестору із значними інвестиціями, з яким укладено спеціальний інвестиційний договір.</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0" w:name="n2394"/>
      <w:bookmarkEnd w:id="1550"/>
      <w:r w:rsidRPr="003D1B14">
        <w:rPr>
          <w:rFonts w:ascii="Times New Roman" w:eastAsia="Times New Roman" w:hAnsi="Times New Roman" w:cs="Times New Roman"/>
          <w:sz w:val="24"/>
          <w:szCs w:val="24"/>
          <w:lang w:eastAsia="uk-UA"/>
        </w:rPr>
        <w:lastRenderedPageBreak/>
        <w:t>У разі якщо земельна ділянка державної або комунальної власності, необхідна для реалізації інвестиційного проекту із значними інвестиціями, формується до укладення спеціального інвестиційного договору, обмеження щодо відчуження такої земельної ділянки органами виконавчої влади або органами місцевого самоврядування на користь третіх осіб втрачає силу після спливу 12 місяців з дати її формування, якщо впродовж зазначеного строку спеціальний інвестиційний договір не укладено.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1" w:name="n2395"/>
      <w:bookmarkEnd w:id="1551"/>
      <w:r w:rsidRPr="003D1B14">
        <w:rPr>
          <w:rFonts w:ascii="Times New Roman" w:eastAsia="Times New Roman" w:hAnsi="Times New Roman" w:cs="Times New Roman"/>
          <w:sz w:val="24"/>
          <w:szCs w:val="24"/>
          <w:lang w:eastAsia="uk-UA"/>
        </w:rPr>
        <w:t>Земельні ділянки, визначені спеціальним інвестиційним договором як необхідні для реалізації інвестиційного проекту із значними інвестиціями, передаються в користування виключно інвестору із значними інвестиціями, з яким укладено спеціальний інвестиційний договір у порядку, встановленому </w:t>
      </w:r>
      <w:hyperlink r:id="rId840" w:anchor="n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державну підтримку інвестиційних проектів із значними інвестиціями", на строк дії такого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2" w:name="n2390"/>
      <w:bookmarkEnd w:id="1552"/>
      <w:r w:rsidRPr="003D1B14">
        <w:rPr>
          <w:rFonts w:ascii="Times New Roman" w:eastAsia="Times New Roman" w:hAnsi="Times New Roman" w:cs="Times New Roman"/>
          <w:i/>
          <w:iCs/>
          <w:sz w:val="24"/>
          <w:szCs w:val="24"/>
          <w:lang w:eastAsia="uk-UA"/>
        </w:rPr>
        <w:t>{Статтю 123 доповнено новою частиною згідно із Законом </w:t>
      </w:r>
      <w:hyperlink r:id="rId841" w:anchor="n205" w:tgtFrame="_blank" w:history="1">
        <w:r w:rsidRPr="003D1B14">
          <w:rPr>
            <w:rFonts w:ascii="Times New Roman" w:eastAsia="Times New Roman" w:hAnsi="Times New Roman" w:cs="Times New Roman"/>
            <w:i/>
            <w:iCs/>
            <w:color w:val="000099"/>
            <w:sz w:val="24"/>
            <w:szCs w:val="24"/>
            <w:u w:val="single"/>
            <w:lang w:eastAsia="uk-UA"/>
          </w:rPr>
          <w:t>№ 1116-IX від 17.12.2020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3" w:name="n1085"/>
      <w:bookmarkEnd w:id="1553"/>
      <w:r w:rsidRPr="003D1B14">
        <w:rPr>
          <w:rFonts w:ascii="Times New Roman" w:eastAsia="Times New Roman" w:hAnsi="Times New Roman" w:cs="Times New Roman"/>
          <w:sz w:val="24"/>
          <w:szCs w:val="24"/>
          <w:lang w:eastAsia="uk-UA"/>
        </w:rPr>
        <w:t>12. Рішенням про надання земельної ділянки у користування здійснюються: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4" w:name="n3811"/>
      <w:bookmarkEnd w:id="1554"/>
      <w:r w:rsidRPr="003D1B14">
        <w:rPr>
          <w:rFonts w:ascii="Times New Roman" w:eastAsia="Times New Roman" w:hAnsi="Times New Roman" w:cs="Times New Roman"/>
          <w:i/>
          <w:iCs/>
          <w:sz w:val="24"/>
          <w:szCs w:val="24"/>
          <w:lang w:eastAsia="uk-UA"/>
        </w:rPr>
        <w:t>{Абзац перший частини дванадцятої статті 123 в редакції Закону </w:t>
      </w:r>
      <w:hyperlink r:id="rId842" w:anchor="n83"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5" w:name="n1086"/>
      <w:bookmarkEnd w:id="1555"/>
      <w:r w:rsidRPr="003D1B14">
        <w:rPr>
          <w:rFonts w:ascii="Times New Roman" w:eastAsia="Times New Roman" w:hAnsi="Times New Roman" w:cs="Times New Roman"/>
          <w:sz w:val="24"/>
          <w:szCs w:val="24"/>
          <w:lang w:eastAsia="uk-UA"/>
        </w:rPr>
        <w:t>затвердження документації із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6" w:name="n3812"/>
      <w:bookmarkEnd w:id="1556"/>
      <w:r w:rsidRPr="003D1B14">
        <w:rPr>
          <w:rFonts w:ascii="Times New Roman" w:eastAsia="Times New Roman" w:hAnsi="Times New Roman" w:cs="Times New Roman"/>
          <w:i/>
          <w:iCs/>
          <w:sz w:val="24"/>
          <w:szCs w:val="24"/>
          <w:lang w:eastAsia="uk-UA"/>
        </w:rPr>
        <w:t>{Абзац другий частини дванадцятої статті 123 в редакції Закону </w:t>
      </w:r>
      <w:hyperlink r:id="rId843" w:anchor="n83"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7" w:name="n1087"/>
      <w:bookmarkEnd w:id="1557"/>
      <w:r w:rsidRPr="003D1B14">
        <w:rPr>
          <w:rFonts w:ascii="Times New Roman" w:eastAsia="Times New Roman" w:hAnsi="Times New Roman" w:cs="Times New Roman"/>
          <w:sz w:val="24"/>
          <w:szCs w:val="24"/>
          <w:lang w:eastAsia="uk-UA"/>
        </w:rPr>
        <w:t>вилучення земельних ділянок у землекористувачів із затвердженням умов вилучення земельних ділянок (у разі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8" w:name="n1088"/>
      <w:bookmarkEnd w:id="1558"/>
      <w:r w:rsidRPr="003D1B14">
        <w:rPr>
          <w:rFonts w:ascii="Times New Roman" w:eastAsia="Times New Roman" w:hAnsi="Times New Roman" w:cs="Times New Roman"/>
          <w:sz w:val="24"/>
          <w:szCs w:val="24"/>
          <w:lang w:eastAsia="uk-UA"/>
        </w:rPr>
        <w:t>надання земельної ділянки особі у користування з визначенням умов її використання і затвердженням умов надання, у тому числі (у разі необхідності) вимог щодо відшкодування втрат лісогосподарського виробництва.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59" w:name="n3477"/>
      <w:bookmarkEnd w:id="1559"/>
      <w:r w:rsidRPr="003D1B14">
        <w:rPr>
          <w:rFonts w:ascii="Times New Roman" w:eastAsia="Times New Roman" w:hAnsi="Times New Roman" w:cs="Times New Roman"/>
          <w:i/>
          <w:iCs/>
          <w:sz w:val="24"/>
          <w:szCs w:val="24"/>
          <w:lang w:eastAsia="uk-UA"/>
        </w:rPr>
        <w:t>{Абзац четвертий частини дванадцятої статті 123 із змінами, внесеними згідно із Законом </w:t>
      </w:r>
      <w:hyperlink r:id="rId844" w:anchor="n16"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0" w:name="n1089"/>
      <w:bookmarkEnd w:id="1560"/>
      <w:r w:rsidRPr="003D1B14">
        <w:rPr>
          <w:rFonts w:ascii="Times New Roman" w:eastAsia="Times New Roman" w:hAnsi="Times New Roman" w:cs="Times New Roman"/>
          <w:sz w:val="24"/>
          <w:szCs w:val="24"/>
          <w:lang w:eastAsia="uk-UA"/>
        </w:rPr>
        <w:t>13. У разі надання земельних ділянок державної власності у постійне користування підприємствам, установам, організаціям комунальної власності одночасно здійснюється передача земельних ділянок державної власності у комунальну власність і навпаки.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1" w:name="n1090"/>
      <w:bookmarkEnd w:id="1561"/>
      <w:r w:rsidRPr="003D1B14">
        <w:rPr>
          <w:rFonts w:ascii="Times New Roman" w:eastAsia="Times New Roman" w:hAnsi="Times New Roman" w:cs="Times New Roman"/>
          <w:i/>
          <w:iCs/>
          <w:sz w:val="24"/>
          <w:szCs w:val="24"/>
          <w:lang w:eastAsia="uk-UA"/>
        </w:rPr>
        <w:t>{Статтю 123 доповнено новою частиною згідно із Законом </w:t>
      </w:r>
      <w:hyperlink r:id="rId845" w:anchor="n86"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2" w:name="n1091"/>
      <w:bookmarkEnd w:id="1562"/>
      <w:r w:rsidRPr="003D1B14">
        <w:rPr>
          <w:rFonts w:ascii="Times New Roman" w:eastAsia="Times New Roman" w:hAnsi="Times New Roman" w:cs="Times New Roman"/>
          <w:sz w:val="24"/>
          <w:szCs w:val="24"/>
          <w:lang w:eastAsia="uk-UA"/>
        </w:rPr>
        <w:t>14. На підставі рішення про передачу будівлі, споруди, іншого об'єкта нерухомого майна державної власності у комунальну власність приймається рішення про передачу у комунальну власність земельної ділянки, на якій розміщений об'єкт передачі.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3" w:name="n1092"/>
      <w:bookmarkEnd w:id="1563"/>
      <w:r w:rsidRPr="003D1B14">
        <w:rPr>
          <w:rFonts w:ascii="Times New Roman" w:eastAsia="Times New Roman" w:hAnsi="Times New Roman" w:cs="Times New Roman"/>
          <w:sz w:val="24"/>
          <w:szCs w:val="24"/>
          <w:lang w:eastAsia="uk-UA"/>
        </w:rPr>
        <w:t>На підставі рішення про передачу будівлі, споруди, іншого об'єкта нерухомого майна комунальної власності у державну власність, також передається у державну власність земельна ділянка, на якій розміщений об'єкт передачі.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4" w:name="n1093"/>
      <w:bookmarkEnd w:id="1564"/>
      <w:r w:rsidRPr="003D1B14">
        <w:rPr>
          <w:rFonts w:ascii="Times New Roman" w:eastAsia="Times New Roman" w:hAnsi="Times New Roman" w:cs="Times New Roman"/>
          <w:i/>
          <w:iCs/>
          <w:sz w:val="24"/>
          <w:szCs w:val="24"/>
          <w:lang w:eastAsia="uk-UA"/>
        </w:rPr>
        <w:t>{Статтю 123 доповнено новою частиною згідно із Законом </w:t>
      </w:r>
      <w:hyperlink r:id="rId846" w:anchor="n86"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5" w:name="n1094"/>
      <w:bookmarkEnd w:id="1565"/>
      <w:r w:rsidRPr="003D1B14">
        <w:rPr>
          <w:rFonts w:ascii="Times New Roman" w:eastAsia="Times New Roman" w:hAnsi="Times New Roman" w:cs="Times New Roman"/>
          <w:sz w:val="24"/>
          <w:szCs w:val="24"/>
          <w:lang w:eastAsia="uk-UA"/>
        </w:rPr>
        <w:t>15. Підставою відмови у затвердженні документації із землеустрою може бути лише її невідповідність вимогам законів та прийнятих відповідно до них нормативно-правових актів. Зміна типу акціонерного товариства або перетворення акціонерного товариства в інше господарське товариство не є підставою для відмови у затвердженні проекту землеустрою або технічної документації із землеустрою щодо встановлення (відновлення) меж земельної ділянки в натурі (на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6" w:name="n2190"/>
      <w:bookmarkEnd w:id="1566"/>
      <w:r w:rsidRPr="003D1B14">
        <w:rPr>
          <w:rFonts w:ascii="Times New Roman" w:eastAsia="Times New Roman" w:hAnsi="Times New Roman" w:cs="Times New Roman"/>
          <w:i/>
          <w:iCs/>
          <w:sz w:val="24"/>
          <w:szCs w:val="24"/>
          <w:lang w:eastAsia="uk-UA"/>
        </w:rPr>
        <w:t>{Частина статті 123 із змінами, внесеними згідно із Законами </w:t>
      </w:r>
      <w:hyperlink r:id="rId847" w:anchor="n7" w:tgtFrame="_blank" w:history="1">
        <w:r w:rsidRPr="003D1B14">
          <w:rPr>
            <w:rFonts w:ascii="Times New Roman" w:eastAsia="Times New Roman" w:hAnsi="Times New Roman" w:cs="Times New Roman"/>
            <w:i/>
            <w:iCs/>
            <w:color w:val="000099"/>
            <w:sz w:val="24"/>
            <w:szCs w:val="24"/>
            <w:u w:val="single"/>
            <w:lang w:eastAsia="uk-UA"/>
          </w:rPr>
          <w:t>№ 1983-VIII від 23.03.2017</w:t>
        </w:r>
      </w:hyperlink>
      <w:r w:rsidRPr="003D1B14">
        <w:rPr>
          <w:rFonts w:ascii="Times New Roman" w:eastAsia="Times New Roman" w:hAnsi="Times New Roman" w:cs="Times New Roman"/>
          <w:i/>
          <w:iCs/>
          <w:sz w:val="24"/>
          <w:szCs w:val="24"/>
          <w:lang w:eastAsia="uk-UA"/>
        </w:rPr>
        <w:t>, </w:t>
      </w:r>
      <w:hyperlink r:id="rId848" w:anchor="n86"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7" w:name="n1095"/>
      <w:bookmarkEnd w:id="1567"/>
      <w:r w:rsidRPr="003D1B14">
        <w:rPr>
          <w:rFonts w:ascii="Times New Roman" w:eastAsia="Times New Roman" w:hAnsi="Times New Roman" w:cs="Times New Roman"/>
          <w:sz w:val="24"/>
          <w:szCs w:val="24"/>
          <w:lang w:eastAsia="uk-UA"/>
        </w:rPr>
        <w:lastRenderedPageBreak/>
        <w:t>16. Відмова органу виконавчої влади чи органу місцевого самоврядування у наданні земельної ділянки у користування або залишення заяви без розгляду можуть бути оскаржені до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8" w:name="n1096"/>
      <w:bookmarkEnd w:id="1568"/>
      <w:r w:rsidRPr="003D1B14">
        <w:rPr>
          <w:rFonts w:ascii="Times New Roman" w:eastAsia="Times New Roman" w:hAnsi="Times New Roman" w:cs="Times New Roman"/>
          <w:i/>
          <w:iCs/>
          <w:sz w:val="24"/>
          <w:szCs w:val="24"/>
          <w:lang w:eastAsia="uk-UA"/>
        </w:rPr>
        <w:t>{Стаття 123 із змінами, внесеними згідно із Законом </w:t>
      </w:r>
      <w:hyperlink r:id="rId849" w:tgtFrame="_blank" w:history="1">
        <w:r w:rsidRPr="003D1B14">
          <w:rPr>
            <w:rFonts w:ascii="Times New Roman" w:eastAsia="Times New Roman" w:hAnsi="Times New Roman" w:cs="Times New Roman"/>
            <w:i/>
            <w:iCs/>
            <w:color w:val="000099"/>
            <w:sz w:val="24"/>
            <w:szCs w:val="24"/>
            <w:u w:val="single"/>
            <w:lang w:eastAsia="uk-UA"/>
          </w:rPr>
          <w:t>№ 1119-IV від 11.07.2003</w:t>
        </w:r>
      </w:hyperlink>
      <w:r w:rsidRPr="003D1B14">
        <w:rPr>
          <w:rFonts w:ascii="Times New Roman" w:eastAsia="Times New Roman" w:hAnsi="Times New Roman" w:cs="Times New Roman"/>
          <w:i/>
          <w:iCs/>
          <w:sz w:val="24"/>
          <w:szCs w:val="24"/>
          <w:lang w:eastAsia="uk-UA"/>
        </w:rPr>
        <w:t>; в редакції Законів </w:t>
      </w:r>
      <w:hyperlink r:id="rId850"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w:t>
      </w:r>
      <w:hyperlink r:id="rId851"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69" w:name="n1097"/>
      <w:bookmarkEnd w:id="1569"/>
      <w:r w:rsidRPr="003D1B14">
        <w:rPr>
          <w:rFonts w:ascii="Times New Roman" w:eastAsia="Times New Roman" w:hAnsi="Times New Roman" w:cs="Times New Roman"/>
          <w:b/>
          <w:bCs/>
          <w:sz w:val="24"/>
          <w:szCs w:val="24"/>
          <w:lang w:eastAsia="uk-UA"/>
        </w:rPr>
        <w:t>Стаття 124.</w:t>
      </w:r>
      <w:r w:rsidRPr="003D1B14">
        <w:rPr>
          <w:rFonts w:ascii="Times New Roman" w:eastAsia="Times New Roman" w:hAnsi="Times New Roman" w:cs="Times New Roman"/>
          <w:sz w:val="24"/>
          <w:szCs w:val="24"/>
          <w:lang w:eastAsia="uk-UA"/>
        </w:rPr>
        <w:t> Порядок передачі земельних ділянок в оренду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0" w:name="n1098"/>
      <w:bookmarkEnd w:id="1570"/>
      <w:r w:rsidRPr="003D1B14">
        <w:rPr>
          <w:rFonts w:ascii="Times New Roman" w:eastAsia="Times New Roman" w:hAnsi="Times New Roman" w:cs="Times New Roman"/>
          <w:sz w:val="24"/>
          <w:szCs w:val="24"/>
          <w:lang w:eastAsia="uk-UA"/>
        </w:rPr>
        <w:t>1.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w:t>
      </w:r>
      <w:hyperlink r:id="rId852"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1" w:name="n1099"/>
      <w:bookmarkEnd w:id="1571"/>
      <w:r w:rsidRPr="003D1B14">
        <w:rPr>
          <w:rFonts w:ascii="Times New Roman" w:eastAsia="Times New Roman" w:hAnsi="Times New Roman" w:cs="Times New Roman"/>
          <w:i/>
          <w:iCs/>
          <w:sz w:val="24"/>
          <w:szCs w:val="24"/>
          <w:lang w:eastAsia="uk-UA"/>
        </w:rPr>
        <w:t>{Частина перша статті 124 із змінами, внесеними згідно із Законами </w:t>
      </w:r>
      <w:hyperlink r:id="rId853"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854" w:anchor="n11" w:tgtFrame="_blank" w:history="1">
        <w:r w:rsidRPr="003D1B14">
          <w:rPr>
            <w:rFonts w:ascii="Times New Roman" w:eastAsia="Times New Roman" w:hAnsi="Times New Roman" w:cs="Times New Roman"/>
            <w:i/>
            <w:iCs/>
            <w:color w:val="000099"/>
            <w:sz w:val="24"/>
            <w:szCs w:val="24"/>
            <w:u w:val="single"/>
            <w:lang w:eastAsia="uk-UA"/>
          </w:rPr>
          <w:t>№ 5059-VI від 05.07.2012</w:t>
        </w:r>
      </w:hyperlink>
      <w:r w:rsidRPr="003D1B14">
        <w:rPr>
          <w:rFonts w:ascii="Times New Roman" w:eastAsia="Times New Roman" w:hAnsi="Times New Roman" w:cs="Times New Roman"/>
          <w:i/>
          <w:iCs/>
          <w:sz w:val="24"/>
          <w:szCs w:val="24"/>
          <w:lang w:eastAsia="uk-UA"/>
        </w:rPr>
        <w:t>, </w:t>
      </w:r>
      <w:hyperlink r:id="rId855" w:anchor="n8"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2" w:name="n1100"/>
      <w:bookmarkEnd w:id="1572"/>
      <w:r w:rsidRPr="003D1B14">
        <w:rPr>
          <w:rFonts w:ascii="Times New Roman" w:eastAsia="Times New Roman" w:hAnsi="Times New Roman" w:cs="Times New Roman"/>
          <w:sz w:val="24"/>
          <w:szCs w:val="24"/>
          <w:lang w:eastAsia="uk-UA"/>
        </w:rPr>
        <w:t>2.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w:t>
      </w:r>
      <w:hyperlink r:id="rId856" w:anchor="n2125" w:history="1">
        <w:r w:rsidRPr="003D1B14">
          <w:rPr>
            <w:rFonts w:ascii="Times New Roman" w:eastAsia="Times New Roman" w:hAnsi="Times New Roman" w:cs="Times New Roman"/>
            <w:color w:val="006600"/>
            <w:sz w:val="24"/>
            <w:szCs w:val="24"/>
            <w:u w:val="single"/>
            <w:lang w:eastAsia="uk-UA"/>
          </w:rPr>
          <w:t>частинами другою</w:t>
        </w:r>
      </w:hyperlink>
      <w:r w:rsidRPr="003D1B14">
        <w:rPr>
          <w:rFonts w:ascii="Times New Roman" w:eastAsia="Times New Roman" w:hAnsi="Times New Roman" w:cs="Times New Roman"/>
          <w:sz w:val="24"/>
          <w:szCs w:val="24"/>
          <w:lang w:eastAsia="uk-UA"/>
        </w:rPr>
        <w:t>, </w:t>
      </w:r>
      <w:hyperlink r:id="rId857" w:anchor="n1249" w:history="1">
        <w:r w:rsidRPr="003D1B14">
          <w:rPr>
            <w:rFonts w:ascii="Times New Roman" w:eastAsia="Times New Roman" w:hAnsi="Times New Roman" w:cs="Times New Roman"/>
            <w:color w:val="006600"/>
            <w:sz w:val="24"/>
            <w:szCs w:val="24"/>
            <w:u w:val="single"/>
            <w:lang w:eastAsia="uk-UA"/>
          </w:rPr>
          <w:t>третьою</w:t>
        </w:r>
      </w:hyperlink>
      <w:r w:rsidRPr="003D1B14">
        <w:rPr>
          <w:rFonts w:ascii="Times New Roman" w:eastAsia="Times New Roman" w:hAnsi="Times New Roman" w:cs="Times New Roman"/>
          <w:sz w:val="24"/>
          <w:szCs w:val="24"/>
          <w:lang w:eastAsia="uk-UA"/>
        </w:rPr>
        <w:t> статті 134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3" w:name="n1101"/>
      <w:bookmarkEnd w:id="1573"/>
      <w:r w:rsidRPr="003D1B14">
        <w:rPr>
          <w:rFonts w:ascii="Times New Roman" w:eastAsia="Times New Roman" w:hAnsi="Times New Roman" w:cs="Times New Roman"/>
          <w:sz w:val="24"/>
          <w:szCs w:val="24"/>
          <w:lang w:eastAsia="uk-UA"/>
        </w:rPr>
        <w:t>3. Передача в оренду земельних ділянок, що перебувають у державній або комунальній власності, громадянам, юридичним особам, визначеним </w:t>
      </w:r>
      <w:hyperlink r:id="rId858" w:anchor="n2125" w:history="1">
        <w:r w:rsidRPr="003D1B14">
          <w:rPr>
            <w:rFonts w:ascii="Times New Roman" w:eastAsia="Times New Roman" w:hAnsi="Times New Roman" w:cs="Times New Roman"/>
            <w:color w:val="006600"/>
            <w:sz w:val="24"/>
            <w:szCs w:val="24"/>
            <w:u w:val="single"/>
            <w:lang w:eastAsia="uk-UA"/>
          </w:rPr>
          <w:t>частинами другою</w:t>
        </w:r>
      </w:hyperlink>
      <w:r w:rsidRPr="003D1B14">
        <w:rPr>
          <w:rFonts w:ascii="Times New Roman" w:eastAsia="Times New Roman" w:hAnsi="Times New Roman" w:cs="Times New Roman"/>
          <w:sz w:val="24"/>
          <w:szCs w:val="24"/>
          <w:lang w:eastAsia="uk-UA"/>
        </w:rPr>
        <w:t>, </w:t>
      </w:r>
      <w:hyperlink r:id="rId859" w:anchor="n1249" w:history="1">
        <w:r w:rsidRPr="003D1B14">
          <w:rPr>
            <w:rFonts w:ascii="Times New Roman" w:eastAsia="Times New Roman" w:hAnsi="Times New Roman" w:cs="Times New Roman"/>
            <w:color w:val="006600"/>
            <w:sz w:val="24"/>
            <w:szCs w:val="24"/>
            <w:u w:val="single"/>
            <w:lang w:eastAsia="uk-UA"/>
          </w:rPr>
          <w:t>третьою</w:t>
        </w:r>
      </w:hyperlink>
      <w:r w:rsidRPr="003D1B14">
        <w:rPr>
          <w:rFonts w:ascii="Times New Roman" w:eastAsia="Times New Roman" w:hAnsi="Times New Roman" w:cs="Times New Roman"/>
          <w:sz w:val="24"/>
          <w:szCs w:val="24"/>
          <w:lang w:eastAsia="uk-UA"/>
        </w:rPr>
        <w:t> статті 134 цього Кодексу, здійснюється в порядку, встановленому </w:t>
      </w:r>
      <w:hyperlink r:id="rId860" w:anchor="n1056" w:history="1">
        <w:r w:rsidRPr="003D1B14">
          <w:rPr>
            <w:rFonts w:ascii="Times New Roman" w:eastAsia="Times New Roman" w:hAnsi="Times New Roman" w:cs="Times New Roman"/>
            <w:color w:val="006600"/>
            <w:sz w:val="24"/>
            <w:szCs w:val="24"/>
            <w:u w:val="single"/>
            <w:lang w:eastAsia="uk-UA"/>
          </w:rPr>
          <w:t>статтею 123</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4" w:name="n1102"/>
      <w:bookmarkEnd w:id="1574"/>
      <w:r w:rsidRPr="003D1B14">
        <w:rPr>
          <w:rFonts w:ascii="Times New Roman" w:eastAsia="Times New Roman" w:hAnsi="Times New Roman" w:cs="Times New Roman"/>
          <w:sz w:val="24"/>
          <w:szCs w:val="24"/>
          <w:lang w:eastAsia="uk-UA"/>
        </w:rPr>
        <w:t>4. Передача в оренду земельних ділянок, що перебувають у власності громадян і юридичних осіб, здійснюється за договором оренди між власником земельної ділянки і орендарем.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5" w:name="n2862"/>
      <w:bookmarkEnd w:id="1575"/>
      <w:r w:rsidRPr="003D1B14">
        <w:rPr>
          <w:rFonts w:ascii="Times New Roman" w:eastAsia="Times New Roman" w:hAnsi="Times New Roman" w:cs="Times New Roman"/>
          <w:i/>
          <w:iCs/>
          <w:sz w:val="24"/>
          <w:szCs w:val="24"/>
          <w:lang w:eastAsia="uk-UA"/>
        </w:rPr>
        <w:t>{Частина четверта статті 124 із змінами, внесеними згідно із Законом </w:t>
      </w:r>
      <w:hyperlink r:id="rId861" w:anchor="n9"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6" w:name="n3630"/>
      <w:bookmarkEnd w:id="1576"/>
      <w:r w:rsidRPr="003D1B14">
        <w:rPr>
          <w:rFonts w:ascii="Times New Roman" w:eastAsia="Times New Roman" w:hAnsi="Times New Roman" w:cs="Times New Roman"/>
          <w:sz w:val="24"/>
          <w:szCs w:val="24"/>
          <w:lang w:eastAsia="uk-UA"/>
        </w:rPr>
        <w:t>5. Передача в оренду земельних ділянок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здійснюється в порядку, встановленому </w:t>
      </w:r>
      <w:hyperlink r:id="rId862" w:anchor="n1056" w:history="1">
        <w:r w:rsidRPr="003D1B14">
          <w:rPr>
            <w:rFonts w:ascii="Times New Roman" w:eastAsia="Times New Roman" w:hAnsi="Times New Roman" w:cs="Times New Roman"/>
            <w:color w:val="006600"/>
            <w:sz w:val="24"/>
            <w:szCs w:val="24"/>
            <w:u w:val="single"/>
            <w:lang w:eastAsia="uk-UA"/>
          </w:rPr>
          <w:t>статтею 123</w:t>
        </w:r>
      </w:hyperlink>
      <w:r w:rsidRPr="003D1B14">
        <w:rPr>
          <w:rFonts w:ascii="Times New Roman" w:eastAsia="Times New Roman" w:hAnsi="Times New Roman" w:cs="Times New Roman"/>
          <w:sz w:val="24"/>
          <w:szCs w:val="24"/>
          <w:lang w:eastAsia="uk-UA"/>
        </w:rPr>
        <w:t> цього Кодексу, з урахуванням особливостей, встановлених </w:t>
      </w:r>
      <w:hyperlink r:id="rId863" w:anchor="n3622" w:history="1">
        <w:r w:rsidRPr="003D1B14">
          <w:rPr>
            <w:rFonts w:ascii="Times New Roman" w:eastAsia="Times New Roman" w:hAnsi="Times New Roman" w:cs="Times New Roman"/>
            <w:color w:val="006600"/>
            <w:sz w:val="24"/>
            <w:szCs w:val="24"/>
            <w:u w:val="single"/>
            <w:lang w:eastAsia="uk-UA"/>
          </w:rPr>
          <w:t>статтею 120</w:t>
        </w:r>
      </w:hyperlink>
      <w:hyperlink r:id="rId864" w:anchor="n362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7" w:name="n3629"/>
      <w:bookmarkEnd w:id="1577"/>
      <w:r w:rsidRPr="003D1B14">
        <w:rPr>
          <w:rFonts w:ascii="Times New Roman" w:eastAsia="Times New Roman" w:hAnsi="Times New Roman" w:cs="Times New Roman"/>
          <w:i/>
          <w:iCs/>
          <w:sz w:val="24"/>
          <w:szCs w:val="24"/>
          <w:lang w:eastAsia="uk-UA"/>
        </w:rPr>
        <w:t>{Статтю 124 доповнено частиною п'ятою згідно із Законом </w:t>
      </w:r>
      <w:hyperlink r:id="rId865" w:anchor="n27"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8" w:name="n1103"/>
      <w:bookmarkEnd w:id="1578"/>
      <w:r w:rsidRPr="003D1B14">
        <w:rPr>
          <w:rFonts w:ascii="Times New Roman" w:eastAsia="Times New Roman" w:hAnsi="Times New Roman" w:cs="Times New Roman"/>
          <w:i/>
          <w:iCs/>
          <w:sz w:val="24"/>
          <w:szCs w:val="24"/>
          <w:lang w:eastAsia="uk-UA"/>
        </w:rPr>
        <w:t>{Стаття 124 із змінами, внесеними згідно із Законами </w:t>
      </w:r>
      <w:hyperlink r:id="rId866"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867"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w:t>
      </w:r>
      <w:hyperlink r:id="rId868"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в редакції Закону </w:t>
      </w:r>
      <w:hyperlink r:id="rId869"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79" w:name="n3035"/>
      <w:bookmarkEnd w:id="1579"/>
      <w:r w:rsidRPr="003D1B14">
        <w:rPr>
          <w:rFonts w:ascii="Times New Roman" w:eastAsia="Times New Roman" w:hAnsi="Times New Roman" w:cs="Times New Roman"/>
          <w:b/>
          <w:bCs/>
          <w:sz w:val="24"/>
          <w:szCs w:val="24"/>
          <w:lang w:eastAsia="uk-UA"/>
        </w:rPr>
        <w:t>Стаття 124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Порядок встановлення земельних сервітутів на землях державної,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0" w:name="n3036"/>
      <w:bookmarkEnd w:id="1580"/>
      <w:r w:rsidRPr="003D1B14">
        <w:rPr>
          <w:rFonts w:ascii="Times New Roman" w:eastAsia="Times New Roman" w:hAnsi="Times New Roman" w:cs="Times New Roman"/>
          <w:sz w:val="24"/>
          <w:szCs w:val="24"/>
          <w:lang w:eastAsia="uk-UA"/>
        </w:rPr>
        <w:t>1. Особа, заінтересована у встановленні земельного сервітуту на землях державної, комунальної власності, звертається з заявою у разі, якщо: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1" w:name="n3037"/>
      <w:bookmarkEnd w:id="1581"/>
      <w:r w:rsidRPr="003D1B14">
        <w:rPr>
          <w:rFonts w:ascii="Times New Roman" w:eastAsia="Times New Roman" w:hAnsi="Times New Roman" w:cs="Times New Roman"/>
          <w:sz w:val="24"/>
          <w:szCs w:val="24"/>
          <w:lang w:eastAsia="uk-UA"/>
        </w:rPr>
        <w:t>а) земельна ділянка не передана у користування або у разі необхідності встановлення земельного сервітуту на землях, не сформованих у земельні ділянки, - до органу виконавчої влади, органу місцевого самоврядування, що здійснює розпорядження земельною ділянкою державної,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2" w:name="n3038"/>
      <w:bookmarkEnd w:id="1582"/>
      <w:r w:rsidRPr="003D1B14">
        <w:rPr>
          <w:rFonts w:ascii="Times New Roman" w:eastAsia="Times New Roman" w:hAnsi="Times New Roman" w:cs="Times New Roman"/>
          <w:sz w:val="24"/>
          <w:szCs w:val="24"/>
          <w:lang w:eastAsia="uk-UA"/>
        </w:rPr>
        <w:t>б) земельна ділянка перебуває у користуванні - до органу виконавчої влади, органу місцевого самоврядування, що здійснює розпорядження земельною ділянкою державної, комунальної власності, або до землекористувача.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3" w:name="n3039"/>
      <w:bookmarkEnd w:id="1583"/>
      <w:r w:rsidRPr="003D1B14">
        <w:rPr>
          <w:rFonts w:ascii="Times New Roman" w:eastAsia="Times New Roman" w:hAnsi="Times New Roman" w:cs="Times New Roman"/>
          <w:sz w:val="24"/>
          <w:szCs w:val="24"/>
          <w:lang w:eastAsia="uk-UA"/>
        </w:rPr>
        <w:t>У заяві має бути зазначена мета встановлення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4" w:name="n3040"/>
      <w:bookmarkEnd w:id="1584"/>
      <w:r w:rsidRPr="003D1B14">
        <w:rPr>
          <w:rFonts w:ascii="Times New Roman" w:eastAsia="Times New Roman" w:hAnsi="Times New Roman" w:cs="Times New Roman"/>
          <w:sz w:val="24"/>
          <w:szCs w:val="24"/>
          <w:lang w:eastAsia="uk-UA"/>
        </w:rPr>
        <w:lastRenderedPageBreak/>
        <w:t>До заяви додаються: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5" w:name="n3041"/>
      <w:bookmarkEnd w:id="1585"/>
      <w:r w:rsidRPr="003D1B14">
        <w:rPr>
          <w:rFonts w:ascii="Times New Roman" w:eastAsia="Times New Roman" w:hAnsi="Times New Roman" w:cs="Times New Roman"/>
          <w:sz w:val="24"/>
          <w:szCs w:val="24"/>
          <w:lang w:eastAsia="uk-UA"/>
        </w:rPr>
        <w:t>а) копії документів, що підтверджують право власності заявника на будівлі, споруди, що розташовані на земельній ділянці (за наявності);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6" w:name="n3042"/>
      <w:bookmarkEnd w:id="1586"/>
      <w:r w:rsidRPr="003D1B14">
        <w:rPr>
          <w:rFonts w:ascii="Times New Roman" w:eastAsia="Times New Roman" w:hAnsi="Times New Roman" w:cs="Times New Roman"/>
          <w:sz w:val="24"/>
          <w:szCs w:val="24"/>
          <w:lang w:eastAsia="uk-UA"/>
        </w:rPr>
        <w:t>б) письмове погодження землекористувача (у разі встановлення земельного сервітуту щодо сформованої земельної ділянки, яка перебуває у користуванні, за договором з органом виконавчої влади, органом місцевого самоврядування, що здійснює розпорядження земельною ділянкою державної, комунальної власності), справжність підпису на якому засвідчується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7" w:name="n3043"/>
      <w:bookmarkEnd w:id="1587"/>
      <w:r w:rsidRPr="003D1B14">
        <w:rPr>
          <w:rFonts w:ascii="Times New Roman" w:eastAsia="Times New Roman" w:hAnsi="Times New Roman" w:cs="Times New Roman"/>
          <w:sz w:val="24"/>
          <w:szCs w:val="24"/>
          <w:lang w:eastAsia="uk-UA"/>
        </w:rPr>
        <w:t>в) проект договору про встановлення земельного сервітуту (у разі встановлення земельного сервітуту щодо сформованої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8" w:name="n3044"/>
      <w:bookmarkEnd w:id="1588"/>
      <w:r w:rsidRPr="003D1B14">
        <w:rPr>
          <w:rFonts w:ascii="Times New Roman" w:eastAsia="Times New Roman" w:hAnsi="Times New Roman" w:cs="Times New Roman"/>
          <w:sz w:val="24"/>
          <w:szCs w:val="24"/>
          <w:lang w:eastAsia="uk-UA"/>
        </w:rPr>
        <w:t>г)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89" w:name="n3045"/>
      <w:bookmarkEnd w:id="1589"/>
      <w:r w:rsidRPr="003D1B14">
        <w:rPr>
          <w:rFonts w:ascii="Times New Roman" w:eastAsia="Times New Roman" w:hAnsi="Times New Roman" w:cs="Times New Roman"/>
          <w:sz w:val="24"/>
          <w:szCs w:val="24"/>
          <w:lang w:eastAsia="uk-UA"/>
        </w:rPr>
        <w:t>ґ) технічна документація із землеустрою щодо встановлення меж частини земельної ділянки, на яку поширюється право суборенди, сервітуту, що розробляється без одержання дозволу на її розроблення (у разі встановлення земельного сервітуту щодо сформованої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0" w:name="n3046"/>
      <w:bookmarkEnd w:id="1590"/>
      <w:r w:rsidRPr="003D1B14">
        <w:rPr>
          <w:rFonts w:ascii="Times New Roman" w:eastAsia="Times New Roman" w:hAnsi="Times New Roman" w:cs="Times New Roman"/>
          <w:sz w:val="24"/>
          <w:szCs w:val="24"/>
          <w:lang w:eastAsia="uk-UA"/>
        </w:rPr>
        <w:t>2. У разі необхідності встановлення земельного сервітуту на сформованій земельній ділянці: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1" w:name="n3047"/>
      <w:bookmarkEnd w:id="1591"/>
      <w:r w:rsidRPr="003D1B14">
        <w:rPr>
          <w:rFonts w:ascii="Times New Roman" w:eastAsia="Times New Roman" w:hAnsi="Times New Roman" w:cs="Times New Roman"/>
          <w:sz w:val="24"/>
          <w:szCs w:val="24"/>
          <w:lang w:eastAsia="uk-UA"/>
        </w:rPr>
        <w:t>особа відповідно до пункту "а" частини першої цієї статті приймає рішення про надання згоди на встановлення земельного сервітуту та забезпечує укладення договору про встановлення земельного сервітуту або надає мотивовану відмову у його встановленні;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2" w:name="n3048"/>
      <w:bookmarkEnd w:id="1592"/>
      <w:r w:rsidRPr="003D1B14">
        <w:rPr>
          <w:rFonts w:ascii="Times New Roman" w:eastAsia="Times New Roman" w:hAnsi="Times New Roman" w:cs="Times New Roman"/>
          <w:sz w:val="24"/>
          <w:szCs w:val="24"/>
          <w:lang w:eastAsia="uk-UA"/>
        </w:rPr>
        <w:t>особа відповідно до пункту "б" частини першої цієї статті забезпечує укладення договору про встановлення земельного сервітуту або надає мотивовану відмову у його встановленні.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3" w:name="n3049"/>
      <w:bookmarkEnd w:id="1593"/>
      <w:r w:rsidRPr="003D1B14">
        <w:rPr>
          <w:rFonts w:ascii="Times New Roman" w:eastAsia="Times New Roman" w:hAnsi="Times New Roman" w:cs="Times New Roman"/>
          <w:sz w:val="24"/>
          <w:szCs w:val="24"/>
          <w:lang w:eastAsia="uk-UA"/>
        </w:rPr>
        <w:t>Укладення договору про встановлення земельного сервітуту з органом виконавчої влади, органом місцевого самоврядування здійснюється на підставі рішення цього органу. У разі відмови в укладенні договору про встановлення земельного сервітуту щодо сформованої земельної ділянки державної, комунальної власності такий договір визнається укладеним за рішенням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4" w:name="n3885"/>
      <w:bookmarkEnd w:id="1594"/>
      <w:r w:rsidRPr="003D1B14">
        <w:rPr>
          <w:rFonts w:ascii="Times New Roman" w:eastAsia="Times New Roman" w:hAnsi="Times New Roman" w:cs="Times New Roman"/>
          <w:sz w:val="24"/>
          <w:szCs w:val="24"/>
          <w:lang w:eastAsia="uk-UA"/>
        </w:rPr>
        <w:t>У разі подання заяви про надання згоди на встановлення земельного сервітуту для розміщення лінійних об’єктів енергетичної інфраструктури, трубопроводів, інших лінійних комунікацій, або подання заяви про надання згоди на встановлення земельного сервітуту для розгортання, експлуатації електронних комунікаційних мереж, поданої постачальником електронних комунікаційних мереж та/або послуг, який відповідно до </w:t>
      </w:r>
      <w:hyperlink r:id="rId870"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електронні комунікації" внесений до реєстру постачальників електронних комунікаційних мереж та послуг, прийняття рішення про надання згоди на встановлення земельного сервітуту, забезпечення укладення договору про встановлення земельного сервітуту або надання мотивованої відмови у встановленні земельного сервітуту здійснюється протягом 14 днів з дня реєстрації такої заяви.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5" w:name="n3884"/>
      <w:bookmarkEnd w:id="1595"/>
      <w:r w:rsidRPr="003D1B14">
        <w:rPr>
          <w:rFonts w:ascii="Times New Roman" w:eastAsia="Times New Roman" w:hAnsi="Times New Roman" w:cs="Times New Roman"/>
          <w:i/>
          <w:iCs/>
          <w:sz w:val="24"/>
          <w:szCs w:val="24"/>
          <w:lang w:eastAsia="uk-UA"/>
        </w:rPr>
        <w:t>{Частину другу статті 124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новим абзацом згідно із Законом </w:t>
      </w:r>
      <w:hyperlink r:id="rId871" w:anchor="n40"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6" w:name="n3050"/>
      <w:bookmarkEnd w:id="1596"/>
      <w:r w:rsidRPr="003D1B14">
        <w:rPr>
          <w:rFonts w:ascii="Times New Roman" w:eastAsia="Times New Roman" w:hAnsi="Times New Roman" w:cs="Times New Roman"/>
          <w:sz w:val="24"/>
          <w:szCs w:val="24"/>
          <w:lang w:eastAsia="uk-UA"/>
        </w:rPr>
        <w:t xml:space="preserve">3. У разі необхідності формування земельної ділянки державної, комунальної власності з метою встановлення земельного сервітуту орган виконавчої влади, орган місцевого </w:t>
      </w:r>
      <w:r w:rsidRPr="003D1B14">
        <w:rPr>
          <w:rFonts w:ascii="Times New Roman" w:eastAsia="Times New Roman" w:hAnsi="Times New Roman" w:cs="Times New Roman"/>
          <w:sz w:val="24"/>
          <w:szCs w:val="24"/>
          <w:lang w:eastAsia="uk-UA"/>
        </w:rPr>
        <w:lastRenderedPageBreak/>
        <w:t>самоврядування протягом одного місяця з дня отримання заяви приймає рішення про надання дозволу на розроблення проекту землеустрою щодо відведення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7" w:name="n3051"/>
      <w:bookmarkEnd w:id="1597"/>
      <w:r w:rsidRPr="003D1B14">
        <w:rPr>
          <w:rFonts w:ascii="Times New Roman" w:eastAsia="Times New Roman" w:hAnsi="Times New Roman" w:cs="Times New Roman"/>
          <w:sz w:val="24"/>
          <w:szCs w:val="24"/>
          <w:lang w:eastAsia="uk-UA"/>
        </w:rPr>
        <w:t>У разі надання дозволу на розроблення проекту землеустрою щодо відведення земельної ділянки орган виконавчої влади чи орган місцевого самоврядування, який надав такий дозвіл, зобов’язаний протягом десяти робочих днів з дня прийняття рішення про надання дозволу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8" w:name="n3052"/>
      <w:bookmarkEnd w:id="1598"/>
      <w:r w:rsidRPr="003D1B14">
        <w:rPr>
          <w:rFonts w:ascii="Times New Roman" w:eastAsia="Times New Roman" w:hAnsi="Times New Roman" w:cs="Times New Roman"/>
          <w:sz w:val="24"/>
          <w:szCs w:val="24"/>
          <w:lang w:eastAsia="uk-UA"/>
        </w:rPr>
        <w:t>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599" w:name="n3053"/>
      <w:bookmarkEnd w:id="1599"/>
      <w:r w:rsidRPr="003D1B14">
        <w:rPr>
          <w:rFonts w:ascii="Times New Roman" w:eastAsia="Times New Roman" w:hAnsi="Times New Roman" w:cs="Times New Roman"/>
          <w:sz w:val="24"/>
          <w:szCs w:val="24"/>
          <w:lang w:eastAsia="uk-UA"/>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0" w:name="n3054"/>
      <w:bookmarkEnd w:id="1600"/>
      <w:r w:rsidRPr="003D1B14">
        <w:rPr>
          <w:rFonts w:ascii="Times New Roman" w:eastAsia="Times New Roman" w:hAnsi="Times New Roman" w:cs="Times New Roman"/>
          <w:sz w:val="24"/>
          <w:szCs w:val="24"/>
          <w:lang w:eastAsia="uk-UA"/>
        </w:rPr>
        <w:t>Повторне надання відмови з підстав, не зазначених у раніше наданій відмові, не допускається, крім не усунення чи усунення не в повному обсязі заявником причин, що стали підставою для попередньої відмови, а також випадків, коли підстава відмови виникла пізніше надання попередньої відмови.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1" w:name="n3055"/>
      <w:bookmarkEnd w:id="1601"/>
      <w:r w:rsidRPr="003D1B14">
        <w:rPr>
          <w:rFonts w:ascii="Times New Roman" w:eastAsia="Times New Roman" w:hAnsi="Times New Roman" w:cs="Times New Roman"/>
          <w:sz w:val="24"/>
          <w:szCs w:val="24"/>
          <w:lang w:eastAsia="uk-UA"/>
        </w:rPr>
        <w:t>У разі якщо у місячний строк з дня реєстрації заяви про надання дозволу на розроблення проекту землеустрою щодо відведення земельної ділянки з метою встановлення земельного сервітуту для будівництва, розміщення та експлуатації лінійних об’єктів енергетичної інфраструктури або у разі розташування на земельній ділянці, яку передбачається сформувати, будівель, споруд, які перебувають у власності заявника, та необхідності встановлення земельного сервітуту для розміщення, доступу та експлуатації таких будівель, споруд, відповідний орган виконавчої влади або орган місцевого самоврядування не надав дозволу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відповідний орган виконавчої влади або орган місцевого самоврядування.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2" w:name="n3056"/>
      <w:bookmarkEnd w:id="1602"/>
      <w:r w:rsidRPr="003D1B14">
        <w:rPr>
          <w:rFonts w:ascii="Times New Roman" w:eastAsia="Times New Roman" w:hAnsi="Times New Roman" w:cs="Times New Roman"/>
          <w:sz w:val="24"/>
          <w:szCs w:val="24"/>
          <w:lang w:eastAsia="uk-UA"/>
        </w:rPr>
        <w:t>До письмового повідомлення додається договір на виконання робіт із землеустрою щодо відведення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3" w:name="n3057"/>
      <w:bookmarkEnd w:id="1603"/>
      <w:r w:rsidRPr="003D1B14">
        <w:rPr>
          <w:rFonts w:ascii="Times New Roman" w:eastAsia="Times New Roman" w:hAnsi="Times New Roman" w:cs="Times New Roman"/>
          <w:sz w:val="24"/>
          <w:szCs w:val="24"/>
          <w:lang w:eastAsia="uk-UA"/>
        </w:rPr>
        <w:t>Протягом шести місяців з дня прийняття рішення про надання дозволу на розроблення проекту землеустрою щодо відведення земельної ділянки в межах орієнтовного місця розташування земельних ділянок, дозвіл на розроблення проекту землеустрою щодо відведення якої наданий відповідним органом,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4" w:name="n3058"/>
      <w:bookmarkEnd w:id="1604"/>
      <w:r w:rsidRPr="003D1B14">
        <w:rPr>
          <w:rFonts w:ascii="Times New Roman" w:eastAsia="Times New Roman" w:hAnsi="Times New Roman" w:cs="Times New Roman"/>
          <w:sz w:val="24"/>
          <w:szCs w:val="24"/>
          <w:lang w:eastAsia="uk-UA"/>
        </w:rPr>
        <w:t>надання дозволів на розроблення документації із землеустрою, яка передбачає формування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5" w:name="n3059"/>
      <w:bookmarkEnd w:id="1605"/>
      <w:r w:rsidRPr="003D1B14">
        <w:rPr>
          <w:rFonts w:ascii="Times New Roman" w:eastAsia="Times New Roman" w:hAnsi="Times New Roman" w:cs="Times New Roman"/>
          <w:sz w:val="24"/>
          <w:szCs w:val="24"/>
          <w:lang w:eastAsia="uk-UA"/>
        </w:rPr>
        <w:t>передача земельних ділянок державної, комунальної власності у власність,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6" w:name="n3060"/>
      <w:bookmarkEnd w:id="1606"/>
      <w:r w:rsidRPr="003D1B14">
        <w:rPr>
          <w:rFonts w:ascii="Times New Roman" w:eastAsia="Times New Roman" w:hAnsi="Times New Roman" w:cs="Times New Roman"/>
          <w:sz w:val="24"/>
          <w:szCs w:val="24"/>
          <w:lang w:eastAsia="uk-UA"/>
        </w:rPr>
        <w:t>4. Проект землеустрою щодо відведення земельної ділянки розробляється суб’єктами господарювання, які є виконавцями робіт із землеустрою згідно із законом, у строки, що обумовлюються угодою сторін, але не більше шести місяців.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7" w:name="n3061"/>
      <w:bookmarkEnd w:id="1607"/>
      <w:r w:rsidRPr="003D1B14">
        <w:rPr>
          <w:rFonts w:ascii="Times New Roman" w:eastAsia="Times New Roman" w:hAnsi="Times New Roman" w:cs="Times New Roman"/>
          <w:sz w:val="24"/>
          <w:szCs w:val="24"/>
          <w:lang w:eastAsia="uk-UA"/>
        </w:rPr>
        <w:lastRenderedPageBreak/>
        <w:t>Розроблений проект землеустрою щодо відведення земельної ділянки подається на затвердження органу виконавчої влади, органу місцевого самоврядування, що здійснює розпорядження земельною ділянкою, який протягом одного місяця з дня його отримання зобов’язаний затвердити проект та прийняти рішення про надання згоди на встановлення земельного сервітуту або надати мотивовану відмову у його затвердженні. Рішення про надання згоди на встановлення земельного сервітуту є підставою для укладення договору про встановлення земельного сервітуту. У разі якщо розроблений проект землеустрою щодо відведення земельної ділянки не був поданий на затвердження протягом шести місяців з дня надання дозволу на його розроблення, рішення про надання такого дозволу втрачають чинність. Зазначений строк може бути продовжений не більш як на шість місяців органом виконавчої влади, органом місцевого самоврядування, який надав дозвіл на розроблення проекту землеустрою щодо відведення земельної ділянки за заявою особи, заінтересованої у встановленні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8" w:name="n3062"/>
      <w:bookmarkEnd w:id="1608"/>
      <w:r w:rsidRPr="003D1B14">
        <w:rPr>
          <w:rFonts w:ascii="Times New Roman" w:eastAsia="Times New Roman" w:hAnsi="Times New Roman" w:cs="Times New Roman"/>
          <w:sz w:val="24"/>
          <w:szCs w:val="24"/>
          <w:lang w:eastAsia="uk-UA"/>
        </w:rPr>
        <w:t>5. У разі відмови особи відповідно до пункту "а" частини першої цієї статті у прийнятті рішення про затвердження проекту землеустрою щодо відведення земельної ділянки та/або укладення договору про встановлення земельного сервітуту, такий земельний сервітут встановлюється за рішенням суду за позовом особи, заінтересованої у встановленні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09" w:name="n3034"/>
      <w:bookmarkEnd w:id="1609"/>
      <w:r w:rsidRPr="003D1B14">
        <w:rPr>
          <w:rFonts w:ascii="Times New Roman" w:eastAsia="Times New Roman" w:hAnsi="Times New Roman" w:cs="Times New Roman"/>
          <w:i/>
          <w:iCs/>
          <w:sz w:val="24"/>
          <w:szCs w:val="24"/>
          <w:lang w:eastAsia="uk-UA"/>
        </w:rPr>
        <w:t>{Кодекс доповнено статтею 124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872" w:anchor="n22" w:tgtFrame="_blank" w:history="1">
        <w:r w:rsidRPr="003D1B14">
          <w:rPr>
            <w:rFonts w:ascii="Times New Roman" w:eastAsia="Times New Roman" w:hAnsi="Times New Roman" w:cs="Times New Roman"/>
            <w:i/>
            <w:iCs/>
            <w:color w:val="000099"/>
            <w:sz w:val="24"/>
            <w:szCs w:val="24"/>
            <w:u w:val="single"/>
            <w:lang w:eastAsia="uk-UA"/>
          </w:rPr>
          <w:t>№ 1657-IX від 15.07.2021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0" w:name="n1104"/>
      <w:bookmarkEnd w:id="1610"/>
      <w:r w:rsidRPr="003D1B14">
        <w:rPr>
          <w:rFonts w:ascii="Times New Roman" w:eastAsia="Times New Roman" w:hAnsi="Times New Roman" w:cs="Times New Roman"/>
          <w:b/>
          <w:bCs/>
          <w:sz w:val="24"/>
          <w:szCs w:val="24"/>
          <w:lang w:eastAsia="uk-UA"/>
        </w:rPr>
        <w:t>Стаття 125.</w:t>
      </w:r>
      <w:r w:rsidRPr="003D1B14">
        <w:rPr>
          <w:rFonts w:ascii="Times New Roman" w:eastAsia="Times New Roman" w:hAnsi="Times New Roman" w:cs="Times New Roman"/>
          <w:sz w:val="24"/>
          <w:szCs w:val="24"/>
          <w:lang w:eastAsia="uk-UA"/>
        </w:rPr>
        <w:t> Виникнення права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1" w:name="n1105"/>
      <w:bookmarkEnd w:id="1611"/>
      <w:r w:rsidRPr="003D1B14">
        <w:rPr>
          <w:rFonts w:ascii="Times New Roman" w:eastAsia="Times New Roman" w:hAnsi="Times New Roman" w:cs="Times New Roman"/>
          <w:sz w:val="24"/>
          <w:szCs w:val="24"/>
          <w:lang w:eastAsia="uk-UA"/>
        </w:rPr>
        <w:t>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2" w:name="n1106"/>
      <w:bookmarkEnd w:id="1612"/>
      <w:r w:rsidRPr="003D1B14">
        <w:rPr>
          <w:rFonts w:ascii="Times New Roman" w:eastAsia="Times New Roman" w:hAnsi="Times New Roman" w:cs="Times New Roman"/>
          <w:i/>
          <w:iCs/>
          <w:sz w:val="24"/>
          <w:szCs w:val="24"/>
          <w:lang w:eastAsia="uk-UA"/>
        </w:rPr>
        <w:t>{Стаття 125 в редакції Закону </w:t>
      </w:r>
      <w:hyperlink r:id="rId873" w:tgtFrame="_blank" w:history="1">
        <w:r w:rsidRPr="003D1B14">
          <w:rPr>
            <w:rFonts w:ascii="Times New Roman" w:eastAsia="Times New Roman" w:hAnsi="Times New Roman" w:cs="Times New Roman"/>
            <w:i/>
            <w:iCs/>
            <w:color w:val="000099"/>
            <w:sz w:val="24"/>
            <w:szCs w:val="24"/>
            <w:u w:val="single"/>
            <w:lang w:eastAsia="uk-UA"/>
          </w:rPr>
          <w:t>№ 1066-VI від 05.03.2009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3" w:name="n1107"/>
      <w:bookmarkEnd w:id="1613"/>
      <w:r w:rsidRPr="003D1B14">
        <w:rPr>
          <w:rFonts w:ascii="Times New Roman" w:eastAsia="Times New Roman" w:hAnsi="Times New Roman" w:cs="Times New Roman"/>
          <w:b/>
          <w:bCs/>
          <w:sz w:val="24"/>
          <w:szCs w:val="24"/>
          <w:lang w:eastAsia="uk-UA"/>
        </w:rPr>
        <w:t>Стаття 126.</w:t>
      </w:r>
      <w:r w:rsidRPr="003D1B14">
        <w:rPr>
          <w:rFonts w:ascii="Times New Roman" w:eastAsia="Times New Roman" w:hAnsi="Times New Roman" w:cs="Times New Roman"/>
          <w:sz w:val="24"/>
          <w:szCs w:val="24"/>
          <w:lang w:eastAsia="uk-UA"/>
        </w:rPr>
        <w:t> Оформлення речових прав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4" w:name="n1108"/>
      <w:bookmarkEnd w:id="1614"/>
      <w:r w:rsidRPr="003D1B14">
        <w:rPr>
          <w:rFonts w:ascii="Times New Roman" w:eastAsia="Times New Roman" w:hAnsi="Times New Roman" w:cs="Times New Roman"/>
          <w:sz w:val="24"/>
          <w:szCs w:val="24"/>
          <w:lang w:eastAsia="uk-UA"/>
        </w:rPr>
        <w:t>Право власності, користування земельною ділянкою оформлюється відповідно до </w:t>
      </w:r>
      <w:hyperlink r:id="rId874" w:tgtFrame="_blank" w:history="1">
        <w:r w:rsidRPr="003D1B14">
          <w:rPr>
            <w:rFonts w:ascii="Times New Roman" w:eastAsia="Times New Roman" w:hAnsi="Times New Roman" w:cs="Times New Roman"/>
            <w:color w:val="000099"/>
            <w:sz w:val="24"/>
            <w:szCs w:val="24"/>
            <w:u w:val="single"/>
            <w:lang w:eastAsia="uk-UA"/>
          </w:rPr>
          <w:t>Закону України "Про державну реєстрацію речових прав на нерухоме майно та їх обтяжень"</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5" w:name="n1109"/>
      <w:bookmarkEnd w:id="1615"/>
      <w:r w:rsidRPr="003D1B14">
        <w:rPr>
          <w:rFonts w:ascii="Times New Roman" w:eastAsia="Times New Roman" w:hAnsi="Times New Roman" w:cs="Times New Roman"/>
          <w:i/>
          <w:iCs/>
          <w:sz w:val="24"/>
          <w:szCs w:val="24"/>
          <w:lang w:eastAsia="uk-UA"/>
        </w:rPr>
        <w:t>{Стаття 126 в редакції Закону </w:t>
      </w:r>
      <w:hyperlink r:id="rId875" w:tgtFrame="_blank" w:history="1">
        <w:r w:rsidRPr="003D1B14">
          <w:rPr>
            <w:rFonts w:ascii="Times New Roman" w:eastAsia="Times New Roman" w:hAnsi="Times New Roman" w:cs="Times New Roman"/>
            <w:i/>
            <w:iCs/>
            <w:color w:val="000099"/>
            <w:sz w:val="24"/>
            <w:szCs w:val="24"/>
            <w:u w:val="single"/>
            <w:lang w:eastAsia="uk-UA"/>
          </w:rPr>
          <w:t>№ 1066-VI від 05.03.2009</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876" w:tgtFrame="_blank" w:history="1">
        <w:r w:rsidRPr="003D1B14">
          <w:rPr>
            <w:rFonts w:ascii="Times New Roman" w:eastAsia="Times New Roman" w:hAnsi="Times New Roman" w:cs="Times New Roman"/>
            <w:i/>
            <w:iCs/>
            <w:color w:val="000099"/>
            <w:sz w:val="24"/>
            <w:szCs w:val="24"/>
            <w:u w:val="single"/>
            <w:lang w:eastAsia="uk-UA"/>
          </w:rPr>
          <w:t>№ 3521-VI від 16.06.2011</w:t>
        </w:r>
      </w:hyperlink>
      <w:r w:rsidRPr="003D1B14">
        <w:rPr>
          <w:rFonts w:ascii="Times New Roman" w:eastAsia="Times New Roman" w:hAnsi="Times New Roman" w:cs="Times New Roman"/>
          <w:i/>
          <w:iCs/>
          <w:sz w:val="24"/>
          <w:szCs w:val="24"/>
          <w:lang w:eastAsia="uk-UA"/>
        </w:rPr>
        <w:t>, </w:t>
      </w:r>
      <w:hyperlink r:id="rId877" w:anchor="n12" w:tgtFrame="_blank" w:history="1">
        <w:r w:rsidRPr="003D1B14">
          <w:rPr>
            <w:rFonts w:ascii="Times New Roman" w:eastAsia="Times New Roman" w:hAnsi="Times New Roman" w:cs="Times New Roman"/>
            <w:i/>
            <w:iCs/>
            <w:color w:val="000099"/>
            <w:sz w:val="24"/>
            <w:szCs w:val="24"/>
            <w:u w:val="single"/>
            <w:lang w:eastAsia="uk-UA"/>
          </w:rPr>
          <w:t>№ 5059-VI від 05.07.2012</w:t>
        </w:r>
      </w:hyperlink>
      <w:r w:rsidRPr="003D1B14">
        <w:rPr>
          <w:rFonts w:ascii="Times New Roman" w:eastAsia="Times New Roman" w:hAnsi="Times New Roman" w:cs="Times New Roman"/>
          <w:i/>
          <w:iCs/>
          <w:sz w:val="24"/>
          <w:szCs w:val="24"/>
          <w:lang w:eastAsia="uk-UA"/>
        </w:rPr>
        <w:t>; в редакції Закону </w:t>
      </w:r>
      <w:hyperlink r:id="rId878"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6" w:name="n2344"/>
      <w:bookmarkEnd w:id="1616"/>
      <w:r w:rsidRPr="003D1B14">
        <w:rPr>
          <w:rFonts w:ascii="Times New Roman" w:eastAsia="Times New Roman" w:hAnsi="Times New Roman" w:cs="Times New Roman"/>
          <w:b/>
          <w:bCs/>
          <w:sz w:val="24"/>
          <w:szCs w:val="24"/>
          <w:lang w:eastAsia="uk-UA"/>
        </w:rPr>
        <w:t>Стаття 126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Поновлення договору оренди землі, договору про встановлення земельного сервітуту, договорів про надання права користування земельною ділянкою для сільськогосподарських потреб або для забудови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7" w:name="n2345"/>
      <w:bookmarkEnd w:id="1617"/>
      <w:r w:rsidRPr="003D1B14">
        <w:rPr>
          <w:rFonts w:ascii="Times New Roman" w:eastAsia="Times New Roman" w:hAnsi="Times New Roman" w:cs="Times New Roman"/>
          <w:sz w:val="24"/>
          <w:szCs w:val="24"/>
          <w:lang w:eastAsia="uk-UA"/>
        </w:rPr>
        <w:t>1. Договором оренди землі, договором про встановлення земельного сервітуту, договорами про надання права користування земельною ділянкою для сільськогосподарських потреб або для забудови може встановлюватися умова щодо поновлення таких договорів.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8" w:name="n2346"/>
      <w:bookmarkEnd w:id="1618"/>
      <w:r w:rsidRPr="003D1B14">
        <w:rPr>
          <w:rFonts w:ascii="Times New Roman" w:eastAsia="Times New Roman" w:hAnsi="Times New Roman" w:cs="Times New Roman"/>
          <w:sz w:val="24"/>
          <w:szCs w:val="24"/>
          <w:lang w:eastAsia="uk-UA"/>
        </w:rPr>
        <w:t>Умова щодо поновлення договору не може встановлюватися в договорі оренди землі, договорі про встановлення земельного сервітуту, договорах про надання права користування земельною ділянкою для сільськогосподарських потреб або для забудови щодо земельних ділянок державної та комунальної власності,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19" w:name="n2347"/>
      <w:bookmarkEnd w:id="1619"/>
      <w:r w:rsidRPr="003D1B14">
        <w:rPr>
          <w:rFonts w:ascii="Times New Roman" w:eastAsia="Times New Roman" w:hAnsi="Times New Roman" w:cs="Times New Roman"/>
          <w:sz w:val="24"/>
          <w:szCs w:val="24"/>
          <w:lang w:eastAsia="uk-UA"/>
        </w:rPr>
        <w:t xml:space="preserve">2. Якщо договір містить умову про його поновлення після закінчення строку, на який його укладено, цей договір поновлюється на такий самий строк і на таких самих умовах. Поновленням договору вважається поновлення договору без вчинення сторонами договору </w:t>
      </w:r>
      <w:r w:rsidRPr="003D1B14">
        <w:rPr>
          <w:rFonts w:ascii="Times New Roman" w:eastAsia="Times New Roman" w:hAnsi="Times New Roman" w:cs="Times New Roman"/>
          <w:sz w:val="24"/>
          <w:szCs w:val="24"/>
          <w:lang w:eastAsia="uk-UA"/>
        </w:rPr>
        <w:lastRenderedPageBreak/>
        <w:t>письмового правочину про його поновлення в разі відсутності заяви однієї із сторін про виключення з Державного реєстру речових прав на нерухоме майно відомостей про поновлення договору. Вчинення інших дій сторонами договору для його поновлення не вимагається.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0" w:name="n2348"/>
      <w:bookmarkEnd w:id="1620"/>
      <w:r w:rsidRPr="003D1B14">
        <w:rPr>
          <w:rFonts w:ascii="Times New Roman" w:eastAsia="Times New Roman" w:hAnsi="Times New Roman" w:cs="Times New Roman"/>
          <w:sz w:val="24"/>
          <w:szCs w:val="24"/>
          <w:lang w:eastAsia="uk-UA"/>
        </w:rPr>
        <w:t>3. Сторона договору, яка бажає скористатися правом відмови від поновлення договору не пізніш як за місяць до дати закінчення дії такого договору, подає до Державного реєстру речових прав на нерухоме майно заяву про виключення з цього реєстру відомостей про поновлення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1" w:name="n2349"/>
      <w:bookmarkEnd w:id="1621"/>
      <w:r w:rsidRPr="003D1B14">
        <w:rPr>
          <w:rFonts w:ascii="Times New Roman" w:eastAsia="Times New Roman" w:hAnsi="Times New Roman" w:cs="Times New Roman"/>
          <w:sz w:val="24"/>
          <w:szCs w:val="24"/>
          <w:lang w:eastAsia="uk-UA"/>
        </w:rPr>
        <w:t>4. У разі відсутності заяви про виключення з Державного реєстру речових прав на нерухоме майно відомостей про поновлення договору до дати закінчення дії такого договору після настання відповідної дати закінчення дії договору державна реєстрація речового права продовжується на той самий строк.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2" w:name="n2343"/>
      <w:bookmarkEnd w:id="1622"/>
      <w:r w:rsidRPr="003D1B14">
        <w:rPr>
          <w:rFonts w:ascii="Times New Roman" w:eastAsia="Times New Roman" w:hAnsi="Times New Roman" w:cs="Times New Roman"/>
          <w:i/>
          <w:iCs/>
          <w:sz w:val="24"/>
          <w:szCs w:val="24"/>
          <w:lang w:eastAsia="uk-UA"/>
        </w:rPr>
        <w:t>{Главу 19 доповнено статтею 126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879" w:anchor="n27"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623" w:name="n1110"/>
      <w:bookmarkEnd w:id="1623"/>
      <w:r w:rsidRPr="003D1B14">
        <w:rPr>
          <w:rFonts w:ascii="Times New Roman" w:eastAsia="Times New Roman" w:hAnsi="Times New Roman" w:cs="Times New Roman"/>
          <w:b/>
          <w:bCs/>
          <w:sz w:val="28"/>
          <w:szCs w:val="28"/>
          <w:lang w:eastAsia="uk-UA"/>
        </w:rPr>
        <w:t>Глава 20</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Продаж земельних ділянок або прав на них на підставі цивільно-правових договорів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4" w:name="n1111"/>
      <w:bookmarkEnd w:id="1624"/>
      <w:r w:rsidRPr="003D1B14">
        <w:rPr>
          <w:rFonts w:ascii="Times New Roman" w:eastAsia="Times New Roman" w:hAnsi="Times New Roman" w:cs="Times New Roman"/>
          <w:i/>
          <w:iCs/>
          <w:sz w:val="24"/>
          <w:szCs w:val="24"/>
          <w:lang w:eastAsia="uk-UA"/>
        </w:rPr>
        <w:t>{Назва глави 20 в редакції Закону </w:t>
      </w:r>
      <w:hyperlink r:id="rId880"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5" w:name="n1112"/>
      <w:bookmarkEnd w:id="1625"/>
      <w:r w:rsidRPr="003D1B14">
        <w:rPr>
          <w:rFonts w:ascii="Times New Roman" w:eastAsia="Times New Roman" w:hAnsi="Times New Roman" w:cs="Times New Roman"/>
          <w:b/>
          <w:bCs/>
          <w:sz w:val="24"/>
          <w:szCs w:val="24"/>
          <w:lang w:eastAsia="uk-UA"/>
        </w:rPr>
        <w:t>Стаття 127.</w:t>
      </w:r>
      <w:r w:rsidRPr="003D1B14">
        <w:rPr>
          <w:rFonts w:ascii="Times New Roman" w:eastAsia="Times New Roman" w:hAnsi="Times New Roman" w:cs="Times New Roman"/>
          <w:sz w:val="24"/>
          <w:szCs w:val="24"/>
          <w:lang w:eastAsia="uk-UA"/>
        </w:rPr>
        <w:t> Продаж земельних ділянок державної чи комунальної власності та набуття прав користування ними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6" w:name="n2863"/>
      <w:bookmarkEnd w:id="1626"/>
      <w:r w:rsidRPr="003D1B14">
        <w:rPr>
          <w:rFonts w:ascii="Times New Roman" w:eastAsia="Times New Roman" w:hAnsi="Times New Roman" w:cs="Times New Roman"/>
          <w:i/>
          <w:iCs/>
          <w:sz w:val="24"/>
          <w:szCs w:val="24"/>
          <w:lang w:eastAsia="uk-UA"/>
        </w:rPr>
        <w:t>{Назва статті 127 в редакції Закону </w:t>
      </w:r>
      <w:hyperlink r:id="rId881" w:anchor="n11"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7" w:name="n1113"/>
      <w:bookmarkEnd w:id="1627"/>
      <w:r w:rsidRPr="003D1B14">
        <w:rPr>
          <w:rFonts w:ascii="Times New Roman" w:eastAsia="Times New Roman" w:hAnsi="Times New Roman" w:cs="Times New Roman"/>
          <w:sz w:val="24"/>
          <w:szCs w:val="24"/>
          <w:lang w:eastAsia="uk-UA"/>
        </w:rPr>
        <w:t>1. Органи державної влади, Рада міністрів Автономної Республіки Крим та органи місцевого самоврядування відповідно до їх повноважень, визначених </w:t>
      </w:r>
      <w:hyperlink r:id="rId882"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здійснюють продаж земельних ділянок державної чи комунальної власності або передають їх у користування (оренду, суперфіцій, емфітевзис) громадянам, юридичним особам та іноземним державам на підставах та в порядку, встановлених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8" w:name="n1114"/>
      <w:bookmarkEnd w:id="1628"/>
      <w:r w:rsidRPr="003D1B14">
        <w:rPr>
          <w:rFonts w:ascii="Times New Roman" w:eastAsia="Times New Roman" w:hAnsi="Times New Roman" w:cs="Times New Roman"/>
          <w:i/>
          <w:iCs/>
          <w:sz w:val="24"/>
          <w:szCs w:val="24"/>
          <w:lang w:eastAsia="uk-UA"/>
        </w:rPr>
        <w:t>{Частина перша статті 127 із змінами, внесеними згідно із Законами </w:t>
      </w:r>
      <w:hyperlink r:id="rId883"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884" w:anchor="n13"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29" w:name="n1115"/>
      <w:bookmarkEnd w:id="1629"/>
      <w:r w:rsidRPr="003D1B14">
        <w:rPr>
          <w:rFonts w:ascii="Times New Roman" w:eastAsia="Times New Roman" w:hAnsi="Times New Roman" w:cs="Times New Roman"/>
          <w:sz w:val="24"/>
          <w:szCs w:val="24"/>
          <w:lang w:eastAsia="uk-UA"/>
        </w:rPr>
        <w:t>2. Продаж земельних ділянок державної чи комунальної власності та набуття прав користування ними (оренди, суперфіцію, емфітевзису), а також передача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в суборенду земельних ділянок державної власності, що були передані зазначеним господарським товариствам в оренду відповідно до </w:t>
      </w:r>
      <w:hyperlink r:id="rId885" w:anchor="n3622" w:history="1">
        <w:r w:rsidRPr="003D1B14">
          <w:rPr>
            <w:rFonts w:ascii="Times New Roman" w:eastAsia="Times New Roman" w:hAnsi="Times New Roman" w:cs="Times New Roman"/>
            <w:color w:val="006600"/>
            <w:sz w:val="24"/>
            <w:szCs w:val="24"/>
            <w:u w:val="single"/>
            <w:lang w:eastAsia="uk-UA"/>
          </w:rPr>
          <w:t>статті 120</w:t>
        </w:r>
      </w:hyperlink>
      <w:hyperlink r:id="rId886" w:anchor="n362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цього Кодексу, здійснюються на конкурентних засадах (на земельних торгах у формі електронного аукціону) у випадках та порядку, встановлених </w:t>
      </w:r>
      <w:hyperlink r:id="rId887" w:anchor="n1208" w:history="1">
        <w:r w:rsidRPr="003D1B14">
          <w:rPr>
            <w:rFonts w:ascii="Times New Roman" w:eastAsia="Times New Roman" w:hAnsi="Times New Roman" w:cs="Times New Roman"/>
            <w:color w:val="006600"/>
            <w:sz w:val="24"/>
            <w:szCs w:val="24"/>
            <w:u w:val="single"/>
            <w:lang w:eastAsia="uk-UA"/>
          </w:rPr>
          <w:t>главою 21</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0" w:name="n2864"/>
      <w:bookmarkEnd w:id="1630"/>
      <w:r w:rsidRPr="003D1B14">
        <w:rPr>
          <w:rFonts w:ascii="Times New Roman" w:eastAsia="Times New Roman" w:hAnsi="Times New Roman" w:cs="Times New Roman"/>
          <w:i/>
          <w:iCs/>
          <w:sz w:val="24"/>
          <w:szCs w:val="24"/>
          <w:lang w:eastAsia="uk-UA"/>
        </w:rPr>
        <w:t>{Частина друга статті 127 в редакції Законів </w:t>
      </w:r>
      <w:hyperlink r:id="rId888" w:anchor="n14"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 </w:t>
      </w:r>
      <w:hyperlink r:id="rId889" w:anchor="n29"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1" w:name="n2866"/>
      <w:bookmarkEnd w:id="1631"/>
      <w:r w:rsidRPr="003D1B14">
        <w:rPr>
          <w:rFonts w:ascii="Times New Roman" w:eastAsia="Times New Roman" w:hAnsi="Times New Roman" w:cs="Times New Roman"/>
          <w:sz w:val="24"/>
          <w:szCs w:val="24"/>
          <w:lang w:eastAsia="uk-UA"/>
        </w:rPr>
        <w:t>3. Не допускається відчуження орендованих земельних ділянок державної або комунальної власності без згоди орендаря.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2" w:name="n2865"/>
      <w:bookmarkEnd w:id="1632"/>
      <w:r w:rsidRPr="003D1B14">
        <w:rPr>
          <w:rFonts w:ascii="Times New Roman" w:eastAsia="Times New Roman" w:hAnsi="Times New Roman" w:cs="Times New Roman"/>
          <w:i/>
          <w:iCs/>
          <w:sz w:val="24"/>
          <w:szCs w:val="24"/>
          <w:lang w:eastAsia="uk-UA"/>
        </w:rPr>
        <w:t>{Статтю 127 доповнено частиною третьою згідно із Законом </w:t>
      </w:r>
      <w:hyperlink r:id="rId890" w:anchor="n16"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3" w:name="n1116"/>
      <w:bookmarkEnd w:id="1633"/>
      <w:r w:rsidRPr="003D1B14">
        <w:rPr>
          <w:rFonts w:ascii="Times New Roman" w:eastAsia="Times New Roman" w:hAnsi="Times New Roman" w:cs="Times New Roman"/>
          <w:i/>
          <w:iCs/>
          <w:sz w:val="24"/>
          <w:szCs w:val="24"/>
          <w:lang w:eastAsia="uk-UA"/>
        </w:rPr>
        <w:t>{Стаття 127 із змінами, внесеними згідно із Законами </w:t>
      </w:r>
      <w:hyperlink r:id="rId891"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892"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893"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xml:space="preserve"> - зміну визнано неконституційною згідно з </w:t>
      </w:r>
      <w:r w:rsidRPr="003D1B14">
        <w:rPr>
          <w:rFonts w:ascii="Times New Roman" w:eastAsia="Times New Roman" w:hAnsi="Times New Roman" w:cs="Times New Roman"/>
          <w:i/>
          <w:iCs/>
          <w:sz w:val="24"/>
          <w:szCs w:val="24"/>
          <w:lang w:eastAsia="uk-UA"/>
        </w:rPr>
        <w:lastRenderedPageBreak/>
        <w:t>Рішенням Конституційного Суду </w:t>
      </w:r>
      <w:hyperlink r:id="rId894"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текст статті 127 в редакції Закону </w:t>
      </w:r>
      <w:hyperlink r:id="rId895"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в редакції Закону </w:t>
      </w:r>
      <w:hyperlink r:id="rId896"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4" w:name="n1117"/>
      <w:bookmarkEnd w:id="1634"/>
      <w:r w:rsidRPr="003D1B14">
        <w:rPr>
          <w:rFonts w:ascii="Times New Roman" w:eastAsia="Times New Roman" w:hAnsi="Times New Roman" w:cs="Times New Roman"/>
          <w:b/>
          <w:bCs/>
          <w:sz w:val="24"/>
          <w:szCs w:val="24"/>
          <w:lang w:eastAsia="uk-UA"/>
        </w:rPr>
        <w:t>Стаття 128.</w:t>
      </w:r>
      <w:r w:rsidRPr="003D1B14">
        <w:rPr>
          <w:rFonts w:ascii="Times New Roman" w:eastAsia="Times New Roman" w:hAnsi="Times New Roman" w:cs="Times New Roman"/>
          <w:sz w:val="24"/>
          <w:szCs w:val="24"/>
          <w:lang w:eastAsia="uk-UA"/>
        </w:rPr>
        <w:t> Порядок продажу земельних ділянок державної та комунальної власності громадянам та юридичним особам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5" w:name="n1118"/>
      <w:bookmarkEnd w:id="1635"/>
      <w:r w:rsidRPr="003D1B14">
        <w:rPr>
          <w:rFonts w:ascii="Times New Roman" w:eastAsia="Times New Roman" w:hAnsi="Times New Roman" w:cs="Times New Roman"/>
          <w:sz w:val="24"/>
          <w:szCs w:val="24"/>
          <w:lang w:eastAsia="uk-UA"/>
        </w:rPr>
        <w:t>1. Продаж громадянам і юридичним особам земельних ділянок державної (крім земельних ділянок, на яких розташовані об'єкти, які підлягають приватизації) та комунальної власності для потреб, визначених цим Кодексом, провадиться місцевими державними адміністраціями, Радою міністрів Автономної Республіки Крим або органами місцевого самоврядування в межах їх повноважень.</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636" w:name="n1119"/>
      <w:bookmarkEnd w:id="1636"/>
      <w:r w:rsidRPr="003D1B14">
        <w:rPr>
          <w:rFonts w:ascii="Times New Roman" w:eastAsia="Times New Roman" w:hAnsi="Times New Roman" w:cs="Times New Roman"/>
          <w:i/>
          <w:iCs/>
          <w:sz w:val="24"/>
          <w:szCs w:val="24"/>
          <w:lang w:eastAsia="uk-UA"/>
        </w:rPr>
        <w:t>{Абзац другий частини першої статті 128 виключено на підставі Закону </w:t>
      </w:r>
      <w:hyperlink r:id="rId897" w:anchor="n649" w:tgtFrame="_blank" w:history="1">
        <w:r w:rsidRPr="003D1B14">
          <w:rPr>
            <w:rFonts w:ascii="Times New Roman" w:eastAsia="Times New Roman" w:hAnsi="Times New Roman" w:cs="Times New Roman"/>
            <w:i/>
            <w:iCs/>
            <w:color w:val="000099"/>
            <w:sz w:val="24"/>
            <w:szCs w:val="24"/>
            <w:u w:val="single"/>
            <w:lang w:eastAsia="uk-UA"/>
          </w:rPr>
          <w:t>№ 2269-VIII від 18.01.2018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7" w:name="n1120"/>
      <w:bookmarkEnd w:id="1637"/>
      <w:r w:rsidRPr="003D1B14">
        <w:rPr>
          <w:rFonts w:ascii="Times New Roman" w:eastAsia="Times New Roman" w:hAnsi="Times New Roman" w:cs="Times New Roman"/>
          <w:sz w:val="24"/>
          <w:szCs w:val="24"/>
          <w:lang w:eastAsia="uk-UA"/>
        </w:rPr>
        <w:t>Особливості продажу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встановлюються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8" w:name="n1121"/>
      <w:bookmarkEnd w:id="1638"/>
      <w:r w:rsidRPr="003D1B14">
        <w:rPr>
          <w:rFonts w:ascii="Times New Roman" w:eastAsia="Times New Roman" w:hAnsi="Times New Roman" w:cs="Times New Roman"/>
          <w:i/>
          <w:iCs/>
          <w:sz w:val="24"/>
          <w:szCs w:val="24"/>
          <w:lang w:eastAsia="uk-UA"/>
        </w:rPr>
        <w:t>{Частину першу статті 128 доповнено абзацом третім згідно із Законом </w:t>
      </w:r>
      <w:hyperlink r:id="rId898" w:anchor="n10" w:tgtFrame="_blank" w:history="1">
        <w:r w:rsidRPr="003D1B14">
          <w:rPr>
            <w:rFonts w:ascii="Times New Roman" w:eastAsia="Times New Roman" w:hAnsi="Times New Roman" w:cs="Times New Roman"/>
            <w:i/>
            <w:iCs/>
            <w:color w:val="000099"/>
            <w:sz w:val="24"/>
            <w:szCs w:val="24"/>
            <w:u w:val="single"/>
            <w:lang w:eastAsia="uk-UA"/>
          </w:rPr>
          <w:t>№ 4226-VI від 22.12.2011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39" w:name="n1122"/>
      <w:bookmarkEnd w:id="1639"/>
      <w:r w:rsidRPr="003D1B14">
        <w:rPr>
          <w:rFonts w:ascii="Times New Roman" w:eastAsia="Times New Roman" w:hAnsi="Times New Roman" w:cs="Times New Roman"/>
          <w:i/>
          <w:iCs/>
          <w:sz w:val="24"/>
          <w:szCs w:val="24"/>
          <w:lang w:eastAsia="uk-UA"/>
        </w:rPr>
        <w:t>{Частина перша статті 128 із змінами, внесеними згідно із Законами </w:t>
      </w:r>
      <w:hyperlink r:id="rId899"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900"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901"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902"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Закону </w:t>
      </w:r>
      <w:hyperlink r:id="rId903"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0" w:name="n1123"/>
      <w:bookmarkEnd w:id="1640"/>
      <w:r w:rsidRPr="003D1B14">
        <w:rPr>
          <w:rFonts w:ascii="Times New Roman" w:eastAsia="Times New Roman" w:hAnsi="Times New Roman" w:cs="Times New Roman"/>
          <w:sz w:val="24"/>
          <w:szCs w:val="24"/>
          <w:lang w:eastAsia="uk-UA"/>
        </w:rPr>
        <w:t>2. Громадяни та юридичні особи, зацікавлені у придбанні земельних ділянок у власність, подають заяву до відповідного органу виконавчої влади або сільської, селищної, міської ради чи державного органу приватизації. У заяві зазначаються місце розташування земельної ділянки, її цільове призначення, розміри та площа, а також згода на укладення договору про оплату авансового внеску в рахунок оплати ціни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1" w:name="n1124"/>
      <w:bookmarkEnd w:id="1641"/>
      <w:r w:rsidRPr="003D1B14">
        <w:rPr>
          <w:rFonts w:ascii="Times New Roman" w:eastAsia="Times New Roman" w:hAnsi="Times New Roman" w:cs="Times New Roman"/>
          <w:sz w:val="24"/>
          <w:szCs w:val="24"/>
          <w:lang w:eastAsia="uk-UA"/>
        </w:rPr>
        <w:t>До заяви додаються: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2" w:name="n1125"/>
      <w:bookmarkEnd w:id="1642"/>
      <w:r w:rsidRPr="003D1B14">
        <w:rPr>
          <w:rFonts w:ascii="Times New Roman" w:eastAsia="Times New Roman" w:hAnsi="Times New Roman" w:cs="Times New Roman"/>
          <w:i/>
          <w:iCs/>
          <w:sz w:val="24"/>
          <w:szCs w:val="24"/>
          <w:lang w:eastAsia="uk-UA"/>
        </w:rPr>
        <w:t>{Частину другу статті 128 доповнено абзацом другим згідно із Законом </w:t>
      </w:r>
      <w:hyperlink r:id="rId904"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3" w:name="n1126"/>
      <w:bookmarkEnd w:id="1643"/>
      <w:r w:rsidRPr="003D1B14">
        <w:rPr>
          <w:rFonts w:ascii="Times New Roman" w:eastAsia="Times New Roman" w:hAnsi="Times New Roman" w:cs="Times New Roman"/>
          <w:sz w:val="24"/>
          <w:szCs w:val="24"/>
          <w:lang w:eastAsia="uk-UA"/>
        </w:rPr>
        <w:t>а) 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4" w:name="n1127"/>
      <w:bookmarkEnd w:id="1644"/>
      <w:r w:rsidRPr="003D1B14">
        <w:rPr>
          <w:rFonts w:ascii="Times New Roman" w:eastAsia="Times New Roman" w:hAnsi="Times New Roman" w:cs="Times New Roman"/>
          <w:i/>
          <w:iCs/>
          <w:sz w:val="24"/>
          <w:szCs w:val="24"/>
          <w:lang w:eastAsia="uk-UA"/>
        </w:rPr>
        <w:t>{Частину другу статті 128 доповнено абзацом третім згідно із Законом </w:t>
      </w:r>
      <w:hyperlink r:id="rId905"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906"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5" w:name="n1128"/>
      <w:bookmarkEnd w:id="1645"/>
      <w:r w:rsidRPr="003D1B14">
        <w:rPr>
          <w:rFonts w:ascii="Times New Roman" w:eastAsia="Times New Roman" w:hAnsi="Times New Roman" w:cs="Times New Roman"/>
          <w:sz w:val="24"/>
          <w:szCs w:val="24"/>
          <w:lang w:eastAsia="uk-UA"/>
        </w:rPr>
        <w:t>б) копія установчих документів для юридичної особи, а для громадянина - копія документа, що посвідчує особу.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6" w:name="n1129"/>
      <w:bookmarkEnd w:id="1646"/>
      <w:r w:rsidRPr="003D1B14">
        <w:rPr>
          <w:rFonts w:ascii="Times New Roman" w:eastAsia="Times New Roman" w:hAnsi="Times New Roman" w:cs="Times New Roman"/>
          <w:i/>
          <w:iCs/>
          <w:sz w:val="24"/>
          <w:szCs w:val="24"/>
          <w:lang w:eastAsia="uk-UA"/>
        </w:rPr>
        <w:t>{Частину другу статті 128 доповнено абзацом четвертим згідно із Законом </w:t>
      </w:r>
      <w:hyperlink r:id="rId907"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7" w:name="n1130"/>
      <w:bookmarkEnd w:id="1647"/>
      <w:r w:rsidRPr="003D1B14">
        <w:rPr>
          <w:rFonts w:ascii="Times New Roman" w:eastAsia="Times New Roman" w:hAnsi="Times New Roman" w:cs="Times New Roman"/>
          <w:i/>
          <w:iCs/>
          <w:sz w:val="24"/>
          <w:szCs w:val="24"/>
          <w:lang w:eastAsia="uk-UA"/>
        </w:rPr>
        <w:t>{Пункт "в" частини другої статті 128 виключено на підставі Закону </w:t>
      </w:r>
      <w:hyperlink r:id="rId908" w:tgtFrame="_blank" w:history="1">
        <w:r w:rsidRPr="003D1B14">
          <w:rPr>
            <w:rFonts w:ascii="Times New Roman" w:eastAsia="Times New Roman" w:hAnsi="Times New Roman" w:cs="Times New Roman"/>
            <w:i/>
            <w:iCs/>
            <w:color w:val="000099"/>
            <w:sz w:val="24"/>
            <w:szCs w:val="24"/>
            <w:u w:val="single"/>
            <w:lang w:eastAsia="uk-UA"/>
          </w:rPr>
          <w:t>№ 3205-VI від 07.04.2011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8" w:name="n2578"/>
      <w:bookmarkEnd w:id="1648"/>
      <w:r w:rsidRPr="003D1B14">
        <w:rPr>
          <w:rFonts w:ascii="Times New Roman" w:eastAsia="Times New Roman" w:hAnsi="Times New Roman" w:cs="Times New Roman"/>
          <w:sz w:val="24"/>
          <w:szCs w:val="24"/>
          <w:lang w:eastAsia="uk-UA"/>
        </w:rPr>
        <w:t>г) 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49" w:name="n2577"/>
      <w:bookmarkEnd w:id="1649"/>
      <w:r w:rsidRPr="003D1B14">
        <w:rPr>
          <w:rFonts w:ascii="Times New Roman" w:eastAsia="Times New Roman" w:hAnsi="Times New Roman" w:cs="Times New Roman"/>
          <w:i/>
          <w:iCs/>
          <w:sz w:val="24"/>
          <w:szCs w:val="24"/>
          <w:lang w:eastAsia="uk-UA"/>
        </w:rPr>
        <w:lastRenderedPageBreak/>
        <w:t>{Частину другу статті 128 доповнено абзацом шостим згідно із Законом </w:t>
      </w:r>
      <w:hyperlink r:id="rId909" w:anchor="n213"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0" w:name="n1131"/>
      <w:bookmarkEnd w:id="1650"/>
      <w:r w:rsidRPr="003D1B14">
        <w:rPr>
          <w:rFonts w:ascii="Times New Roman" w:eastAsia="Times New Roman" w:hAnsi="Times New Roman" w:cs="Times New Roman"/>
          <w:i/>
          <w:iCs/>
          <w:sz w:val="24"/>
          <w:szCs w:val="24"/>
          <w:lang w:eastAsia="uk-UA"/>
        </w:rPr>
        <w:t>{Частина друга статті 128 із змінами, внесеними згідно із Законами </w:t>
      </w:r>
      <w:hyperlink r:id="rId910"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911"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912"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913"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Закону </w:t>
      </w:r>
      <w:hyperlink r:id="rId914"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915"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1" w:name="n1132"/>
      <w:bookmarkEnd w:id="1651"/>
      <w:r w:rsidRPr="003D1B14">
        <w:rPr>
          <w:rFonts w:ascii="Times New Roman" w:eastAsia="Times New Roman" w:hAnsi="Times New Roman" w:cs="Times New Roman"/>
          <w:sz w:val="24"/>
          <w:szCs w:val="24"/>
          <w:lang w:eastAsia="uk-UA"/>
        </w:rPr>
        <w:t>3. Орган державної влади, Рада міністрів Автономної Республіки Крим або орган місцевого самоврядування у місячний строк розглядає заяву і приймає рішення про надання дозволу на розроблення проекту землеустрою щодо відведення земельної ділянки (якщо такий проект відсутній) та/або про проведення експертної грошової оцінки земельної ділянки чи про відмову в продажу із зазначенням обґрунтованих причин відмови.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2" w:name="n1133"/>
      <w:bookmarkEnd w:id="1652"/>
      <w:r w:rsidRPr="003D1B14">
        <w:rPr>
          <w:rFonts w:ascii="Times New Roman" w:eastAsia="Times New Roman" w:hAnsi="Times New Roman" w:cs="Times New Roman"/>
          <w:i/>
          <w:iCs/>
          <w:sz w:val="24"/>
          <w:szCs w:val="24"/>
          <w:lang w:eastAsia="uk-UA"/>
        </w:rPr>
        <w:t>{Частина третя статті 128 із змінами, внесеними згідно із Законами </w:t>
      </w:r>
      <w:hyperlink r:id="rId916"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917"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918"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919"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Законів </w:t>
      </w:r>
      <w:hyperlink r:id="rId920"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w:t>
      </w:r>
      <w:hyperlink r:id="rId921"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922"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923" w:anchor="n17" w:tgtFrame="_blank" w:history="1">
        <w:r w:rsidRPr="003D1B14">
          <w:rPr>
            <w:rFonts w:ascii="Times New Roman" w:eastAsia="Times New Roman" w:hAnsi="Times New Roman" w:cs="Times New Roman"/>
            <w:i/>
            <w:iCs/>
            <w:color w:val="000099"/>
            <w:sz w:val="24"/>
            <w:szCs w:val="24"/>
            <w:u w:val="single"/>
            <w:lang w:eastAsia="uk-UA"/>
          </w:rPr>
          <w:t>№ 5059-VI від 05.07.2012</w:t>
        </w:r>
      </w:hyperlink>
      <w:r w:rsidRPr="003D1B14">
        <w:rPr>
          <w:rFonts w:ascii="Times New Roman" w:eastAsia="Times New Roman" w:hAnsi="Times New Roman" w:cs="Times New Roman"/>
          <w:i/>
          <w:iCs/>
          <w:sz w:val="24"/>
          <w:szCs w:val="24"/>
          <w:lang w:eastAsia="uk-UA"/>
        </w:rPr>
        <w:t>, </w:t>
      </w:r>
      <w:hyperlink r:id="rId924" w:anchor="n90"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3" w:name="n1134"/>
      <w:bookmarkEnd w:id="1653"/>
      <w:r w:rsidRPr="003D1B14">
        <w:rPr>
          <w:rFonts w:ascii="Times New Roman" w:eastAsia="Times New Roman" w:hAnsi="Times New Roman" w:cs="Times New Roman"/>
          <w:i/>
          <w:iCs/>
          <w:sz w:val="24"/>
          <w:szCs w:val="24"/>
          <w:lang w:eastAsia="uk-UA"/>
        </w:rPr>
        <w:t>{Частину четверту статті 128 виключено на підставі Закону </w:t>
      </w:r>
      <w:hyperlink r:id="rId925"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4" w:name="n1135"/>
      <w:bookmarkEnd w:id="1654"/>
      <w:r w:rsidRPr="003D1B14">
        <w:rPr>
          <w:rFonts w:ascii="Times New Roman" w:eastAsia="Times New Roman" w:hAnsi="Times New Roman" w:cs="Times New Roman"/>
          <w:sz w:val="24"/>
          <w:szCs w:val="24"/>
          <w:lang w:eastAsia="uk-UA"/>
        </w:rPr>
        <w:t>5. Підставою для відмови в продажу земельної ділянки 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5" w:name="n1136"/>
      <w:bookmarkEnd w:id="1655"/>
      <w:r w:rsidRPr="003D1B14">
        <w:rPr>
          <w:rFonts w:ascii="Times New Roman" w:eastAsia="Times New Roman" w:hAnsi="Times New Roman" w:cs="Times New Roman"/>
          <w:sz w:val="24"/>
          <w:szCs w:val="24"/>
          <w:lang w:eastAsia="uk-UA"/>
        </w:rPr>
        <w:t>а) неподання документів, необхідних для прийняття рішення щодо продажу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6" w:name="n1137"/>
      <w:bookmarkEnd w:id="1656"/>
      <w:r w:rsidRPr="003D1B14">
        <w:rPr>
          <w:rFonts w:ascii="Times New Roman" w:eastAsia="Times New Roman" w:hAnsi="Times New Roman" w:cs="Times New Roman"/>
          <w:sz w:val="24"/>
          <w:szCs w:val="24"/>
          <w:lang w:eastAsia="uk-UA"/>
        </w:rPr>
        <w:t>б) виявлення недостовірних відомостей у поданих документах;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7" w:name="n1138"/>
      <w:bookmarkEnd w:id="1657"/>
      <w:r w:rsidRPr="003D1B14">
        <w:rPr>
          <w:rFonts w:ascii="Times New Roman" w:eastAsia="Times New Roman" w:hAnsi="Times New Roman" w:cs="Times New Roman"/>
          <w:sz w:val="24"/>
          <w:szCs w:val="24"/>
          <w:lang w:eastAsia="uk-UA"/>
        </w:rPr>
        <w:t>в) якщо щодо суб'єкта підприємницької діяльності порушена справа про банкрутство або припинення його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8" w:name="n1139"/>
      <w:bookmarkEnd w:id="1658"/>
      <w:r w:rsidRPr="003D1B14">
        <w:rPr>
          <w:rFonts w:ascii="Times New Roman" w:eastAsia="Times New Roman" w:hAnsi="Times New Roman" w:cs="Times New Roman"/>
          <w:sz w:val="24"/>
          <w:szCs w:val="24"/>
          <w:lang w:eastAsia="uk-UA"/>
        </w:rPr>
        <w:t>г) встановлена цим Кодексом заборона на передачу земельної ділянки у приватну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59" w:name="n1140"/>
      <w:bookmarkEnd w:id="1659"/>
      <w:r w:rsidRPr="003D1B14">
        <w:rPr>
          <w:rFonts w:ascii="Times New Roman" w:eastAsia="Times New Roman" w:hAnsi="Times New Roman" w:cs="Times New Roman"/>
          <w:i/>
          <w:iCs/>
          <w:sz w:val="24"/>
          <w:szCs w:val="24"/>
          <w:lang w:eastAsia="uk-UA"/>
        </w:rPr>
        <w:t>{Частину п'яту статті 128 доповнено пунктом "г" згідно із Законом </w:t>
      </w:r>
      <w:hyperlink r:id="rId926"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0" w:name="n1141"/>
      <w:bookmarkEnd w:id="1660"/>
      <w:r w:rsidRPr="003D1B14">
        <w:rPr>
          <w:rFonts w:ascii="Times New Roman" w:eastAsia="Times New Roman" w:hAnsi="Times New Roman" w:cs="Times New Roman"/>
          <w:sz w:val="24"/>
          <w:szCs w:val="24"/>
          <w:lang w:eastAsia="uk-UA"/>
        </w:rPr>
        <w:t>ґ) відмова від укладення договору про оплату авансового внеску в рахунок оплати ціни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1" w:name="n1142"/>
      <w:bookmarkEnd w:id="1661"/>
      <w:r w:rsidRPr="003D1B14">
        <w:rPr>
          <w:rFonts w:ascii="Times New Roman" w:eastAsia="Times New Roman" w:hAnsi="Times New Roman" w:cs="Times New Roman"/>
          <w:i/>
          <w:iCs/>
          <w:sz w:val="24"/>
          <w:szCs w:val="24"/>
          <w:lang w:eastAsia="uk-UA"/>
        </w:rPr>
        <w:t>{Частину п'яту статті 128 доповнено пунктом "ґ" згідно із Законом </w:t>
      </w:r>
      <w:hyperlink r:id="rId927"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2" w:name="n1143"/>
      <w:bookmarkEnd w:id="1662"/>
      <w:r w:rsidRPr="003D1B14">
        <w:rPr>
          <w:rFonts w:ascii="Times New Roman" w:eastAsia="Times New Roman" w:hAnsi="Times New Roman" w:cs="Times New Roman"/>
          <w:sz w:val="24"/>
          <w:szCs w:val="24"/>
          <w:lang w:eastAsia="uk-UA"/>
        </w:rPr>
        <w:t>6. Рішення Ради міністрів Автономної Республіки Крим, місцевої державної адміністрації, сільської, селищної, міської ради про продаж земельної ділянки є підставою для укладання договору купівлі-продажу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3" w:name="n1144"/>
      <w:bookmarkEnd w:id="1663"/>
      <w:r w:rsidRPr="003D1B14">
        <w:rPr>
          <w:rFonts w:ascii="Times New Roman" w:eastAsia="Times New Roman" w:hAnsi="Times New Roman" w:cs="Times New Roman"/>
          <w:sz w:val="24"/>
          <w:szCs w:val="24"/>
          <w:lang w:eastAsia="uk-UA"/>
        </w:rPr>
        <w:t>Укладання договорів купівлі-продажу земельних ділянок, на яких розташовані об'єкти, які підлягають приватизації, здійснюється відповідно до порядку, визначеного </w:t>
      </w:r>
      <w:hyperlink r:id="rId928" w:anchor="n1118" w:history="1">
        <w:r w:rsidRPr="003D1B14">
          <w:rPr>
            <w:rFonts w:ascii="Times New Roman" w:eastAsia="Times New Roman" w:hAnsi="Times New Roman" w:cs="Times New Roman"/>
            <w:color w:val="006600"/>
            <w:sz w:val="24"/>
            <w:szCs w:val="24"/>
            <w:u w:val="single"/>
            <w:lang w:eastAsia="uk-UA"/>
          </w:rPr>
          <w:t>частиною першою</w:t>
        </w:r>
      </w:hyperlink>
      <w:r w:rsidRPr="003D1B14">
        <w:rPr>
          <w:rFonts w:ascii="Times New Roman" w:eastAsia="Times New Roman" w:hAnsi="Times New Roman" w:cs="Times New Roman"/>
          <w:sz w:val="24"/>
          <w:szCs w:val="24"/>
          <w:lang w:eastAsia="uk-UA"/>
        </w:rPr>
        <w:t>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4" w:name="n1145"/>
      <w:bookmarkEnd w:id="1664"/>
      <w:r w:rsidRPr="003D1B14">
        <w:rPr>
          <w:rFonts w:ascii="Times New Roman" w:eastAsia="Times New Roman" w:hAnsi="Times New Roman" w:cs="Times New Roman"/>
          <w:i/>
          <w:iCs/>
          <w:sz w:val="24"/>
          <w:szCs w:val="24"/>
          <w:lang w:eastAsia="uk-UA"/>
        </w:rPr>
        <w:t>{Частина шоста статті 128 із змінами, внесеними згідно із Законами </w:t>
      </w:r>
      <w:hyperlink r:id="rId929"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930"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931"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932"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Закону </w:t>
      </w:r>
      <w:hyperlink r:id="rId933"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5" w:name="n1146"/>
      <w:bookmarkEnd w:id="1665"/>
      <w:r w:rsidRPr="003D1B14">
        <w:rPr>
          <w:rFonts w:ascii="Times New Roman" w:eastAsia="Times New Roman" w:hAnsi="Times New Roman" w:cs="Times New Roman"/>
          <w:sz w:val="24"/>
          <w:szCs w:val="24"/>
          <w:lang w:eastAsia="uk-UA"/>
        </w:rPr>
        <w:lastRenderedPageBreak/>
        <w:t>7. Договір купівлі-продажу земельної ділянки підлягає нотаріальному посвідченню. Документ про оплату або про сплату першого платежу (у разі продажу земельної ділянки з розстроченням платежу) разом з договором купівлі-продажу є підставою для державної реєстрації права власності на таку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6" w:name="n1147"/>
      <w:bookmarkEnd w:id="1666"/>
      <w:r w:rsidRPr="003D1B14">
        <w:rPr>
          <w:rFonts w:ascii="Times New Roman" w:eastAsia="Times New Roman" w:hAnsi="Times New Roman" w:cs="Times New Roman"/>
          <w:i/>
          <w:iCs/>
          <w:sz w:val="24"/>
          <w:szCs w:val="24"/>
          <w:lang w:eastAsia="uk-UA"/>
        </w:rPr>
        <w:t>{Частина сьома статті 128 із змінами, внесеними згідно із Законами </w:t>
      </w:r>
      <w:hyperlink r:id="rId934"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w:t>
      </w:r>
      <w:hyperlink r:id="rId935" w:anchor="n21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7" w:name="n1148"/>
      <w:bookmarkEnd w:id="1667"/>
      <w:r w:rsidRPr="003D1B14">
        <w:rPr>
          <w:rFonts w:ascii="Times New Roman" w:eastAsia="Times New Roman" w:hAnsi="Times New Roman" w:cs="Times New Roman"/>
          <w:sz w:val="24"/>
          <w:szCs w:val="24"/>
          <w:lang w:eastAsia="uk-UA"/>
        </w:rPr>
        <w:t>8. Ціна земельної ділянки визначається за експертною грошовою оцінкою, що проводиться суб’єктами господарювання, які є суб’єктами оціночної діяльності у сфері оцінки земель відповідно до закону, на замовлення органів державної влади, Ради міністрів Автономної Республіки Крим або органів місцевого самоврядування. Фінансування робіт з проведення експертної грошової оцінки земельної ділянки здійснюється за рахунок внесеного покупцем авансу, що не може бути більшим ніж 20 відсотків вартості земельної ділянки, визначеної за нормативною грошовою оцінкою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8" w:name="n1149"/>
      <w:bookmarkEnd w:id="1668"/>
      <w:r w:rsidRPr="003D1B14">
        <w:rPr>
          <w:rFonts w:ascii="Times New Roman" w:eastAsia="Times New Roman" w:hAnsi="Times New Roman" w:cs="Times New Roman"/>
          <w:i/>
          <w:iCs/>
          <w:sz w:val="24"/>
          <w:szCs w:val="24"/>
          <w:lang w:eastAsia="uk-UA"/>
        </w:rPr>
        <w:t>{Абзац перший частини восьмої статті 128 із змінами, внесеними згідно із Законами </w:t>
      </w:r>
      <w:hyperlink r:id="rId936"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937" w:anchor="n18" w:tgtFrame="_blank" w:history="1">
        <w:r w:rsidRPr="003D1B14">
          <w:rPr>
            <w:rFonts w:ascii="Times New Roman" w:eastAsia="Times New Roman" w:hAnsi="Times New Roman" w:cs="Times New Roman"/>
            <w:i/>
            <w:iCs/>
            <w:color w:val="000099"/>
            <w:sz w:val="24"/>
            <w:szCs w:val="24"/>
            <w:u w:val="single"/>
            <w:lang w:eastAsia="uk-UA"/>
          </w:rPr>
          <w:t>№ 5059-VI від 05.07.2012</w:t>
        </w:r>
      </w:hyperlink>
      <w:r w:rsidRPr="003D1B14">
        <w:rPr>
          <w:rFonts w:ascii="Times New Roman" w:eastAsia="Times New Roman" w:hAnsi="Times New Roman" w:cs="Times New Roman"/>
          <w:i/>
          <w:iCs/>
          <w:sz w:val="24"/>
          <w:szCs w:val="24"/>
          <w:lang w:eastAsia="uk-UA"/>
        </w:rPr>
        <w:t>, </w:t>
      </w:r>
      <w:hyperlink r:id="rId938" w:anchor="n44" w:tgtFrame="_blank" w:history="1">
        <w:r w:rsidRPr="003D1B14">
          <w:rPr>
            <w:rFonts w:ascii="Times New Roman" w:eastAsia="Times New Roman" w:hAnsi="Times New Roman" w:cs="Times New Roman"/>
            <w:i/>
            <w:iCs/>
            <w:color w:val="000099"/>
            <w:sz w:val="24"/>
            <w:szCs w:val="24"/>
            <w:u w:val="single"/>
            <w:lang w:eastAsia="uk-UA"/>
          </w:rPr>
          <w:t>№ 191-VIII від 12.02.2015</w:t>
        </w:r>
      </w:hyperlink>
      <w:r w:rsidRPr="003D1B14">
        <w:rPr>
          <w:rFonts w:ascii="Times New Roman" w:eastAsia="Times New Roman" w:hAnsi="Times New Roman" w:cs="Times New Roman"/>
          <w:i/>
          <w:iCs/>
          <w:sz w:val="24"/>
          <w:szCs w:val="24"/>
          <w:lang w:eastAsia="uk-UA"/>
        </w:rPr>
        <w:t>, </w:t>
      </w:r>
      <w:hyperlink r:id="rId939" w:anchor="n91"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69" w:name="n1980"/>
      <w:bookmarkEnd w:id="1669"/>
      <w:r w:rsidRPr="003D1B14">
        <w:rPr>
          <w:rFonts w:ascii="Times New Roman" w:eastAsia="Times New Roman" w:hAnsi="Times New Roman" w:cs="Times New Roman"/>
          <w:i/>
          <w:iCs/>
          <w:sz w:val="24"/>
          <w:szCs w:val="24"/>
          <w:lang w:eastAsia="uk-UA"/>
        </w:rPr>
        <w:t>{Зміни до абзацу першого частини восьмої статті 128 див. в Законі </w:t>
      </w:r>
      <w:hyperlink r:id="rId940" w:anchor="n475" w:tgtFrame="_blank" w:history="1">
        <w:r w:rsidRPr="003D1B14">
          <w:rPr>
            <w:rFonts w:ascii="Times New Roman" w:eastAsia="Times New Roman" w:hAnsi="Times New Roman" w:cs="Times New Roman"/>
            <w:i/>
            <w:iCs/>
            <w:color w:val="000099"/>
            <w:sz w:val="24"/>
            <w:szCs w:val="24"/>
            <w:u w:val="single"/>
            <w:lang w:eastAsia="uk-UA"/>
          </w:rPr>
          <w:t>№ 222-VIII від 02.03.2015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0" w:name="n1150"/>
      <w:bookmarkEnd w:id="1670"/>
      <w:r w:rsidRPr="003D1B14">
        <w:rPr>
          <w:rFonts w:ascii="Times New Roman" w:eastAsia="Times New Roman" w:hAnsi="Times New Roman" w:cs="Times New Roman"/>
          <w:sz w:val="24"/>
          <w:szCs w:val="24"/>
          <w:lang w:eastAsia="uk-UA"/>
        </w:rPr>
        <w:t>Сума авансового внеску зараховується до ціни продажу земельної ділянки. У разі відмови покупця від укладення договору купівлі-продажу земельної ділянки сума авансового внеску не повертається.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1" w:name="n1151"/>
      <w:bookmarkEnd w:id="1671"/>
      <w:r w:rsidRPr="003D1B14">
        <w:rPr>
          <w:rFonts w:ascii="Times New Roman" w:eastAsia="Times New Roman" w:hAnsi="Times New Roman" w:cs="Times New Roman"/>
          <w:i/>
          <w:iCs/>
          <w:sz w:val="24"/>
          <w:szCs w:val="24"/>
          <w:lang w:eastAsia="uk-UA"/>
        </w:rPr>
        <w:t>{Частина восьма статті 128 в редакції Закону </w:t>
      </w:r>
      <w:hyperlink r:id="rId941"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2" w:name="n1152"/>
      <w:bookmarkEnd w:id="1672"/>
      <w:r w:rsidRPr="003D1B14">
        <w:rPr>
          <w:rFonts w:ascii="Times New Roman" w:eastAsia="Times New Roman" w:hAnsi="Times New Roman" w:cs="Times New Roman"/>
          <w:sz w:val="24"/>
          <w:szCs w:val="24"/>
          <w:lang w:eastAsia="uk-UA"/>
        </w:rPr>
        <w:t>9. Розрахунки за придбання земельної ділянки можуть здійснюватися з розстроченням платежу за згодою сторін, але не більше ніж на п'ять років. </w:t>
      </w:r>
      <w:hyperlink r:id="rId942" w:tgtFrame="_blank" w:history="1">
        <w:r w:rsidRPr="003D1B14">
          <w:rPr>
            <w:rFonts w:ascii="Times New Roman" w:eastAsia="Times New Roman" w:hAnsi="Times New Roman" w:cs="Times New Roman"/>
            <w:color w:val="000099"/>
            <w:sz w:val="24"/>
            <w:szCs w:val="24"/>
            <w:u w:val="single"/>
            <w:lang w:eastAsia="uk-UA"/>
          </w:rPr>
          <w:t>Порядок здійснення розрахунків з розстроченням платежу</w:t>
        </w:r>
      </w:hyperlink>
      <w:r w:rsidRPr="003D1B14">
        <w:rPr>
          <w:rFonts w:ascii="Times New Roman" w:eastAsia="Times New Roman" w:hAnsi="Times New Roman" w:cs="Times New Roman"/>
          <w:sz w:val="24"/>
          <w:szCs w:val="24"/>
          <w:lang w:eastAsia="uk-UA"/>
        </w:rPr>
        <w:t> визначається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3" w:name="n1153"/>
      <w:bookmarkEnd w:id="1673"/>
      <w:r w:rsidRPr="003D1B14">
        <w:rPr>
          <w:rFonts w:ascii="Times New Roman" w:eastAsia="Times New Roman" w:hAnsi="Times New Roman" w:cs="Times New Roman"/>
          <w:i/>
          <w:iCs/>
          <w:sz w:val="24"/>
          <w:szCs w:val="24"/>
          <w:lang w:eastAsia="uk-UA"/>
        </w:rPr>
        <w:t>{Частина дев'ята статті 128 в редакції Закону </w:t>
      </w:r>
      <w:hyperlink r:id="rId943"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4" w:name="n1154"/>
      <w:bookmarkEnd w:id="1674"/>
      <w:r w:rsidRPr="003D1B14">
        <w:rPr>
          <w:rFonts w:ascii="Times New Roman" w:eastAsia="Times New Roman" w:hAnsi="Times New Roman" w:cs="Times New Roman"/>
          <w:sz w:val="24"/>
          <w:szCs w:val="24"/>
          <w:lang w:eastAsia="uk-UA"/>
        </w:rPr>
        <w:t>10. Рішення про відмову продажу земельної ділянки може бути оскаржено в суді.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5" w:name="n1155"/>
      <w:bookmarkEnd w:id="1675"/>
      <w:r w:rsidRPr="003D1B14">
        <w:rPr>
          <w:rFonts w:ascii="Times New Roman" w:eastAsia="Times New Roman" w:hAnsi="Times New Roman" w:cs="Times New Roman"/>
          <w:sz w:val="24"/>
          <w:szCs w:val="24"/>
          <w:lang w:eastAsia="uk-UA"/>
        </w:rPr>
        <w:t>11. Кошти, отримані від продажу земельних ділянок державної або комунальної власності, зараховуються органами державної влади, Радою міністрів Автономної Республіки Крим або органами місцевого самоврядування відповідно до державного та/або місцевих бюджетів у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6" w:name="n1156"/>
      <w:bookmarkEnd w:id="1676"/>
      <w:r w:rsidRPr="003D1B14">
        <w:rPr>
          <w:rFonts w:ascii="Times New Roman" w:eastAsia="Times New Roman" w:hAnsi="Times New Roman" w:cs="Times New Roman"/>
          <w:i/>
          <w:iCs/>
          <w:sz w:val="24"/>
          <w:szCs w:val="24"/>
          <w:lang w:eastAsia="uk-UA"/>
        </w:rPr>
        <w:t>{Статтю 128 доповнено частиною одинадцятою згідно із Законами </w:t>
      </w:r>
      <w:hyperlink r:id="rId944"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945"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946"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947"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Закону </w:t>
      </w:r>
      <w:hyperlink r:id="rId948"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w:t>
      </w:r>
      <w:hyperlink r:id="rId949"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950"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7" w:name="n1157"/>
      <w:bookmarkEnd w:id="1677"/>
      <w:r w:rsidRPr="003D1B14">
        <w:rPr>
          <w:rFonts w:ascii="Times New Roman" w:eastAsia="Times New Roman" w:hAnsi="Times New Roman" w:cs="Times New Roman"/>
          <w:b/>
          <w:bCs/>
          <w:sz w:val="24"/>
          <w:szCs w:val="24"/>
          <w:lang w:eastAsia="uk-UA"/>
        </w:rPr>
        <w:t>Стаття 129.</w:t>
      </w:r>
      <w:r w:rsidRPr="003D1B14">
        <w:rPr>
          <w:rFonts w:ascii="Times New Roman" w:eastAsia="Times New Roman" w:hAnsi="Times New Roman" w:cs="Times New Roman"/>
          <w:sz w:val="24"/>
          <w:szCs w:val="24"/>
          <w:lang w:eastAsia="uk-UA"/>
        </w:rPr>
        <w:t> Особливості продажу земельних ділянок державної або комунальної власності іноземним державам, юридичним особам, створеним та зареєстрованим відповідно до законодавства іноземної держави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8" w:name="n1158"/>
      <w:bookmarkEnd w:id="1678"/>
      <w:r w:rsidRPr="003D1B14">
        <w:rPr>
          <w:rFonts w:ascii="Times New Roman" w:eastAsia="Times New Roman" w:hAnsi="Times New Roman" w:cs="Times New Roman"/>
          <w:i/>
          <w:iCs/>
          <w:sz w:val="24"/>
          <w:szCs w:val="24"/>
          <w:lang w:eastAsia="uk-UA"/>
        </w:rPr>
        <w:t>{Назва статті 129 із змінами, внесеними згідно із Законом </w:t>
      </w:r>
      <w:hyperlink r:id="rId951"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79" w:name="n1159"/>
      <w:bookmarkEnd w:id="1679"/>
      <w:r w:rsidRPr="003D1B14">
        <w:rPr>
          <w:rFonts w:ascii="Times New Roman" w:eastAsia="Times New Roman" w:hAnsi="Times New Roman" w:cs="Times New Roman"/>
          <w:sz w:val="24"/>
          <w:szCs w:val="24"/>
          <w:lang w:eastAsia="uk-UA"/>
        </w:rPr>
        <w:t>1. Продаж земельних ділянок, що перебувають у власності держави, крім земельних ділянок, на яких розташовані об'єкти, які підлягають приватизації, іноземним державам та юридичним особам, створеним та зареєстрованим відповідно до законодавства іноземної держави, здійснюється Кабінетом Міністрів України за погодженням з Верховною Радою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0" w:name="n1160"/>
      <w:bookmarkEnd w:id="1680"/>
      <w:r w:rsidRPr="003D1B14">
        <w:rPr>
          <w:rFonts w:ascii="Times New Roman" w:eastAsia="Times New Roman" w:hAnsi="Times New Roman" w:cs="Times New Roman"/>
          <w:sz w:val="24"/>
          <w:szCs w:val="24"/>
          <w:lang w:eastAsia="uk-UA"/>
        </w:rPr>
        <w:lastRenderedPageBreak/>
        <w:t>Продаж земельних ділянок, що перебувають у державній власності, на яких розташовані об'єкти, які підлягають приватизації, іноземним державам та юридичним особам, створеним та зареєстрованим відповідно до законодавства іноземної держави, здійснюється державними органами приватизації за погодженням з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1" w:name="n1161"/>
      <w:bookmarkEnd w:id="1681"/>
      <w:r w:rsidRPr="003D1B14">
        <w:rPr>
          <w:rFonts w:ascii="Times New Roman" w:eastAsia="Times New Roman" w:hAnsi="Times New Roman" w:cs="Times New Roman"/>
          <w:i/>
          <w:iCs/>
          <w:sz w:val="24"/>
          <w:szCs w:val="24"/>
          <w:lang w:eastAsia="uk-UA"/>
        </w:rPr>
        <w:t>{Частина перша статті 129 із змінами, внесеними згідно із Законами </w:t>
      </w:r>
      <w:hyperlink r:id="rId952"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953"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954"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955"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Закону </w:t>
      </w:r>
      <w:hyperlink r:id="rId956"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2" w:name="n1162"/>
      <w:bookmarkEnd w:id="1682"/>
      <w:r w:rsidRPr="003D1B14">
        <w:rPr>
          <w:rFonts w:ascii="Times New Roman" w:eastAsia="Times New Roman" w:hAnsi="Times New Roman" w:cs="Times New Roman"/>
          <w:sz w:val="24"/>
          <w:szCs w:val="24"/>
          <w:lang w:eastAsia="uk-UA"/>
        </w:rPr>
        <w:t>2. Продаж земельних ділянок, що перебувають у власності територіальних громад, іноземним державам та юридичним особам, створеним та зареєстрованим відповідно до законодавства іноземної держави, здійснюється відповідними радами за погодженням з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3" w:name="n1163"/>
      <w:bookmarkEnd w:id="1683"/>
      <w:r w:rsidRPr="003D1B14">
        <w:rPr>
          <w:rFonts w:ascii="Times New Roman" w:eastAsia="Times New Roman" w:hAnsi="Times New Roman" w:cs="Times New Roman"/>
          <w:sz w:val="24"/>
          <w:szCs w:val="24"/>
          <w:lang w:eastAsia="uk-UA"/>
        </w:rPr>
        <w:t>3. Продаж земельних ділянок, що перебувають у власності держави та територіальних громад, юридичним особам, створеним та зареєстрованим відповідно до законодавства іноземної держави, допускається за умови реєстрації юридичною особою, створеною та зареєстрованою відповідно до законодавства іноземної держави, постійного представництва з правом ведення господарської діяльності на території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4" w:name="n1164"/>
      <w:bookmarkEnd w:id="1684"/>
      <w:r w:rsidRPr="003D1B14">
        <w:rPr>
          <w:rFonts w:ascii="Times New Roman" w:eastAsia="Times New Roman" w:hAnsi="Times New Roman" w:cs="Times New Roman"/>
          <w:sz w:val="24"/>
          <w:szCs w:val="24"/>
          <w:lang w:eastAsia="uk-UA"/>
        </w:rPr>
        <w:t>4. Іноземні держави, зацікавлені у придбанні земельних ділянок у власність із земель державної або комунальної власності, подають заяву до Кабінету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5" w:name="n1165"/>
      <w:bookmarkEnd w:id="1685"/>
      <w:r w:rsidRPr="003D1B14">
        <w:rPr>
          <w:rFonts w:ascii="Times New Roman" w:eastAsia="Times New Roman" w:hAnsi="Times New Roman" w:cs="Times New Roman"/>
          <w:sz w:val="24"/>
          <w:szCs w:val="24"/>
          <w:lang w:eastAsia="uk-UA"/>
        </w:rPr>
        <w:t>5. Юридичні особи, створені та зареєстровані відповідно до законодавства іноземної держави, зацікавлені у придбанні земельних ділянок, подають заяву до Ради міністрів Автономної Республіки Крим, обласної, Київської чи Севастопольської міської державної адміністрації або сільської, селищної, міської ради і державного органу приватизації. До заяви додається документ, що посвідчує право власності на нерухоме майно (будівлі та споруди), розташоване на цій земельній ділянці, копія свідоцтва про реєстрацію юридичною особою, створеною та зареєстрованою відповідно до законодавства іноземної держави, постійного представництва з правом ведення господарської діяльності на території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6" w:name="n1166"/>
      <w:bookmarkEnd w:id="1686"/>
      <w:r w:rsidRPr="003D1B14">
        <w:rPr>
          <w:rFonts w:ascii="Times New Roman" w:eastAsia="Times New Roman" w:hAnsi="Times New Roman" w:cs="Times New Roman"/>
          <w:i/>
          <w:iCs/>
          <w:sz w:val="24"/>
          <w:szCs w:val="24"/>
          <w:lang w:eastAsia="uk-UA"/>
        </w:rPr>
        <w:t>{Частина п'ята статті 129 із змінами, внесеними згідно із Законами </w:t>
      </w:r>
      <w:hyperlink r:id="rId957"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958"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959"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960"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Закону </w:t>
      </w:r>
      <w:hyperlink r:id="rId961"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962"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7" w:name="n1167"/>
      <w:bookmarkEnd w:id="1687"/>
      <w:r w:rsidRPr="003D1B14">
        <w:rPr>
          <w:rFonts w:ascii="Times New Roman" w:eastAsia="Times New Roman" w:hAnsi="Times New Roman" w:cs="Times New Roman"/>
          <w:sz w:val="24"/>
          <w:szCs w:val="24"/>
          <w:lang w:eastAsia="uk-UA"/>
        </w:rPr>
        <w:t>6. Розгляд заяви і продаж земельних ділянок здійснюються сільськими, селищними, міськими радами після отримання погодження Кабінету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8" w:name="n1168"/>
      <w:bookmarkEnd w:id="1688"/>
      <w:r w:rsidRPr="003D1B14">
        <w:rPr>
          <w:rFonts w:ascii="Times New Roman" w:eastAsia="Times New Roman" w:hAnsi="Times New Roman" w:cs="Times New Roman"/>
          <w:sz w:val="24"/>
          <w:szCs w:val="24"/>
          <w:lang w:eastAsia="uk-UA"/>
        </w:rPr>
        <w:t>Розгляд заяви і продаж земельних ділянок, що перебувають у державній власності, на яких розташовані об'єкти, які підлягають приватизації, здійснюються державними органами приватизації після отримання погодження Кабінету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89" w:name="n1169"/>
      <w:bookmarkEnd w:id="1689"/>
      <w:r w:rsidRPr="003D1B14">
        <w:rPr>
          <w:rFonts w:ascii="Times New Roman" w:eastAsia="Times New Roman" w:hAnsi="Times New Roman" w:cs="Times New Roman"/>
          <w:i/>
          <w:iCs/>
          <w:sz w:val="24"/>
          <w:szCs w:val="24"/>
          <w:lang w:eastAsia="uk-UA"/>
        </w:rPr>
        <w:t>{Частину шосту статті 129 доповнено абзацом другим згідно із Законами </w:t>
      </w:r>
      <w:hyperlink r:id="rId963"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964"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965"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966"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в редакції Закону </w:t>
      </w:r>
      <w:hyperlink r:id="rId967"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0" w:name="n1170"/>
      <w:bookmarkEnd w:id="1690"/>
      <w:r w:rsidRPr="003D1B14">
        <w:rPr>
          <w:rFonts w:ascii="Times New Roman" w:eastAsia="Times New Roman" w:hAnsi="Times New Roman" w:cs="Times New Roman"/>
          <w:b/>
          <w:bCs/>
          <w:sz w:val="24"/>
          <w:szCs w:val="24"/>
          <w:lang w:eastAsia="uk-UA"/>
        </w:rPr>
        <w:t>Стаття 130.</w:t>
      </w:r>
      <w:r w:rsidRPr="003D1B14">
        <w:rPr>
          <w:rFonts w:ascii="Times New Roman" w:eastAsia="Times New Roman" w:hAnsi="Times New Roman" w:cs="Times New Roman"/>
          <w:sz w:val="24"/>
          <w:szCs w:val="24"/>
          <w:lang w:eastAsia="uk-UA"/>
        </w:rPr>
        <w:t> Набуття права власності на земельні ділянки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1" w:name="n1171"/>
      <w:bookmarkEnd w:id="1691"/>
      <w:r w:rsidRPr="003D1B14">
        <w:rPr>
          <w:rFonts w:ascii="Times New Roman" w:eastAsia="Times New Roman" w:hAnsi="Times New Roman" w:cs="Times New Roman"/>
          <w:sz w:val="24"/>
          <w:szCs w:val="24"/>
          <w:lang w:eastAsia="uk-UA"/>
        </w:rPr>
        <w:lastRenderedPageBreak/>
        <w:t>1. Набувати право власності на земельні ділянки сільськогосподарського призначення можуть: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2" w:name="n1172"/>
      <w:bookmarkEnd w:id="1692"/>
      <w:r w:rsidRPr="003D1B14">
        <w:rPr>
          <w:rFonts w:ascii="Times New Roman" w:eastAsia="Times New Roman" w:hAnsi="Times New Roman" w:cs="Times New Roman"/>
          <w:sz w:val="24"/>
          <w:szCs w:val="24"/>
          <w:lang w:eastAsia="uk-UA"/>
        </w:rPr>
        <w:t>а) громадяни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3" w:name="n1173"/>
      <w:bookmarkEnd w:id="1693"/>
      <w:r w:rsidRPr="003D1B14">
        <w:rPr>
          <w:rFonts w:ascii="Times New Roman" w:eastAsia="Times New Roman" w:hAnsi="Times New Roman" w:cs="Times New Roman"/>
          <w:sz w:val="24"/>
          <w:szCs w:val="24"/>
          <w:lang w:eastAsia="uk-UA"/>
        </w:rPr>
        <w:t>б) юридичні особи України,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4" w:name="n2680"/>
      <w:bookmarkEnd w:id="1694"/>
      <w:r w:rsidRPr="003D1B14">
        <w:rPr>
          <w:rFonts w:ascii="Times New Roman" w:eastAsia="Times New Roman" w:hAnsi="Times New Roman" w:cs="Times New Roman"/>
          <w:sz w:val="24"/>
          <w:szCs w:val="24"/>
          <w:lang w:eastAsia="uk-UA"/>
        </w:rPr>
        <w:t>в) територіальні громади;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5" w:name="n2681"/>
      <w:bookmarkEnd w:id="1695"/>
      <w:r w:rsidRPr="003D1B14">
        <w:rPr>
          <w:rFonts w:ascii="Times New Roman" w:eastAsia="Times New Roman" w:hAnsi="Times New Roman" w:cs="Times New Roman"/>
          <w:sz w:val="24"/>
          <w:szCs w:val="24"/>
          <w:lang w:eastAsia="uk-UA"/>
        </w:rPr>
        <w:t>г) держава.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6" w:name="n2682"/>
      <w:bookmarkEnd w:id="1696"/>
      <w:r w:rsidRPr="003D1B14">
        <w:rPr>
          <w:rFonts w:ascii="Times New Roman" w:eastAsia="Times New Roman" w:hAnsi="Times New Roman" w:cs="Times New Roman"/>
          <w:sz w:val="24"/>
          <w:szCs w:val="24"/>
          <w:lang w:eastAsia="uk-UA"/>
        </w:rPr>
        <w:t>Право власності на земельні ділянки сільськогосподарського призначення може також набуватися банками, Національним банком України лише в порядку звернення стягнення на них як на предмет застави. Такі земельні ділянки мають бути відчужені банками на земельних торгах протягом двох років з дня набуття права власності. Національний банк України здійснює відчуження земельних ділянок сільськогосподарського призначення, набутих у власність у рахунок погашення боргу за кредитами, наданими банкам для підтримки ліквідності, відповідно до </w:t>
      </w:r>
      <w:hyperlink r:id="rId968"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Національний банк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7" w:name="n3835"/>
      <w:bookmarkEnd w:id="1697"/>
      <w:r w:rsidRPr="003D1B14">
        <w:rPr>
          <w:rFonts w:ascii="Times New Roman" w:eastAsia="Times New Roman" w:hAnsi="Times New Roman" w:cs="Times New Roman"/>
          <w:i/>
          <w:iCs/>
          <w:sz w:val="24"/>
          <w:szCs w:val="24"/>
          <w:lang w:eastAsia="uk-UA"/>
        </w:rPr>
        <w:t>{Абзац шостий частини першої статті 130 в редакції Закону </w:t>
      </w:r>
      <w:hyperlink r:id="rId969" w:anchor="n7" w:tgtFrame="_blank" w:history="1">
        <w:r w:rsidRPr="003D1B14">
          <w:rPr>
            <w:rFonts w:ascii="Times New Roman" w:eastAsia="Times New Roman" w:hAnsi="Times New Roman" w:cs="Times New Roman"/>
            <w:i/>
            <w:iCs/>
            <w:color w:val="000099"/>
            <w:sz w:val="24"/>
            <w:szCs w:val="24"/>
            <w:u w:val="single"/>
            <w:lang w:eastAsia="uk-UA"/>
          </w:rPr>
          <w:t>№ 3994-IX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8" w:name="n2683"/>
      <w:bookmarkEnd w:id="1698"/>
      <w:r w:rsidRPr="003D1B14">
        <w:rPr>
          <w:rFonts w:ascii="Times New Roman" w:eastAsia="Times New Roman" w:hAnsi="Times New Roman" w:cs="Times New Roman"/>
          <w:sz w:val="24"/>
          <w:szCs w:val="24"/>
          <w:lang w:eastAsia="uk-UA"/>
        </w:rPr>
        <w:t>Іноземцям, особам без громадянства та юридичним особам заборонено набувати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 Цей абзац втрачає чинність за умови та з дня схвалення на референдумі рішення, визначеного абзацом восьмим цієї частини.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699" w:name="n2684"/>
      <w:bookmarkEnd w:id="1699"/>
      <w:r w:rsidRPr="003D1B14">
        <w:rPr>
          <w:rFonts w:ascii="Times New Roman" w:eastAsia="Times New Roman" w:hAnsi="Times New Roman" w:cs="Times New Roman"/>
          <w:sz w:val="24"/>
          <w:szCs w:val="24"/>
          <w:lang w:eastAsia="uk-UA"/>
        </w:rPr>
        <w:t>Набуття права власності на земельні ділянки сільськогосподарського призначення юридичними особами, створеними і зареєстрованими за законодавством України, учасниками (засновниками) або кінцевими бенефіціарними власниками яких є особи, які не є громадянами України, може здійснюватися з дня та за умови схвалення такого рішення на референдумі.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0" w:name="n2685"/>
      <w:bookmarkEnd w:id="1700"/>
      <w:r w:rsidRPr="003D1B14">
        <w:rPr>
          <w:rFonts w:ascii="Times New Roman" w:eastAsia="Times New Roman" w:hAnsi="Times New Roman" w:cs="Times New Roman"/>
          <w:sz w:val="24"/>
          <w:szCs w:val="24"/>
          <w:lang w:eastAsia="uk-UA"/>
        </w:rPr>
        <w:t>За будь-яких умов, у тому числі у разі схвалення на референдумі рішення, визначеного абзацом восьмим цієї частини, забороняється набуття права власності на земельні ділянки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1" w:name="n2686"/>
      <w:bookmarkEnd w:id="1701"/>
      <w:r w:rsidRPr="003D1B14">
        <w:rPr>
          <w:rFonts w:ascii="Times New Roman" w:eastAsia="Times New Roman" w:hAnsi="Times New Roman" w:cs="Times New Roman"/>
          <w:sz w:val="24"/>
          <w:szCs w:val="24"/>
          <w:lang w:eastAsia="uk-UA"/>
        </w:rPr>
        <w:t>1) юридичними особами, учасниками (акціонерами, членами) або кінцевими бенефіціарними власниками яких є особи, які не є громадянами України, - на земельні ділянки сільськогосподарського призначення державної і комунальної власності, земельні ділянки сільськогосподарського призначення, виділені в натурі (на місцевості) власникам земельних часток (паїв), які розташовані ближче 50 кілометрів від державного кордону України (крім державного кордону України, який проходить по морю);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2" w:name="n2687"/>
      <w:bookmarkEnd w:id="1702"/>
      <w:r w:rsidRPr="003D1B14">
        <w:rPr>
          <w:rFonts w:ascii="Times New Roman" w:eastAsia="Times New Roman" w:hAnsi="Times New Roman" w:cs="Times New Roman"/>
          <w:sz w:val="24"/>
          <w:szCs w:val="24"/>
          <w:lang w:eastAsia="uk-UA"/>
        </w:rPr>
        <w:t>2) юридичними особами, учасниками (акціонерами, членами) або кінцевими бенефіціарними власниками яких є громадяни держави, визнаної Україною державою-агресором або державою-окупантом;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3" w:name="n2688"/>
      <w:bookmarkEnd w:id="1703"/>
      <w:r w:rsidRPr="003D1B14">
        <w:rPr>
          <w:rFonts w:ascii="Times New Roman" w:eastAsia="Times New Roman" w:hAnsi="Times New Roman" w:cs="Times New Roman"/>
          <w:sz w:val="24"/>
          <w:szCs w:val="24"/>
          <w:lang w:eastAsia="uk-UA"/>
        </w:rPr>
        <w:t>3) особами, які належать або належали до терористичних організацій;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4" w:name="n2689"/>
      <w:bookmarkEnd w:id="1704"/>
      <w:r w:rsidRPr="003D1B14">
        <w:rPr>
          <w:rFonts w:ascii="Times New Roman" w:eastAsia="Times New Roman" w:hAnsi="Times New Roman" w:cs="Times New Roman"/>
          <w:sz w:val="24"/>
          <w:szCs w:val="24"/>
          <w:lang w:eastAsia="uk-UA"/>
        </w:rPr>
        <w:t>4) юридичними особами, учасниками (акціонерами, членами) або кінцевими бенефіціарними власниками яких є іноземні держави;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5" w:name="n2690"/>
      <w:bookmarkEnd w:id="1705"/>
      <w:r w:rsidRPr="003D1B14">
        <w:rPr>
          <w:rFonts w:ascii="Times New Roman" w:eastAsia="Times New Roman" w:hAnsi="Times New Roman" w:cs="Times New Roman"/>
          <w:sz w:val="24"/>
          <w:szCs w:val="24"/>
          <w:lang w:eastAsia="uk-UA"/>
        </w:rPr>
        <w:t>5) юридичними особами, у яких неможливо встановити кінцевого бенефіціарного власника;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6" w:name="n2691"/>
      <w:bookmarkEnd w:id="1706"/>
      <w:r w:rsidRPr="003D1B14">
        <w:rPr>
          <w:rFonts w:ascii="Times New Roman" w:eastAsia="Times New Roman" w:hAnsi="Times New Roman" w:cs="Times New Roman"/>
          <w:sz w:val="24"/>
          <w:szCs w:val="24"/>
          <w:lang w:eastAsia="uk-UA"/>
        </w:rPr>
        <w:lastRenderedPageBreak/>
        <w:t>6) юридичними особами, кінцеві бенефіціарні власники яких зареєстровані в офшорних зонах, віднесених до </w:t>
      </w:r>
      <w:hyperlink r:id="rId970" w:tgtFrame="_blank" w:history="1">
        <w:r w:rsidRPr="003D1B14">
          <w:rPr>
            <w:rFonts w:ascii="Times New Roman" w:eastAsia="Times New Roman" w:hAnsi="Times New Roman" w:cs="Times New Roman"/>
            <w:color w:val="000099"/>
            <w:sz w:val="24"/>
            <w:szCs w:val="24"/>
            <w:u w:val="single"/>
            <w:lang w:eastAsia="uk-UA"/>
          </w:rPr>
          <w:t>переліку офшорних зон</w:t>
        </w:r>
      </w:hyperlink>
      <w:r w:rsidRPr="003D1B14">
        <w:rPr>
          <w:rFonts w:ascii="Times New Roman" w:eastAsia="Times New Roman" w:hAnsi="Times New Roman" w:cs="Times New Roman"/>
          <w:sz w:val="24"/>
          <w:szCs w:val="24"/>
          <w:lang w:eastAsia="uk-UA"/>
        </w:rPr>
        <w:t>, затвердженого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7" w:name="n2692"/>
      <w:bookmarkEnd w:id="1707"/>
      <w:r w:rsidRPr="003D1B14">
        <w:rPr>
          <w:rFonts w:ascii="Times New Roman" w:eastAsia="Times New Roman" w:hAnsi="Times New Roman" w:cs="Times New Roman"/>
          <w:sz w:val="24"/>
          <w:szCs w:val="24"/>
          <w:lang w:eastAsia="uk-UA"/>
        </w:rPr>
        <w:t>7) фізичними та юридичними особами, стосовно яких та/або стосовно учасників (акціонерів, членів) або кінцевих бенефіціарних власників яких застосовано спеціальні економічні та інші обмежувальні заходи (санкції) відповідно до </w:t>
      </w:r>
      <w:hyperlink r:id="rId971"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санкції" у вигляді заборони на укладення правочинів з набуття у власність земельних ділянок, а також пов’язаними з ними особами;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8" w:name="n3568"/>
      <w:bookmarkEnd w:id="1708"/>
      <w:r w:rsidRPr="003D1B14">
        <w:rPr>
          <w:rFonts w:ascii="Times New Roman" w:eastAsia="Times New Roman" w:hAnsi="Times New Roman" w:cs="Times New Roman"/>
          <w:i/>
          <w:iCs/>
          <w:sz w:val="24"/>
          <w:szCs w:val="24"/>
          <w:lang w:eastAsia="uk-UA"/>
        </w:rPr>
        <w:t>{Абзац шістнадцятий частини першої статті 130 із змінами, внесеними згідно із Законом </w:t>
      </w:r>
      <w:hyperlink r:id="rId972" w:anchor="n32"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09" w:name="n2693"/>
      <w:bookmarkEnd w:id="1709"/>
      <w:r w:rsidRPr="003D1B14">
        <w:rPr>
          <w:rFonts w:ascii="Times New Roman" w:eastAsia="Times New Roman" w:hAnsi="Times New Roman" w:cs="Times New Roman"/>
          <w:sz w:val="24"/>
          <w:szCs w:val="24"/>
          <w:lang w:eastAsia="uk-UA"/>
        </w:rPr>
        <w:t>8) юридичними особами, створеними за законодавством України, що перебувають під контролем фізичних та юридичних осіб, зареєстрованих у державах, включених Міжнародною групою з протидії відмиванню брудних грошей (FATF) до списку держав, що не співпрацюють у сфері протидії відмиванню доходів, одержаних злочинним шляхом.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0" w:name="n1174"/>
      <w:bookmarkEnd w:id="1710"/>
      <w:r w:rsidRPr="003D1B14">
        <w:rPr>
          <w:rFonts w:ascii="Times New Roman" w:eastAsia="Times New Roman" w:hAnsi="Times New Roman" w:cs="Times New Roman"/>
          <w:sz w:val="24"/>
          <w:szCs w:val="24"/>
          <w:lang w:eastAsia="uk-UA"/>
        </w:rPr>
        <w:t>2. Загальна площа земельних ділянок сільськогосподарського призначення у власності громадянина України не може перевищувати десяти тисяч гектарів. Загальна площа земельних ділянок сільськогосподарського призначення у власності юридичної особи (крім банків) не може перевищувати загальної площі земельних ділянок сільськогосподарського призначення, які можуть перебувати у власності всіх її учасників (членів, акціонерів), але не більше десяти тисяч гектарів. При цьому, якщо громадянину України належить право власності на частку у статутному (складеному) капіталі, у пайовому фонді юридичної особи або лише на окремі акції, паї, для цілей цієї статті вважається, що такому громадянину, крім земельних ділянок, що належать йому на праві власності, також належить право власності на земельні ділянки сільськогосподарського призначення загальною площею, що дорівнює площі земельних ділянок сільськогосподарського призначення у власності юридичної особи, учасником (членом, акціонером) якої він є, помноженої на розмір частки такого громадянина, вираженої у відсотках, у статутному (складеному) капіталі, пайовому фонді цієї юридичної особи.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1" w:name="n3570"/>
      <w:bookmarkEnd w:id="1711"/>
      <w:r w:rsidRPr="003D1B14">
        <w:rPr>
          <w:rFonts w:ascii="Times New Roman" w:eastAsia="Times New Roman" w:hAnsi="Times New Roman" w:cs="Times New Roman"/>
          <w:sz w:val="24"/>
          <w:szCs w:val="24"/>
          <w:lang w:eastAsia="uk-UA"/>
        </w:rPr>
        <w:t>Для цілей цієї статті площа земельних ділянок сільськогосподарського призначення, що належать на праві спільної сумісної власності подружжю, враховується у загальній площі земельних ділянок лише того з подружжя (колишнього подружжя), за яким зареєстровано право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2" w:name="n3569"/>
      <w:bookmarkEnd w:id="1712"/>
      <w:r w:rsidRPr="003D1B14">
        <w:rPr>
          <w:rFonts w:ascii="Times New Roman" w:eastAsia="Times New Roman" w:hAnsi="Times New Roman" w:cs="Times New Roman"/>
          <w:i/>
          <w:iCs/>
          <w:sz w:val="24"/>
          <w:szCs w:val="24"/>
          <w:lang w:eastAsia="uk-UA"/>
        </w:rPr>
        <w:t>{Частину другу статті 130 доповнено абзацом другим згідно із Законом </w:t>
      </w:r>
      <w:hyperlink r:id="rId973" w:anchor="n33"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3" w:name="n2694"/>
      <w:bookmarkEnd w:id="1713"/>
      <w:r w:rsidRPr="003D1B14">
        <w:rPr>
          <w:rFonts w:ascii="Times New Roman" w:eastAsia="Times New Roman" w:hAnsi="Times New Roman" w:cs="Times New Roman"/>
          <w:sz w:val="24"/>
          <w:szCs w:val="24"/>
          <w:lang w:eastAsia="uk-UA"/>
        </w:rPr>
        <w:t>3. Порушення вимог частин першої і другої цієї статті є підставою для визнання правочину, за яким набувається право власності на земельну ділянку, недійсним, а також для конфіскації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4" w:name="n2695"/>
      <w:bookmarkEnd w:id="1714"/>
      <w:r w:rsidRPr="003D1B14">
        <w:rPr>
          <w:rFonts w:ascii="Times New Roman" w:eastAsia="Times New Roman" w:hAnsi="Times New Roman" w:cs="Times New Roman"/>
          <w:sz w:val="24"/>
          <w:szCs w:val="24"/>
          <w:lang w:eastAsia="uk-UA"/>
        </w:rPr>
        <w:t>4. Порядок здійснення перевірки відповідності набувача або власника земельної ділянки сільськогосподарського призначення вимогам, визначеним цією статтею, затверджується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5" w:name="n3572"/>
      <w:bookmarkEnd w:id="1715"/>
      <w:r w:rsidRPr="003D1B14">
        <w:rPr>
          <w:rFonts w:ascii="Times New Roman" w:eastAsia="Times New Roman" w:hAnsi="Times New Roman" w:cs="Times New Roman"/>
          <w:sz w:val="24"/>
          <w:szCs w:val="24"/>
          <w:lang w:eastAsia="uk-UA"/>
        </w:rPr>
        <w:t>Передбачена цією частиною перевірка здійснюється, зокрема, в автоматизованому порядку, у тому числі шляхом інформаційної взаємодії між Державним реєстром речових прав на нерухоме майно, Державним земельним кадастром, Державним реєстром актів цивільного стану громадян, Державним реєстром юридичних осіб, фізичних осіб - підприємців та громадських формувань.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6" w:name="n3580"/>
      <w:bookmarkEnd w:id="1716"/>
      <w:r w:rsidRPr="003D1B14">
        <w:rPr>
          <w:rFonts w:ascii="Times New Roman" w:eastAsia="Times New Roman" w:hAnsi="Times New Roman" w:cs="Times New Roman"/>
          <w:i/>
          <w:iCs/>
          <w:sz w:val="24"/>
          <w:szCs w:val="24"/>
          <w:lang w:eastAsia="uk-UA"/>
        </w:rPr>
        <w:t>{Частину четверту статті 130 доповнено абзацом другим згідно із Законом </w:t>
      </w:r>
      <w:hyperlink r:id="rId974" w:anchor="n35"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7" w:name="n3573"/>
      <w:bookmarkEnd w:id="1717"/>
      <w:r w:rsidRPr="003D1B14">
        <w:rPr>
          <w:rFonts w:ascii="Times New Roman" w:eastAsia="Times New Roman" w:hAnsi="Times New Roman" w:cs="Times New Roman"/>
          <w:sz w:val="24"/>
          <w:szCs w:val="24"/>
          <w:lang w:eastAsia="uk-UA"/>
        </w:rPr>
        <w:lastRenderedPageBreak/>
        <w:t>Перевірка не здійснюється при набутті у власність земельних ділянок сільськогосподарського призначення площею: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8" w:name="n3579"/>
      <w:bookmarkEnd w:id="1718"/>
      <w:r w:rsidRPr="003D1B14">
        <w:rPr>
          <w:rFonts w:ascii="Times New Roman" w:eastAsia="Times New Roman" w:hAnsi="Times New Roman" w:cs="Times New Roman"/>
          <w:i/>
          <w:iCs/>
          <w:sz w:val="24"/>
          <w:szCs w:val="24"/>
          <w:lang w:eastAsia="uk-UA"/>
        </w:rPr>
        <w:t>{Частину четверту статті 130 доповнено абзацом третім згідно із Законом </w:t>
      </w:r>
      <w:hyperlink r:id="rId975" w:anchor="n35"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19" w:name="n3574"/>
      <w:bookmarkEnd w:id="1719"/>
      <w:r w:rsidRPr="003D1B14">
        <w:rPr>
          <w:rFonts w:ascii="Times New Roman" w:eastAsia="Times New Roman" w:hAnsi="Times New Roman" w:cs="Times New Roman"/>
          <w:sz w:val="24"/>
          <w:szCs w:val="24"/>
          <w:lang w:eastAsia="uk-UA"/>
        </w:rPr>
        <w:t>для ведення садівництва - не більше 0,25 гектара;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0" w:name="n3578"/>
      <w:bookmarkEnd w:id="1720"/>
      <w:r w:rsidRPr="003D1B14">
        <w:rPr>
          <w:rFonts w:ascii="Times New Roman" w:eastAsia="Times New Roman" w:hAnsi="Times New Roman" w:cs="Times New Roman"/>
          <w:i/>
          <w:iCs/>
          <w:sz w:val="24"/>
          <w:szCs w:val="24"/>
          <w:lang w:eastAsia="uk-UA"/>
        </w:rPr>
        <w:t>{Частину четверту статті 130 доповнено абзацом четвертим згідно із Законом </w:t>
      </w:r>
      <w:hyperlink r:id="rId976" w:anchor="n35"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1" w:name="n3575"/>
      <w:bookmarkEnd w:id="1721"/>
      <w:r w:rsidRPr="003D1B14">
        <w:rPr>
          <w:rFonts w:ascii="Times New Roman" w:eastAsia="Times New Roman" w:hAnsi="Times New Roman" w:cs="Times New Roman"/>
          <w:sz w:val="24"/>
          <w:szCs w:val="24"/>
          <w:lang w:eastAsia="uk-UA"/>
        </w:rPr>
        <w:t>для ведення особистого селянського господарства, розташованих у межах населених пунктів, - не більше 2 гектарів.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2" w:name="n3577"/>
      <w:bookmarkEnd w:id="1722"/>
      <w:r w:rsidRPr="003D1B14">
        <w:rPr>
          <w:rFonts w:ascii="Times New Roman" w:eastAsia="Times New Roman" w:hAnsi="Times New Roman" w:cs="Times New Roman"/>
          <w:i/>
          <w:iCs/>
          <w:sz w:val="24"/>
          <w:szCs w:val="24"/>
          <w:lang w:eastAsia="uk-UA"/>
        </w:rPr>
        <w:t>{Частину четверту статті 130 доповнено абзацом п'ятим згідно із Законом </w:t>
      </w:r>
      <w:hyperlink r:id="rId977" w:anchor="n35"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3" w:name="n3576"/>
      <w:bookmarkEnd w:id="1723"/>
      <w:r w:rsidRPr="003D1B14">
        <w:rPr>
          <w:rFonts w:ascii="Times New Roman" w:eastAsia="Times New Roman" w:hAnsi="Times New Roman" w:cs="Times New Roman"/>
          <w:sz w:val="24"/>
          <w:szCs w:val="24"/>
          <w:lang w:eastAsia="uk-UA"/>
        </w:rPr>
        <w:t>При набутті у власність земельної ділянки сільськогосподарського призначення без здійснення перевірки, передбаченої цією частиною, набувач до вчинення правочину про перехід права власності подає нотаріусу, який посвідчує відповідний правочин, або нотаріусу, який його заміщує, заяву про дотримання вимог цієї статті, справжність підпису на якій засвідчується нотаріально. Копії такої заяви, засвідчені нотаріусом, який посвідчує відповідний правочин, надаються сторонам правочину про перехід права власності на земельну ділянку. Недотримання набувачем права власності на земельну ділянку вимог цієї статті, у тому числі зазначення недостовірних відомостей у заяві, є підставою для визнання правочину про перехід права власності на земельну ділянку недійсним.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4" w:name="n3571"/>
      <w:bookmarkEnd w:id="1724"/>
      <w:r w:rsidRPr="003D1B14">
        <w:rPr>
          <w:rFonts w:ascii="Times New Roman" w:eastAsia="Times New Roman" w:hAnsi="Times New Roman" w:cs="Times New Roman"/>
          <w:i/>
          <w:iCs/>
          <w:sz w:val="24"/>
          <w:szCs w:val="24"/>
          <w:lang w:eastAsia="uk-UA"/>
        </w:rPr>
        <w:t>{Частину четверту статті 130 доповнено абзацом шостим згідно із Законом </w:t>
      </w:r>
      <w:hyperlink r:id="rId978" w:anchor="n35"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5" w:name="n2696"/>
      <w:bookmarkEnd w:id="1725"/>
      <w:r w:rsidRPr="003D1B14">
        <w:rPr>
          <w:rFonts w:ascii="Times New Roman" w:eastAsia="Times New Roman" w:hAnsi="Times New Roman" w:cs="Times New Roman"/>
          <w:sz w:val="24"/>
          <w:szCs w:val="24"/>
          <w:lang w:eastAsia="uk-UA"/>
        </w:rPr>
        <w:t>5. Розрахунки, пов’язані із сплатою ціни земельних ділянок сільськогосподарського призначення за цивільно-правовими угодами, провадяться в безготівковій формі.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6" w:name="n2697"/>
      <w:bookmarkEnd w:id="1726"/>
      <w:r w:rsidRPr="003D1B14">
        <w:rPr>
          <w:rFonts w:ascii="Times New Roman" w:eastAsia="Times New Roman" w:hAnsi="Times New Roman" w:cs="Times New Roman"/>
          <w:sz w:val="24"/>
          <w:szCs w:val="24"/>
          <w:lang w:eastAsia="uk-UA"/>
        </w:rPr>
        <w:t>6. Не допускається набуття права власності на земельні ділянки сільськогосподарського призначення за відплатними договорами у разі відсутності у набувача права власності документів, які підтверджують джерела походження коштів або інших активів, за рахунок яких набувається таке право.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7" w:name="n2698"/>
      <w:bookmarkEnd w:id="1727"/>
      <w:r w:rsidRPr="003D1B14">
        <w:rPr>
          <w:rFonts w:ascii="Times New Roman" w:eastAsia="Times New Roman" w:hAnsi="Times New Roman" w:cs="Times New Roman"/>
          <w:sz w:val="24"/>
          <w:szCs w:val="24"/>
          <w:lang w:eastAsia="uk-UA"/>
        </w:rPr>
        <w:t>7. Продаж земельних ділянок сільськогосподарського призначення державної і комунальної власності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8" w:name="n3837"/>
      <w:bookmarkEnd w:id="1728"/>
      <w:r w:rsidRPr="003D1B14">
        <w:rPr>
          <w:rFonts w:ascii="Times New Roman" w:eastAsia="Times New Roman" w:hAnsi="Times New Roman" w:cs="Times New Roman"/>
          <w:sz w:val="24"/>
          <w:szCs w:val="24"/>
          <w:lang w:eastAsia="uk-UA"/>
        </w:rPr>
        <w:t>Вимоги цієї частини не поширюються на випадки відчуження Національним банком України земельних ділянок сільськогосподарського призначення, набутих у власність у рахунок погашення боргу за кредитами, наданими банкам для підтримки ліквідності, відповідно до </w:t>
      </w:r>
      <w:hyperlink r:id="rId979"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Національний банк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29" w:name="n3836"/>
      <w:bookmarkEnd w:id="1729"/>
      <w:r w:rsidRPr="003D1B14">
        <w:rPr>
          <w:rFonts w:ascii="Times New Roman" w:eastAsia="Times New Roman" w:hAnsi="Times New Roman" w:cs="Times New Roman"/>
          <w:i/>
          <w:iCs/>
          <w:sz w:val="24"/>
          <w:szCs w:val="24"/>
          <w:lang w:eastAsia="uk-UA"/>
        </w:rPr>
        <w:t>{Частину сьому статті 130 доповнено абзацом другим згідно із Законом </w:t>
      </w:r>
      <w:hyperlink r:id="rId980" w:anchor="n9" w:tgtFrame="_blank" w:history="1">
        <w:r w:rsidRPr="003D1B14">
          <w:rPr>
            <w:rFonts w:ascii="Times New Roman" w:eastAsia="Times New Roman" w:hAnsi="Times New Roman" w:cs="Times New Roman"/>
            <w:i/>
            <w:iCs/>
            <w:color w:val="000099"/>
            <w:sz w:val="24"/>
            <w:szCs w:val="24"/>
            <w:u w:val="single"/>
            <w:lang w:eastAsia="uk-UA"/>
          </w:rPr>
          <w:t>№ 3994-IX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0" w:name="n2679"/>
      <w:bookmarkEnd w:id="1730"/>
      <w:r w:rsidRPr="003D1B14">
        <w:rPr>
          <w:rFonts w:ascii="Times New Roman" w:eastAsia="Times New Roman" w:hAnsi="Times New Roman" w:cs="Times New Roman"/>
          <w:i/>
          <w:iCs/>
          <w:sz w:val="24"/>
          <w:szCs w:val="24"/>
          <w:lang w:eastAsia="uk-UA"/>
        </w:rPr>
        <w:t>{Стаття 130 в редакції Закону </w:t>
      </w:r>
      <w:hyperlink r:id="rId981" w:anchor="n9"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1" w:name="n2714"/>
      <w:bookmarkEnd w:id="1731"/>
      <w:r w:rsidRPr="003D1B14">
        <w:rPr>
          <w:rFonts w:ascii="Times New Roman" w:eastAsia="Times New Roman" w:hAnsi="Times New Roman" w:cs="Times New Roman"/>
          <w:b/>
          <w:bCs/>
          <w:sz w:val="24"/>
          <w:szCs w:val="24"/>
          <w:lang w:eastAsia="uk-UA"/>
        </w:rPr>
        <w:t>Стаття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Переважне право купівлі земельної ділянки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2" w:name="n2715"/>
      <w:bookmarkEnd w:id="1732"/>
      <w:r w:rsidRPr="003D1B14">
        <w:rPr>
          <w:rFonts w:ascii="Times New Roman" w:eastAsia="Times New Roman" w:hAnsi="Times New Roman" w:cs="Times New Roman"/>
          <w:sz w:val="24"/>
          <w:szCs w:val="24"/>
          <w:lang w:eastAsia="uk-UA"/>
        </w:rPr>
        <w:t>1. Переважне право купівлі земельних ділянок сільськогосподарського призначення мають такі суб’єкти: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3" w:name="n2716"/>
      <w:bookmarkEnd w:id="1733"/>
      <w:r w:rsidRPr="003D1B14">
        <w:rPr>
          <w:rFonts w:ascii="Times New Roman" w:eastAsia="Times New Roman" w:hAnsi="Times New Roman" w:cs="Times New Roman"/>
          <w:sz w:val="24"/>
          <w:szCs w:val="24"/>
          <w:lang w:eastAsia="uk-UA"/>
        </w:rPr>
        <w:t xml:space="preserve">а) у першу чергу - особа, яка має спеціальний дозвіл на видобування корисних копалин загальнодержавного значення (металічні руди кольорових металів, металічні руди благородних металів, металічні руди рідкіснометалевих та рідкісноземельних металів, </w:t>
      </w:r>
      <w:r w:rsidRPr="003D1B14">
        <w:rPr>
          <w:rFonts w:ascii="Times New Roman" w:eastAsia="Times New Roman" w:hAnsi="Times New Roman" w:cs="Times New Roman"/>
          <w:sz w:val="24"/>
          <w:szCs w:val="24"/>
          <w:lang w:eastAsia="uk-UA"/>
        </w:rPr>
        <w:lastRenderedPageBreak/>
        <w:t>радіоактивних металів, електро- та радіотехнічна сировина), якщо відповідно до інформації, отриманої з Державного земельного кадастру, така земельна ділянка знаходиться в межах ділянки надр, наданої такій особі у користування, крім земельних ділянок, на яких розташовані об’єкти нерухомого майна (будівлі, споруди), що перебувають у власності особи, яка використовує земельну ділянку на праві власності, оренди, емфітевзису, суперфіцію, а також крім земельних ділянок для садівництва;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4" w:name="n2717"/>
      <w:bookmarkEnd w:id="1734"/>
      <w:r w:rsidRPr="003D1B14">
        <w:rPr>
          <w:rFonts w:ascii="Times New Roman" w:eastAsia="Times New Roman" w:hAnsi="Times New Roman" w:cs="Times New Roman"/>
          <w:sz w:val="24"/>
          <w:szCs w:val="24"/>
          <w:lang w:eastAsia="uk-UA"/>
        </w:rPr>
        <w:t>б) у другу чергу - орендар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5" w:name="n2718"/>
      <w:bookmarkEnd w:id="1735"/>
      <w:r w:rsidRPr="003D1B14">
        <w:rPr>
          <w:rFonts w:ascii="Times New Roman" w:eastAsia="Times New Roman" w:hAnsi="Times New Roman" w:cs="Times New Roman"/>
          <w:sz w:val="24"/>
          <w:szCs w:val="24"/>
          <w:lang w:eastAsia="uk-UA"/>
        </w:rPr>
        <w:t>Суб’єкт переважного права купівлі земельної ділянки сільськогосподарського призначення другої черги може реалізувати таке право у разі відсутності суб’єкта переважного права першої черги або відмови суб’єкта першої черги від реалізації такого права. Суб’єкт переважного права купівлі земельної ділянки сільськогосподарського призначення може відмовитися від реалізації такого права шляхом подання нотаріусу відповідної заяви, справжність підпису на якій засвідчується нотаріально. Відмова суб’єкта переважного права купівлі земельної ділянки сільськогосподарського призначення від реалізації такого права на земельних торгах здійснюється в порядку, визначеному </w:t>
      </w:r>
      <w:hyperlink r:id="rId982" w:anchor="n1251" w:history="1">
        <w:r w:rsidRPr="003D1B14">
          <w:rPr>
            <w:rFonts w:ascii="Times New Roman" w:eastAsia="Times New Roman" w:hAnsi="Times New Roman" w:cs="Times New Roman"/>
            <w:color w:val="006600"/>
            <w:sz w:val="24"/>
            <w:szCs w:val="24"/>
            <w:u w:val="single"/>
            <w:lang w:eastAsia="uk-UA"/>
          </w:rPr>
          <w:t>статтями 135-139</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6" w:name="n3581"/>
      <w:bookmarkEnd w:id="1736"/>
      <w:r w:rsidRPr="003D1B14">
        <w:rPr>
          <w:rFonts w:ascii="Times New Roman" w:eastAsia="Times New Roman" w:hAnsi="Times New Roman" w:cs="Times New Roman"/>
          <w:i/>
          <w:iCs/>
          <w:sz w:val="24"/>
          <w:szCs w:val="24"/>
          <w:lang w:eastAsia="uk-UA"/>
        </w:rPr>
        <w:t>{Абзац четвертий частини першої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983" w:anchor="n42"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7" w:name="n2719"/>
      <w:bookmarkEnd w:id="1737"/>
      <w:r w:rsidRPr="003D1B14">
        <w:rPr>
          <w:rFonts w:ascii="Times New Roman" w:eastAsia="Times New Roman" w:hAnsi="Times New Roman" w:cs="Times New Roman"/>
          <w:sz w:val="24"/>
          <w:szCs w:val="24"/>
          <w:lang w:eastAsia="uk-UA"/>
        </w:rPr>
        <w:t>У разі якщо відповідно до закону особа, зазначена у пунктах "а" і "б" цієї частини, не може набувати у власність земельну ділянку сільськогосподарського призначення, вона може в порядку, визначеному частиною п’ятою цієї статті, передати своє переважне право купівлі такої земельної ділянки іншій особі, яка відповідно до закону може набувати у власність таку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8" w:name="n2720"/>
      <w:bookmarkEnd w:id="1738"/>
      <w:r w:rsidRPr="003D1B14">
        <w:rPr>
          <w:rFonts w:ascii="Times New Roman" w:eastAsia="Times New Roman" w:hAnsi="Times New Roman" w:cs="Times New Roman"/>
          <w:sz w:val="24"/>
          <w:szCs w:val="24"/>
          <w:lang w:eastAsia="uk-UA"/>
        </w:rPr>
        <w:t>2. Переважне право купівлі земельної ділянки сільськогосподарського призначення реалізується за умови, що суб’єкт переважного права сплачує ціну, за якою здійснюється продаж земельної ділянки, а в разі продажу на аукціоні (земельних торгах) - якщо його пропозиція є рівною пропозиції, що є найбільшою із запропонованих учасниками аукціону (земельних торгів), а також виконує всі інші умови договору купівлі-продажу, встановлені продавцем.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39" w:name="n2721"/>
      <w:bookmarkEnd w:id="1739"/>
      <w:r w:rsidRPr="003D1B14">
        <w:rPr>
          <w:rFonts w:ascii="Times New Roman" w:eastAsia="Times New Roman" w:hAnsi="Times New Roman" w:cs="Times New Roman"/>
          <w:sz w:val="24"/>
          <w:szCs w:val="24"/>
          <w:lang w:eastAsia="uk-UA"/>
        </w:rPr>
        <w:t>3. За наявності переважного права купівлі земельної ділянки сільськогосподарського призначення її власник зобов’язаний не пізніш як за два місяці до дня укладення договору купівлі-продажу земельної ділянки зареєструвати намір щодо продажу земельної ділянки у Державному реєстрі речових прав на нерухоме майно.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0" w:name="n2722"/>
      <w:bookmarkEnd w:id="1740"/>
      <w:r w:rsidRPr="003D1B14">
        <w:rPr>
          <w:rFonts w:ascii="Times New Roman" w:eastAsia="Times New Roman" w:hAnsi="Times New Roman" w:cs="Times New Roman"/>
          <w:sz w:val="24"/>
          <w:szCs w:val="24"/>
          <w:lang w:eastAsia="uk-UA"/>
        </w:rPr>
        <w:t>У разі якщо продаж земельної ділянки сільськогосподарського призначення здійснюється не на земельних торгах, заява про державну реєстрацію такого наміру подається у визначений цією частиною строк нотаріусу, який здійснюватиме нотаріальне посвідчення договору купівлі-продажу в межах його нотаріального округу за місцезнаходженням земельної ділянки або за зареєстрованим місцем проживання (місцезнаходженням) власника земельної ділянки, або нотаріусу, який його заміщує, разом з проектом такого договору. Нотаріус зобов’язаний протягом трьох робочих днів повідомити про такий намір суб’єктів переважного права цінним листом з описом вкладень та повідомленням про вручення або особисто під розписку. Суб’єкт переважного права вважається повідомленим про зазначений намір також у разі його відмови отримати повідомлення, про що є відповідна позначка, або якщо повідомлення повернулося до нотаріуса у зв’язку із закінченням встановленого строку зберігання.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1" w:name="n3582"/>
      <w:bookmarkEnd w:id="1741"/>
      <w:r w:rsidRPr="003D1B14">
        <w:rPr>
          <w:rFonts w:ascii="Times New Roman" w:eastAsia="Times New Roman" w:hAnsi="Times New Roman" w:cs="Times New Roman"/>
          <w:i/>
          <w:iCs/>
          <w:sz w:val="24"/>
          <w:szCs w:val="24"/>
          <w:lang w:eastAsia="uk-UA"/>
        </w:rPr>
        <w:t>{Абзац другий частини третьої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984" w:anchor="n46"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2" w:name="n2723"/>
      <w:bookmarkEnd w:id="1742"/>
      <w:r w:rsidRPr="003D1B14">
        <w:rPr>
          <w:rFonts w:ascii="Times New Roman" w:eastAsia="Times New Roman" w:hAnsi="Times New Roman" w:cs="Times New Roman"/>
          <w:sz w:val="24"/>
          <w:szCs w:val="24"/>
          <w:lang w:eastAsia="uk-UA"/>
        </w:rPr>
        <w:lastRenderedPageBreak/>
        <w:t>Суб’єкти переважного права купівлі земельної ділянки сільськогосподарського призначення першої черги встановлюються шляхом отримання витягу з Державного земельного кадастру про земельну ділянку. У разі якщо в такому витягу відсутня інформація про наданий відповідний спеціальний дозвіл на користування надрами, вважається, що власник такого дозволу не має переважного права купівлі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3" w:name="n2724"/>
      <w:bookmarkEnd w:id="1743"/>
      <w:r w:rsidRPr="003D1B14">
        <w:rPr>
          <w:rFonts w:ascii="Times New Roman" w:eastAsia="Times New Roman" w:hAnsi="Times New Roman" w:cs="Times New Roman"/>
          <w:sz w:val="24"/>
          <w:szCs w:val="24"/>
          <w:lang w:eastAsia="uk-UA"/>
        </w:rPr>
        <w:t>Суб’єкти переважного права купівлі земельної ділянки сільськогосподарського призначення другої черги встановлюються шляхом отримання відомостей із Державного земельного кадастру та Державного реєстру речових прав на нерухоме майно.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4" w:name="n2725"/>
      <w:bookmarkEnd w:id="1744"/>
      <w:r w:rsidRPr="003D1B14">
        <w:rPr>
          <w:rFonts w:ascii="Times New Roman" w:eastAsia="Times New Roman" w:hAnsi="Times New Roman" w:cs="Times New Roman"/>
          <w:sz w:val="24"/>
          <w:szCs w:val="24"/>
          <w:lang w:eastAsia="uk-UA"/>
        </w:rPr>
        <w:t>Суб’єкт переважного права купівлі земельної ділянки сільськогосподарського призначення, який бажає скористатися таким переважним правом, зобов’язаний повідомити про це нотаріуса цінним листом з описом вкладень та повідомленням про вручення або особисто під розписку. Протягом місяця з дня отримання такого повідомлення нотаріус за погодженням із продавцем земельної ділянки повинен призначити день і час укладення договору купівлі-продажу та повідомити про це суб’єкта переважного права купівлі земельної ділянки, який виявив бажання скористатися таким правом, цінним листом з описом вкладень та повідомленням про вручення. Повідомлення про бажання скористатися переважним правом купівлі земельної ділянки сільськогосподарського призначення може бути надано лише суб’єктом такого права, який на момент надання згоди відповідно до закону може набувати у власність таку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5" w:name="n3583"/>
      <w:bookmarkEnd w:id="1745"/>
      <w:r w:rsidRPr="003D1B14">
        <w:rPr>
          <w:rFonts w:ascii="Times New Roman" w:eastAsia="Times New Roman" w:hAnsi="Times New Roman" w:cs="Times New Roman"/>
          <w:i/>
          <w:iCs/>
          <w:sz w:val="24"/>
          <w:szCs w:val="24"/>
          <w:lang w:eastAsia="uk-UA"/>
        </w:rPr>
        <w:t>{Абзац п'ятий частини третьої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985" w:anchor="n47"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6" w:name="n2726"/>
      <w:bookmarkEnd w:id="1746"/>
      <w:r w:rsidRPr="003D1B14">
        <w:rPr>
          <w:rFonts w:ascii="Times New Roman" w:eastAsia="Times New Roman" w:hAnsi="Times New Roman" w:cs="Times New Roman"/>
          <w:sz w:val="24"/>
          <w:szCs w:val="24"/>
          <w:lang w:eastAsia="uk-UA"/>
        </w:rPr>
        <w:t>У разі якщо протягом місяця з дня, коли суб’єкт переважного права був належним чином повідомлений нотаріусом про намір щодо продажу земельної ділянки, суб’єкт переважного права, який відповідно до цього Кодексу має право набувати у власність земельну ділянку, не повідомив належним чином нотаріуса про своє бажання скористатися переважним правом шляхом подання нотаріусу заяви, справжність підпису на якій засвідчується нотаріально, або відмовився від укладення договору купівлі-продажу земельної ділянки, або не з’явився для укладення такого договору у день і час, призначені нотаріусом (за умови отримання повідомлення про вручення суб’єкту переважного права повідомлення про призначення дати та часу укладення договору купівлі-продажу або повідомлення про відмову від отримання такого повідомлення або якщо повідомлення повернуто нотаріусу у зв’язку із закінченням встановленого строку зберігання), вважається, що такий суб’єкт переважного права відмовився від свого переважного права.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7" w:name="n3584"/>
      <w:bookmarkEnd w:id="1747"/>
      <w:r w:rsidRPr="003D1B14">
        <w:rPr>
          <w:rFonts w:ascii="Times New Roman" w:eastAsia="Times New Roman" w:hAnsi="Times New Roman" w:cs="Times New Roman"/>
          <w:i/>
          <w:iCs/>
          <w:sz w:val="24"/>
          <w:szCs w:val="24"/>
          <w:lang w:eastAsia="uk-UA"/>
        </w:rPr>
        <w:t>{Абзац шостий частини третьої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986" w:anchor="n50"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8" w:name="n2727"/>
      <w:bookmarkEnd w:id="1748"/>
      <w:r w:rsidRPr="003D1B14">
        <w:rPr>
          <w:rFonts w:ascii="Times New Roman" w:eastAsia="Times New Roman" w:hAnsi="Times New Roman" w:cs="Times New Roman"/>
          <w:sz w:val="24"/>
          <w:szCs w:val="24"/>
          <w:lang w:eastAsia="uk-UA"/>
        </w:rPr>
        <w:t>У разі зміни власником земельної ділянки ціни та інших умов договору купівлі-продажу процедура, передбачена абзацами другим - четвертим цієї частини, здійснюється повторно.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49" w:name="n3586"/>
      <w:bookmarkEnd w:id="1749"/>
      <w:r w:rsidRPr="003D1B14">
        <w:rPr>
          <w:rFonts w:ascii="Times New Roman" w:eastAsia="Times New Roman" w:hAnsi="Times New Roman" w:cs="Times New Roman"/>
          <w:sz w:val="24"/>
          <w:szCs w:val="24"/>
          <w:lang w:eastAsia="uk-UA"/>
        </w:rPr>
        <w:t>У разі якщо суб’єкти переважного права першої та другої черги, належним чином повідомлені про намір щодо продажу земельної ділянки, не скористалися своїм переважним правом купівлі земельної ділянки сільськогосподарського призначення у порядку та спосіб, встановлені цією статтею, або надали відмову від реалізації свого переважного права шляхом подання нотаріусу заяви, справжність підпису на якій засвідчується нотаріально, договір купівлі-продажу земельної ділянки сільськогосподарського призначення на умовах, визначених проектом такого договору, може бути укладений з третьою особою у будь-який час після державної реєстрації наміру щодо продажу такої земельної ділянки, незалежно від строку, передбаченого абзацом першим цієї частини.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0" w:name="n3585"/>
      <w:bookmarkEnd w:id="1750"/>
      <w:r w:rsidRPr="003D1B14">
        <w:rPr>
          <w:rFonts w:ascii="Times New Roman" w:eastAsia="Times New Roman" w:hAnsi="Times New Roman" w:cs="Times New Roman"/>
          <w:i/>
          <w:iCs/>
          <w:sz w:val="24"/>
          <w:szCs w:val="24"/>
          <w:lang w:eastAsia="uk-UA"/>
        </w:rPr>
        <w:lastRenderedPageBreak/>
        <w:t>{Частину третю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новим абзацом згідно із Законом </w:t>
      </w:r>
      <w:hyperlink r:id="rId987" w:anchor="n51"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1" w:name="n2728"/>
      <w:bookmarkEnd w:id="1751"/>
      <w:r w:rsidRPr="003D1B14">
        <w:rPr>
          <w:rFonts w:ascii="Times New Roman" w:eastAsia="Times New Roman" w:hAnsi="Times New Roman" w:cs="Times New Roman"/>
          <w:sz w:val="24"/>
          <w:szCs w:val="24"/>
          <w:lang w:eastAsia="uk-UA"/>
        </w:rPr>
        <w:t>Вимоги цієї частини (у тому числі щодо обов’язку власника земельної ділянки з реєстрації наміру щодо її продажу) не поширюються на випадки продажу земельної ділянки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2" w:name="n3587"/>
      <w:bookmarkEnd w:id="1752"/>
      <w:r w:rsidRPr="003D1B14">
        <w:rPr>
          <w:rFonts w:ascii="Times New Roman" w:eastAsia="Times New Roman" w:hAnsi="Times New Roman" w:cs="Times New Roman"/>
          <w:i/>
          <w:iCs/>
          <w:sz w:val="24"/>
          <w:szCs w:val="24"/>
          <w:lang w:eastAsia="uk-UA"/>
        </w:rPr>
        <w:t>{Абзац дев'ятий частини третьої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988" w:anchor="n54"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3" w:name="n2729"/>
      <w:bookmarkEnd w:id="1753"/>
      <w:r w:rsidRPr="003D1B14">
        <w:rPr>
          <w:rFonts w:ascii="Times New Roman" w:eastAsia="Times New Roman" w:hAnsi="Times New Roman" w:cs="Times New Roman"/>
          <w:sz w:val="24"/>
          <w:szCs w:val="24"/>
          <w:lang w:eastAsia="uk-UA"/>
        </w:rPr>
        <w:t>суб’єкту переважного права купівлі земельної ділянки першої черги;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4" w:name="n2730"/>
      <w:bookmarkEnd w:id="1754"/>
      <w:r w:rsidRPr="003D1B14">
        <w:rPr>
          <w:rFonts w:ascii="Times New Roman" w:eastAsia="Times New Roman" w:hAnsi="Times New Roman" w:cs="Times New Roman"/>
          <w:sz w:val="24"/>
          <w:szCs w:val="24"/>
          <w:lang w:eastAsia="uk-UA"/>
        </w:rPr>
        <w:t>суб’єкту переважного права купівлі земельної ділянки другої черги, за умови відсутності суб’єкта переважного права купівлі земельної ділянки першої черги або у разі подання ним заяви про відмову від реалізації свого переважного права, справжність підпису на якій засвідчена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5" w:name="n3588"/>
      <w:bookmarkEnd w:id="1755"/>
      <w:r w:rsidRPr="003D1B14">
        <w:rPr>
          <w:rFonts w:ascii="Times New Roman" w:eastAsia="Times New Roman" w:hAnsi="Times New Roman" w:cs="Times New Roman"/>
          <w:i/>
          <w:iCs/>
          <w:sz w:val="24"/>
          <w:szCs w:val="24"/>
          <w:lang w:eastAsia="uk-UA"/>
        </w:rPr>
        <w:t>{Абзац одинадцятий частини третьої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989" w:anchor="n55"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6" w:name="n3590"/>
      <w:bookmarkEnd w:id="1756"/>
      <w:r w:rsidRPr="003D1B14">
        <w:rPr>
          <w:rFonts w:ascii="Times New Roman" w:eastAsia="Times New Roman" w:hAnsi="Times New Roman" w:cs="Times New Roman"/>
          <w:sz w:val="24"/>
          <w:szCs w:val="24"/>
          <w:lang w:eastAsia="uk-UA"/>
        </w:rPr>
        <w:t>третім особам у разі подання нотаріусу, який посвідчуватиме відповідний договір купівлі-продажу земельної ділянки, заяв усіх суб’єктів переважного права купівлі земельної ділянки про відмову від такого права, справжність підпису на яких засвідчена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7" w:name="n3592"/>
      <w:bookmarkEnd w:id="1757"/>
      <w:r w:rsidRPr="003D1B14">
        <w:rPr>
          <w:rFonts w:ascii="Times New Roman" w:eastAsia="Times New Roman" w:hAnsi="Times New Roman" w:cs="Times New Roman"/>
          <w:i/>
          <w:iCs/>
          <w:sz w:val="24"/>
          <w:szCs w:val="24"/>
          <w:lang w:eastAsia="uk-UA"/>
        </w:rPr>
        <w:t>{Частину третю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новим абзацом згідно із Законом </w:t>
      </w:r>
      <w:hyperlink r:id="rId990" w:anchor="n57"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8" w:name="n3591"/>
      <w:bookmarkEnd w:id="1758"/>
      <w:r w:rsidRPr="003D1B14">
        <w:rPr>
          <w:rFonts w:ascii="Times New Roman" w:eastAsia="Times New Roman" w:hAnsi="Times New Roman" w:cs="Times New Roman"/>
          <w:sz w:val="24"/>
          <w:szCs w:val="24"/>
          <w:lang w:eastAsia="uk-UA"/>
        </w:rPr>
        <w:t>на земельних торгах.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59" w:name="n3589"/>
      <w:bookmarkEnd w:id="1759"/>
      <w:r w:rsidRPr="003D1B14">
        <w:rPr>
          <w:rFonts w:ascii="Times New Roman" w:eastAsia="Times New Roman" w:hAnsi="Times New Roman" w:cs="Times New Roman"/>
          <w:i/>
          <w:iCs/>
          <w:sz w:val="24"/>
          <w:szCs w:val="24"/>
          <w:lang w:eastAsia="uk-UA"/>
        </w:rPr>
        <w:t>{Частину третю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новим абзацом згідно із Законом </w:t>
      </w:r>
      <w:hyperlink r:id="rId991" w:anchor="n57"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0" w:name="n2731"/>
      <w:bookmarkEnd w:id="1760"/>
      <w:r w:rsidRPr="003D1B14">
        <w:rPr>
          <w:rFonts w:ascii="Times New Roman" w:eastAsia="Times New Roman" w:hAnsi="Times New Roman" w:cs="Times New Roman"/>
          <w:sz w:val="24"/>
          <w:szCs w:val="24"/>
          <w:lang w:eastAsia="uk-UA"/>
        </w:rPr>
        <w:t>У разі якщо протягом місяця з дня спливу строку, зазначеного в абзаці першому цієї частини, договір купівлі-продажу земельної ділянки не був укладений, процедура, передбачена абзацами другим - четвертим цієї частини, здійснюється повторно.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1" w:name="n3593"/>
      <w:bookmarkEnd w:id="1761"/>
      <w:r w:rsidRPr="003D1B14">
        <w:rPr>
          <w:rFonts w:ascii="Times New Roman" w:eastAsia="Times New Roman" w:hAnsi="Times New Roman" w:cs="Times New Roman"/>
          <w:i/>
          <w:iCs/>
          <w:sz w:val="24"/>
          <w:szCs w:val="24"/>
          <w:lang w:eastAsia="uk-UA"/>
        </w:rPr>
        <w:t>{Частину третю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п'ятнадцятим згідно із Законом </w:t>
      </w:r>
      <w:hyperlink r:id="rId992" w:anchor="n61"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2" w:name="n2732"/>
      <w:bookmarkEnd w:id="1762"/>
      <w:r w:rsidRPr="003D1B14">
        <w:rPr>
          <w:rFonts w:ascii="Times New Roman" w:eastAsia="Times New Roman" w:hAnsi="Times New Roman" w:cs="Times New Roman"/>
          <w:sz w:val="24"/>
          <w:szCs w:val="24"/>
          <w:lang w:eastAsia="uk-UA"/>
        </w:rPr>
        <w:t>4. У разі продажу земельної ділянки сільськогосподарського призначення з порушенням переважного права її купівлі суб’єкт переважного права, який відповідно до цієї статті може реалізувати таке право, має право пред’явити до суду позов про переведення на нього прав та обов’язків покупця. Одночасно позивач зобов’язаний внести на депозитний рахунок суду грошову суму, яку за договором купівлі-продажу повинен сплатити покупець.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3" w:name="n3595"/>
      <w:bookmarkEnd w:id="1763"/>
      <w:r w:rsidRPr="003D1B14">
        <w:rPr>
          <w:rFonts w:ascii="Times New Roman" w:eastAsia="Times New Roman" w:hAnsi="Times New Roman" w:cs="Times New Roman"/>
          <w:sz w:val="24"/>
          <w:szCs w:val="24"/>
          <w:lang w:eastAsia="uk-UA"/>
        </w:rPr>
        <w:t>У разі продажу земельної ділянки сільськогосподарського призначення з порушенням переважного права її купівлі, суб’єктом якого є особа, яка не може набувати право власності на земельну ділянку, і якщо така особа передала переважне право особі, яка може набувати зазначене право (у тому числі після продажу такої земельної ділянки), особа, якій передано переважне право, має право пред’явити до суду позов про переведення на неї прав та обов’язків покупця у порядку, визначеному цією частиною.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4" w:name="n3594"/>
      <w:bookmarkEnd w:id="1764"/>
      <w:r w:rsidRPr="003D1B14">
        <w:rPr>
          <w:rFonts w:ascii="Times New Roman" w:eastAsia="Times New Roman" w:hAnsi="Times New Roman" w:cs="Times New Roman"/>
          <w:i/>
          <w:iCs/>
          <w:sz w:val="24"/>
          <w:szCs w:val="24"/>
          <w:lang w:eastAsia="uk-UA"/>
        </w:rPr>
        <w:t>{Частину четверту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другим згідно із Законом </w:t>
      </w:r>
      <w:hyperlink r:id="rId993" w:anchor="n63"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5" w:name="n2733"/>
      <w:bookmarkEnd w:id="1765"/>
      <w:r w:rsidRPr="003D1B14">
        <w:rPr>
          <w:rFonts w:ascii="Times New Roman" w:eastAsia="Times New Roman" w:hAnsi="Times New Roman" w:cs="Times New Roman"/>
          <w:sz w:val="24"/>
          <w:szCs w:val="24"/>
          <w:lang w:eastAsia="uk-UA"/>
        </w:rPr>
        <w:t>5. Переважне право купівлі земельної ділянки сільськогосподарського призначення може бути передано його суб’єктом іншій особі, яка відповідно до закону може набути у власність таку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6" w:name="n2734"/>
      <w:bookmarkEnd w:id="1766"/>
      <w:r w:rsidRPr="003D1B14">
        <w:rPr>
          <w:rFonts w:ascii="Times New Roman" w:eastAsia="Times New Roman" w:hAnsi="Times New Roman" w:cs="Times New Roman"/>
          <w:sz w:val="24"/>
          <w:szCs w:val="24"/>
          <w:lang w:eastAsia="uk-UA"/>
        </w:rPr>
        <w:lastRenderedPageBreak/>
        <w:t>Передача переважного права купівлі земельної ділянки сільськогосподарського призначення здійснюється за письмовим договором між суб’єктом переважного права та особою, якій передається таке право. Переважне право купівлі земельної ділянки сільськогосподарського призначення, передане іншій особі, підлягає державній реєстрації в порядку, передбаченому для державної реєстрації обтяжень речових прав на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7" w:name="n2735"/>
      <w:bookmarkEnd w:id="1767"/>
      <w:r w:rsidRPr="003D1B14">
        <w:rPr>
          <w:rFonts w:ascii="Times New Roman" w:eastAsia="Times New Roman" w:hAnsi="Times New Roman" w:cs="Times New Roman"/>
          <w:sz w:val="24"/>
          <w:szCs w:val="24"/>
          <w:lang w:eastAsia="uk-UA"/>
        </w:rPr>
        <w:t>Про передачу переважного права купівлі земельної ділянки сільськогосподарського призначення особа, яка передає переважне право, зобов’язана письмово повідомити власника земельної ділянки протягом трьох робочих днів з дня державної реєстрації переходу такого права. Повідомлення здійснюється цінним листом з описом вкладень та повідомленням про вручення або особисто під розписку.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8" w:name="n2736"/>
      <w:bookmarkEnd w:id="1768"/>
      <w:r w:rsidRPr="003D1B14">
        <w:rPr>
          <w:rFonts w:ascii="Times New Roman" w:eastAsia="Times New Roman" w:hAnsi="Times New Roman" w:cs="Times New Roman"/>
          <w:sz w:val="24"/>
          <w:szCs w:val="24"/>
          <w:lang w:eastAsia="uk-UA"/>
        </w:rPr>
        <w:t>У разі якщо після повідомлення нотаріусом суб’єкта переважного права купівлі земельної ділянки сільськогосподарського призначення про намір власника щодо її продажу суб’єкт переважного права передав таке право іншій особі, такий суб’єкт переважного права одночасно з передачею переважного права купівлі земельної ділянки сільськогосподарського призначення зобов’язаний повідомити особу, якій таке право передане, про такий намір.</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69" w:name="n3596"/>
      <w:bookmarkEnd w:id="1769"/>
      <w:r w:rsidRPr="003D1B14">
        <w:rPr>
          <w:rFonts w:ascii="Times New Roman" w:eastAsia="Times New Roman" w:hAnsi="Times New Roman" w:cs="Times New Roman"/>
          <w:i/>
          <w:iCs/>
          <w:sz w:val="24"/>
          <w:szCs w:val="24"/>
          <w:lang w:eastAsia="uk-UA"/>
        </w:rPr>
        <w:t>{Абзац четвертий частини п'ятої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994" w:anchor="n66"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0" w:name="n3598"/>
      <w:bookmarkEnd w:id="1770"/>
      <w:r w:rsidRPr="003D1B14">
        <w:rPr>
          <w:rFonts w:ascii="Times New Roman" w:eastAsia="Times New Roman" w:hAnsi="Times New Roman" w:cs="Times New Roman"/>
          <w:sz w:val="24"/>
          <w:szCs w:val="24"/>
          <w:lang w:eastAsia="uk-UA"/>
        </w:rPr>
        <w:t>Передача переважного права купівлі земельної ділянки сільськогосподарського призначення може бути здійснена до або після державної реєстрації наміру власника земельної ділянки щодо її продажу. Строки передачі переважного права купівлі земельної ділянки сільськогосподарського призначення у разі її продажу на земельних торгах визначаються частиною дев’ятою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1" w:name="n3597"/>
      <w:bookmarkEnd w:id="1771"/>
      <w:r w:rsidRPr="003D1B14">
        <w:rPr>
          <w:rFonts w:ascii="Times New Roman" w:eastAsia="Times New Roman" w:hAnsi="Times New Roman" w:cs="Times New Roman"/>
          <w:i/>
          <w:iCs/>
          <w:sz w:val="24"/>
          <w:szCs w:val="24"/>
          <w:lang w:eastAsia="uk-UA"/>
        </w:rPr>
        <w:t>{Частину п'яту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п'ятим згідно із Законом </w:t>
      </w:r>
      <w:hyperlink r:id="rId995" w:anchor="n67"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2" w:name="n2737"/>
      <w:bookmarkEnd w:id="1772"/>
      <w:r w:rsidRPr="003D1B14">
        <w:rPr>
          <w:rFonts w:ascii="Times New Roman" w:eastAsia="Times New Roman" w:hAnsi="Times New Roman" w:cs="Times New Roman"/>
          <w:sz w:val="24"/>
          <w:szCs w:val="24"/>
          <w:lang w:eastAsia="uk-UA"/>
        </w:rPr>
        <w:t>6. Передача переважного права купівлі земельної ділянки сільськогосподарського призначення не зупиняє строків, передбачених частиною третьою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3" w:name="n2738"/>
      <w:bookmarkEnd w:id="1773"/>
      <w:r w:rsidRPr="003D1B14">
        <w:rPr>
          <w:rFonts w:ascii="Times New Roman" w:eastAsia="Times New Roman" w:hAnsi="Times New Roman" w:cs="Times New Roman"/>
          <w:sz w:val="24"/>
          <w:szCs w:val="24"/>
          <w:lang w:eastAsia="uk-UA"/>
        </w:rPr>
        <w:t>7. До особи, якій передано переважне право купівлі земельної ділянки сільськогосподарського призначення, переходять усі права та обов’язки попереднього суб’єкта такого права за правовідносинами, пов’язаними з реалізацією такого права.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4" w:name="n2739"/>
      <w:bookmarkEnd w:id="1774"/>
      <w:r w:rsidRPr="003D1B14">
        <w:rPr>
          <w:rFonts w:ascii="Times New Roman" w:eastAsia="Times New Roman" w:hAnsi="Times New Roman" w:cs="Times New Roman"/>
          <w:sz w:val="24"/>
          <w:szCs w:val="24"/>
          <w:lang w:eastAsia="uk-UA"/>
        </w:rPr>
        <w:t>8. Переважне право купівлі земельної ділянки сільськогосподарського призначення може бути передано його суб’єктом іншій особі на певний строк або на період дії спеціального дозволу на видобування корисних копалин (щодо суб’єктів переважного права першої черги) чи строку дії договору оренди землі (щодо суб’єктів переважного права другої черги).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5" w:name="n3599"/>
      <w:bookmarkEnd w:id="1775"/>
      <w:r w:rsidRPr="003D1B14">
        <w:rPr>
          <w:rFonts w:ascii="Times New Roman" w:eastAsia="Times New Roman" w:hAnsi="Times New Roman" w:cs="Times New Roman"/>
          <w:i/>
          <w:iCs/>
          <w:sz w:val="24"/>
          <w:szCs w:val="24"/>
          <w:lang w:eastAsia="uk-UA"/>
        </w:rPr>
        <w:t>{Абзац перший частини восьмої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із змінами, внесеними згідно із Законом </w:t>
      </w:r>
      <w:hyperlink r:id="rId996" w:anchor="n70"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6" w:name="n2740"/>
      <w:bookmarkEnd w:id="1776"/>
      <w:r w:rsidRPr="003D1B14">
        <w:rPr>
          <w:rFonts w:ascii="Times New Roman" w:eastAsia="Times New Roman" w:hAnsi="Times New Roman" w:cs="Times New Roman"/>
          <w:sz w:val="24"/>
          <w:szCs w:val="24"/>
          <w:lang w:eastAsia="uk-UA"/>
        </w:rPr>
        <w:t>Передача переданого переважного права купівлі земельної ділянки сільськогосподарського призначення третім особам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7" w:name="n3601"/>
      <w:bookmarkEnd w:id="1777"/>
      <w:r w:rsidRPr="003D1B14">
        <w:rPr>
          <w:rFonts w:ascii="Times New Roman" w:eastAsia="Times New Roman" w:hAnsi="Times New Roman" w:cs="Times New Roman"/>
          <w:sz w:val="24"/>
          <w:szCs w:val="24"/>
          <w:lang w:eastAsia="uk-UA"/>
        </w:rPr>
        <w:t>Переважне право купівлі земельної ділянки сільськогосподарського призначення, передане іншій особі суб’єктом першої черги, припиняється у разі припинення дії спеціального дозволу на видобування корисних копалин. Переважне право купівлі земельної ділянки сільськогосподарського призначення, передане іншій особі суб’єктом другої черги, припиняється у разі припинення права оренди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8" w:name="n3600"/>
      <w:bookmarkEnd w:id="1778"/>
      <w:r w:rsidRPr="003D1B14">
        <w:rPr>
          <w:rFonts w:ascii="Times New Roman" w:eastAsia="Times New Roman" w:hAnsi="Times New Roman" w:cs="Times New Roman"/>
          <w:i/>
          <w:iCs/>
          <w:sz w:val="24"/>
          <w:szCs w:val="24"/>
          <w:lang w:eastAsia="uk-UA"/>
        </w:rPr>
        <w:lastRenderedPageBreak/>
        <w:t>{Частину восьму статті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доповнено абзацом третім згідно із Законом </w:t>
      </w:r>
      <w:hyperlink r:id="rId997" w:anchor="n71"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998" w:anchor="n117" w:tgtFrame="_blank" w:history="1">
        <w:r w:rsidRPr="003D1B14">
          <w:rPr>
            <w:rFonts w:ascii="Times New Roman" w:eastAsia="Times New Roman" w:hAnsi="Times New Roman" w:cs="Times New Roman"/>
            <w:i/>
            <w:iCs/>
            <w:color w:val="000099"/>
            <w:sz w:val="24"/>
            <w:szCs w:val="24"/>
            <w:u w:val="single"/>
            <w:lang w:eastAsia="uk-UA"/>
          </w:rPr>
          <w:t>№ 4017-IX від 10.10.2024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79" w:name="n2741"/>
      <w:bookmarkEnd w:id="1779"/>
      <w:r w:rsidRPr="003D1B14">
        <w:rPr>
          <w:rFonts w:ascii="Times New Roman" w:eastAsia="Times New Roman" w:hAnsi="Times New Roman" w:cs="Times New Roman"/>
          <w:sz w:val="24"/>
          <w:szCs w:val="24"/>
          <w:lang w:eastAsia="uk-UA"/>
        </w:rPr>
        <w:t>9. Реалізація переважного права купівлі земельної ділянки сільськогосподарського призначення на земельних торгах здійснюється у порядку, визначеному </w:t>
      </w:r>
      <w:hyperlink r:id="rId999" w:anchor="n1251" w:history="1">
        <w:r w:rsidRPr="003D1B14">
          <w:rPr>
            <w:rFonts w:ascii="Times New Roman" w:eastAsia="Times New Roman" w:hAnsi="Times New Roman" w:cs="Times New Roman"/>
            <w:color w:val="006600"/>
            <w:sz w:val="24"/>
            <w:szCs w:val="24"/>
            <w:u w:val="single"/>
            <w:lang w:eastAsia="uk-UA"/>
          </w:rPr>
          <w:t>статтями 135-139</w:t>
        </w:r>
      </w:hyperlink>
      <w:r w:rsidRPr="003D1B14">
        <w:rPr>
          <w:rFonts w:ascii="Times New Roman" w:eastAsia="Times New Roman" w:hAnsi="Times New Roman" w:cs="Times New Roman"/>
          <w:sz w:val="24"/>
          <w:szCs w:val="24"/>
          <w:lang w:eastAsia="uk-UA"/>
        </w:rPr>
        <w:t> цього Кодексу. При цьому: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0" w:name="n2742"/>
      <w:bookmarkEnd w:id="1780"/>
      <w:r w:rsidRPr="003D1B14">
        <w:rPr>
          <w:rFonts w:ascii="Times New Roman" w:eastAsia="Times New Roman" w:hAnsi="Times New Roman" w:cs="Times New Roman"/>
          <w:sz w:val="24"/>
          <w:szCs w:val="24"/>
          <w:lang w:eastAsia="uk-UA"/>
        </w:rPr>
        <w:t>передача переважного права купівлі земельної ділянки сільськогосподарського призначення, виставленої на земельні торги, допускається не пізніш як за п’ять робочих днів до моменту початку таких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1" w:name="n2743"/>
      <w:bookmarkEnd w:id="1781"/>
      <w:r w:rsidRPr="003D1B14">
        <w:rPr>
          <w:rFonts w:ascii="Times New Roman" w:eastAsia="Times New Roman" w:hAnsi="Times New Roman" w:cs="Times New Roman"/>
          <w:sz w:val="24"/>
          <w:szCs w:val="24"/>
          <w:lang w:eastAsia="uk-UA"/>
        </w:rPr>
        <w:t>про передачу переважного права купівлі земельної ділянки сільськогосподарського призначення особа, яка передала своє переважне право, зобов’язана повідомити організатора земельних торгів у порядку, визначеному абзацом третім частини п’ятої цієї статті, та у строк, визначений абзацом другим цієї частини.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2" w:name="n2744"/>
      <w:bookmarkEnd w:id="1782"/>
      <w:r w:rsidRPr="003D1B14">
        <w:rPr>
          <w:rFonts w:ascii="Times New Roman" w:eastAsia="Times New Roman" w:hAnsi="Times New Roman" w:cs="Times New Roman"/>
          <w:sz w:val="24"/>
          <w:szCs w:val="24"/>
          <w:lang w:eastAsia="uk-UA"/>
        </w:rPr>
        <w:t>10. Вимоги цієї статті не поширюються на випадки продажу співвласнику земельної ділянки окремої частки у праві власності на таку земельну ділянку іншому її співвласнику.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3" w:name="n2713"/>
      <w:bookmarkEnd w:id="1783"/>
      <w:r w:rsidRPr="003D1B14">
        <w:rPr>
          <w:rFonts w:ascii="Times New Roman" w:eastAsia="Times New Roman" w:hAnsi="Times New Roman" w:cs="Times New Roman"/>
          <w:i/>
          <w:iCs/>
          <w:sz w:val="24"/>
          <w:szCs w:val="24"/>
          <w:lang w:eastAsia="uk-UA"/>
        </w:rPr>
        <w:t>{Кодекс доповнено статтею 130</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000" w:anchor="n21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4" w:name="n1175"/>
      <w:bookmarkEnd w:id="1784"/>
      <w:r w:rsidRPr="003D1B14">
        <w:rPr>
          <w:rFonts w:ascii="Times New Roman" w:eastAsia="Times New Roman" w:hAnsi="Times New Roman" w:cs="Times New Roman"/>
          <w:b/>
          <w:bCs/>
          <w:sz w:val="24"/>
          <w:szCs w:val="24"/>
          <w:lang w:eastAsia="uk-UA"/>
        </w:rPr>
        <w:t>Стаття 131.</w:t>
      </w:r>
      <w:r w:rsidRPr="003D1B14">
        <w:rPr>
          <w:rFonts w:ascii="Times New Roman" w:eastAsia="Times New Roman" w:hAnsi="Times New Roman" w:cs="Times New Roman"/>
          <w:sz w:val="24"/>
          <w:szCs w:val="24"/>
          <w:lang w:eastAsia="uk-UA"/>
        </w:rPr>
        <w:t> Набуття права власності на земельні ділянки на підставі цивільно-правових угод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5" w:name="n1176"/>
      <w:bookmarkEnd w:id="1785"/>
      <w:r w:rsidRPr="003D1B14">
        <w:rPr>
          <w:rFonts w:ascii="Times New Roman" w:eastAsia="Times New Roman" w:hAnsi="Times New Roman" w:cs="Times New Roman"/>
          <w:sz w:val="24"/>
          <w:szCs w:val="24"/>
          <w:lang w:eastAsia="uk-UA"/>
        </w:rPr>
        <w:t>1. Укладення цивільно-правових угод, що передбачають перехід права власності на земельні ділянки, а також набуття права власності на земельні ділянки за такими угодами здійснюються відповідно до </w:t>
      </w:r>
      <w:hyperlink r:id="rId1001" w:tgtFrame="_blank" w:history="1">
        <w:r w:rsidRPr="003D1B14">
          <w:rPr>
            <w:rFonts w:ascii="Times New Roman" w:eastAsia="Times New Roman" w:hAnsi="Times New Roman" w:cs="Times New Roman"/>
            <w:color w:val="000099"/>
            <w:sz w:val="24"/>
            <w:szCs w:val="24"/>
            <w:u w:val="single"/>
            <w:lang w:eastAsia="uk-UA"/>
          </w:rPr>
          <w:t>Цивільного кодексу України</w:t>
        </w:r>
      </w:hyperlink>
      <w:r w:rsidRPr="003D1B14">
        <w:rPr>
          <w:rFonts w:ascii="Times New Roman" w:eastAsia="Times New Roman" w:hAnsi="Times New Roman" w:cs="Times New Roman"/>
          <w:sz w:val="24"/>
          <w:szCs w:val="24"/>
          <w:lang w:eastAsia="uk-UA"/>
        </w:rPr>
        <w:t> з урахуванням вимог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6" w:name="n1178"/>
      <w:bookmarkEnd w:id="1786"/>
      <w:r w:rsidRPr="003D1B14">
        <w:rPr>
          <w:rFonts w:ascii="Times New Roman" w:eastAsia="Times New Roman" w:hAnsi="Times New Roman" w:cs="Times New Roman"/>
          <w:sz w:val="24"/>
          <w:szCs w:val="24"/>
          <w:lang w:eastAsia="uk-UA"/>
        </w:rPr>
        <w:t>2. Купівля-продаж земельної ділянки здійснюється з дотриманням переважного права на її придбання. Переважне право на придбання земельної ділянки може бути передано його суб’єктом іншій особі, про що такий суб’єкт має письмово повідомити власника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7" w:name="n2746"/>
      <w:bookmarkEnd w:id="1787"/>
      <w:r w:rsidRPr="003D1B14">
        <w:rPr>
          <w:rFonts w:ascii="Times New Roman" w:eastAsia="Times New Roman" w:hAnsi="Times New Roman" w:cs="Times New Roman"/>
          <w:sz w:val="24"/>
          <w:szCs w:val="24"/>
          <w:lang w:eastAsia="uk-UA"/>
        </w:rPr>
        <w:t>3. Земельні ділянки сільськогосподарського призначення приватної власності можуть бути відчужені лише за договорами купівлі-продажу, дарування, довічного утримання (догляду), спадкового договору, міни, шляхом внесення до статутного (складеного) капіталу чи шляхом їх передачі у довірчу власність (у разі якщо відповідно до закону право власності особи, яка передала своє майно у довірчу власність, припиняється), чи шляхом звернення стягнення на них.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8" w:name="n3602"/>
      <w:bookmarkEnd w:id="1788"/>
      <w:r w:rsidRPr="003D1B14">
        <w:rPr>
          <w:rFonts w:ascii="Times New Roman" w:eastAsia="Times New Roman" w:hAnsi="Times New Roman" w:cs="Times New Roman"/>
          <w:i/>
          <w:iCs/>
          <w:sz w:val="24"/>
          <w:szCs w:val="24"/>
          <w:lang w:eastAsia="uk-UA"/>
        </w:rPr>
        <w:t>{Абзац перший частини третьої статті 131 із змінами, внесеними згідно із Законом </w:t>
      </w:r>
      <w:hyperlink r:id="rId1002" w:anchor="n74"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89" w:name="n2747"/>
      <w:bookmarkEnd w:id="1789"/>
      <w:r w:rsidRPr="003D1B14">
        <w:rPr>
          <w:rFonts w:ascii="Times New Roman" w:eastAsia="Times New Roman" w:hAnsi="Times New Roman" w:cs="Times New Roman"/>
          <w:sz w:val="24"/>
          <w:szCs w:val="24"/>
          <w:lang w:eastAsia="uk-UA"/>
        </w:rPr>
        <w:t>Земельні ділянки, зазначені в абзаці першому цієї частини: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0" w:name="n2748"/>
      <w:bookmarkEnd w:id="1790"/>
      <w:r w:rsidRPr="003D1B14">
        <w:rPr>
          <w:rFonts w:ascii="Times New Roman" w:eastAsia="Times New Roman" w:hAnsi="Times New Roman" w:cs="Times New Roman"/>
          <w:sz w:val="24"/>
          <w:szCs w:val="24"/>
          <w:lang w:eastAsia="uk-UA"/>
        </w:rPr>
        <w:t>а) можуть бути відчужені за договором дарування, довічного утримання (догляду), спадкового договору лише на користь іншого з подружжя, родичів (дітей, батьків, рідних (повнорідних і неповнорідних) братів і сестер, двоюрідних братів і сестер, діда, баби, онуків, правнуків, рідних дядька та тітки, племінниці та племінника, пасинка, падчериці, вітчима, мачухи);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1" w:name="n3603"/>
      <w:bookmarkEnd w:id="1791"/>
      <w:r w:rsidRPr="003D1B14">
        <w:rPr>
          <w:rFonts w:ascii="Times New Roman" w:eastAsia="Times New Roman" w:hAnsi="Times New Roman" w:cs="Times New Roman"/>
          <w:i/>
          <w:iCs/>
          <w:sz w:val="24"/>
          <w:szCs w:val="24"/>
          <w:lang w:eastAsia="uk-UA"/>
        </w:rPr>
        <w:t>{Абзац третій частини третьої статті 131 із змінами, внесеними згідно із Законом </w:t>
      </w:r>
      <w:hyperlink r:id="rId1003" w:anchor="n75"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2" w:name="n2749"/>
      <w:bookmarkEnd w:id="1792"/>
      <w:r w:rsidRPr="003D1B14">
        <w:rPr>
          <w:rFonts w:ascii="Times New Roman" w:eastAsia="Times New Roman" w:hAnsi="Times New Roman" w:cs="Times New Roman"/>
          <w:sz w:val="24"/>
          <w:szCs w:val="24"/>
          <w:lang w:eastAsia="uk-UA"/>
        </w:rPr>
        <w:t>б) без згоди суб’єкта переважного права купівлі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3" w:name="n2750"/>
      <w:bookmarkEnd w:id="1793"/>
      <w:r w:rsidRPr="003D1B14">
        <w:rPr>
          <w:rFonts w:ascii="Times New Roman" w:eastAsia="Times New Roman" w:hAnsi="Times New Roman" w:cs="Times New Roman"/>
          <w:sz w:val="24"/>
          <w:szCs w:val="24"/>
          <w:lang w:eastAsia="uk-UA"/>
        </w:rPr>
        <w:lastRenderedPageBreak/>
        <w:t>можуть бути обміняні лише на земельні ділянки, розташовані у тому самому масиві земель сільськогосподарського призначення, за правилом, визначеним </w:t>
      </w:r>
      <w:hyperlink r:id="rId1004" w:anchor="n2215" w:history="1">
        <w:r w:rsidRPr="003D1B14">
          <w:rPr>
            <w:rFonts w:ascii="Times New Roman" w:eastAsia="Times New Roman" w:hAnsi="Times New Roman" w:cs="Times New Roman"/>
            <w:color w:val="006600"/>
            <w:sz w:val="24"/>
            <w:szCs w:val="24"/>
            <w:u w:val="single"/>
            <w:lang w:eastAsia="uk-UA"/>
          </w:rPr>
          <w:t>частиною другою</w:t>
        </w:r>
      </w:hyperlink>
      <w:r w:rsidRPr="003D1B14">
        <w:rPr>
          <w:rFonts w:ascii="Times New Roman" w:eastAsia="Times New Roman" w:hAnsi="Times New Roman" w:cs="Times New Roman"/>
          <w:sz w:val="24"/>
          <w:szCs w:val="24"/>
          <w:lang w:eastAsia="uk-UA"/>
        </w:rPr>
        <w:t> статті 37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4" w:name="n2751"/>
      <w:bookmarkEnd w:id="1794"/>
      <w:r w:rsidRPr="003D1B14">
        <w:rPr>
          <w:rFonts w:ascii="Times New Roman" w:eastAsia="Times New Roman" w:hAnsi="Times New Roman" w:cs="Times New Roman"/>
          <w:sz w:val="24"/>
          <w:szCs w:val="24"/>
          <w:lang w:eastAsia="uk-UA"/>
        </w:rPr>
        <w:t>не можуть передаватися власниками у заставу (іпотеку);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5" w:name="n3604"/>
      <w:bookmarkEnd w:id="1795"/>
      <w:r w:rsidRPr="003D1B14">
        <w:rPr>
          <w:rFonts w:ascii="Times New Roman" w:eastAsia="Times New Roman" w:hAnsi="Times New Roman" w:cs="Times New Roman"/>
          <w:i/>
          <w:iCs/>
          <w:sz w:val="24"/>
          <w:szCs w:val="24"/>
          <w:lang w:eastAsia="uk-UA"/>
        </w:rPr>
        <w:t>{Абзац шостий частини третьої статті 131 із змінами, внесеними згідно із Законом </w:t>
      </w:r>
      <w:hyperlink r:id="rId1005" w:anchor="n76"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6" w:name="n2752"/>
      <w:bookmarkEnd w:id="1796"/>
      <w:r w:rsidRPr="003D1B14">
        <w:rPr>
          <w:rFonts w:ascii="Times New Roman" w:eastAsia="Times New Roman" w:hAnsi="Times New Roman" w:cs="Times New Roman"/>
          <w:sz w:val="24"/>
          <w:szCs w:val="24"/>
          <w:lang w:eastAsia="uk-UA"/>
        </w:rPr>
        <w:t>не можуть бути внесені до статутного (складеного) капіталу юридичної особи;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7" w:name="n3605"/>
      <w:bookmarkEnd w:id="1797"/>
      <w:r w:rsidRPr="003D1B14">
        <w:rPr>
          <w:rFonts w:ascii="Times New Roman" w:eastAsia="Times New Roman" w:hAnsi="Times New Roman" w:cs="Times New Roman"/>
          <w:i/>
          <w:iCs/>
          <w:sz w:val="24"/>
          <w:szCs w:val="24"/>
          <w:lang w:eastAsia="uk-UA"/>
        </w:rPr>
        <w:t>{Абзац сьомий частини третьої статті 131 із змінами, внесеними згідно із Законом </w:t>
      </w:r>
      <w:hyperlink r:id="rId1006" w:anchor="n77"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8" w:name="n3607"/>
      <w:bookmarkEnd w:id="1798"/>
      <w:r w:rsidRPr="003D1B14">
        <w:rPr>
          <w:rFonts w:ascii="Times New Roman" w:eastAsia="Times New Roman" w:hAnsi="Times New Roman" w:cs="Times New Roman"/>
          <w:sz w:val="24"/>
          <w:szCs w:val="24"/>
          <w:lang w:eastAsia="uk-UA"/>
        </w:rPr>
        <w:t>не можуть бути передані у довірчу власність;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799" w:name="n3606"/>
      <w:bookmarkEnd w:id="1799"/>
      <w:r w:rsidRPr="003D1B14">
        <w:rPr>
          <w:rFonts w:ascii="Times New Roman" w:eastAsia="Times New Roman" w:hAnsi="Times New Roman" w:cs="Times New Roman"/>
          <w:i/>
          <w:iCs/>
          <w:sz w:val="24"/>
          <w:szCs w:val="24"/>
          <w:lang w:eastAsia="uk-UA"/>
        </w:rPr>
        <w:t>{Частину третю статті 131 доповнено новим абзацом згідно із Законом </w:t>
      </w:r>
      <w:hyperlink r:id="rId1007" w:anchor="n78"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0" w:name="n2753"/>
      <w:bookmarkEnd w:id="1800"/>
      <w:r w:rsidRPr="003D1B14">
        <w:rPr>
          <w:rFonts w:ascii="Times New Roman" w:eastAsia="Times New Roman" w:hAnsi="Times New Roman" w:cs="Times New Roman"/>
          <w:sz w:val="24"/>
          <w:szCs w:val="24"/>
          <w:lang w:eastAsia="uk-UA"/>
        </w:rPr>
        <w:t>Вимоги цієї частини не поширюються на земельні ділянки несільськогосподарських угідь (крім земельних ділянок під польовими дорогами, запроектованими для доступу до земельних ділянок) та земельні ділянки для садівництва.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1" w:name="n2745"/>
      <w:bookmarkEnd w:id="1801"/>
      <w:r w:rsidRPr="003D1B14">
        <w:rPr>
          <w:rFonts w:ascii="Times New Roman" w:eastAsia="Times New Roman" w:hAnsi="Times New Roman" w:cs="Times New Roman"/>
          <w:i/>
          <w:iCs/>
          <w:sz w:val="24"/>
          <w:szCs w:val="24"/>
          <w:lang w:eastAsia="uk-UA"/>
        </w:rPr>
        <w:t>{Статтю 131 доповнено частиною третьою згідно із Законом </w:t>
      </w:r>
      <w:hyperlink r:id="rId1008" w:anchor="n24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2" w:name="n2699"/>
      <w:bookmarkEnd w:id="1802"/>
      <w:r w:rsidRPr="003D1B14">
        <w:rPr>
          <w:rFonts w:ascii="Times New Roman" w:eastAsia="Times New Roman" w:hAnsi="Times New Roman" w:cs="Times New Roman"/>
          <w:i/>
          <w:iCs/>
          <w:sz w:val="24"/>
          <w:szCs w:val="24"/>
          <w:lang w:eastAsia="uk-UA"/>
        </w:rPr>
        <w:t>{Стаття 131 із змінами, внесеними згідно із Законом </w:t>
      </w:r>
      <w:hyperlink r:id="rId1009"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 в редакції Закону </w:t>
      </w:r>
      <w:hyperlink r:id="rId1010" w:anchor="n9"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3" w:name="n1179"/>
      <w:bookmarkEnd w:id="1803"/>
      <w:r w:rsidRPr="003D1B14">
        <w:rPr>
          <w:rFonts w:ascii="Times New Roman" w:eastAsia="Times New Roman" w:hAnsi="Times New Roman" w:cs="Times New Roman"/>
          <w:b/>
          <w:bCs/>
          <w:sz w:val="24"/>
          <w:szCs w:val="24"/>
          <w:lang w:eastAsia="uk-UA"/>
        </w:rPr>
        <w:t>Стаття 132.</w:t>
      </w:r>
      <w:r w:rsidRPr="003D1B14">
        <w:rPr>
          <w:rFonts w:ascii="Times New Roman" w:eastAsia="Times New Roman" w:hAnsi="Times New Roman" w:cs="Times New Roman"/>
          <w:sz w:val="24"/>
          <w:szCs w:val="24"/>
          <w:lang w:eastAsia="uk-UA"/>
        </w:rPr>
        <w:t> Зміст угод про перехід права власності на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4" w:name="n1180"/>
      <w:bookmarkEnd w:id="1804"/>
      <w:r w:rsidRPr="003D1B14">
        <w:rPr>
          <w:rFonts w:ascii="Times New Roman" w:eastAsia="Times New Roman" w:hAnsi="Times New Roman" w:cs="Times New Roman"/>
          <w:sz w:val="24"/>
          <w:szCs w:val="24"/>
          <w:lang w:eastAsia="uk-UA"/>
        </w:rPr>
        <w:t>1. Угоди про перехід права власності на земельні ділянки укладаються в письмовій формі та нотаріально посвідчуються.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5" w:name="n1181"/>
      <w:bookmarkEnd w:id="1805"/>
      <w:r w:rsidRPr="003D1B14">
        <w:rPr>
          <w:rFonts w:ascii="Times New Roman" w:eastAsia="Times New Roman" w:hAnsi="Times New Roman" w:cs="Times New Roman"/>
          <w:sz w:val="24"/>
          <w:szCs w:val="24"/>
          <w:lang w:eastAsia="uk-UA"/>
        </w:rPr>
        <w:t>2. Угоди повинні містити: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6" w:name="n1182"/>
      <w:bookmarkEnd w:id="1806"/>
      <w:r w:rsidRPr="003D1B14">
        <w:rPr>
          <w:rFonts w:ascii="Times New Roman" w:eastAsia="Times New Roman" w:hAnsi="Times New Roman" w:cs="Times New Roman"/>
          <w:sz w:val="24"/>
          <w:szCs w:val="24"/>
          <w:lang w:eastAsia="uk-UA"/>
        </w:rPr>
        <w:t>а) назву сторін (прізвище, ім'я та по батькові громадянина, назва юридичної особи);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7" w:name="n1183"/>
      <w:bookmarkEnd w:id="1807"/>
      <w:r w:rsidRPr="003D1B14">
        <w:rPr>
          <w:rFonts w:ascii="Times New Roman" w:eastAsia="Times New Roman" w:hAnsi="Times New Roman" w:cs="Times New Roman"/>
          <w:sz w:val="24"/>
          <w:szCs w:val="24"/>
          <w:lang w:eastAsia="uk-UA"/>
        </w:rPr>
        <w:t>б) вид угоди;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8" w:name="n1184"/>
      <w:bookmarkEnd w:id="1808"/>
      <w:r w:rsidRPr="003D1B14">
        <w:rPr>
          <w:rFonts w:ascii="Times New Roman" w:eastAsia="Times New Roman" w:hAnsi="Times New Roman" w:cs="Times New Roman"/>
          <w:sz w:val="24"/>
          <w:szCs w:val="24"/>
          <w:lang w:eastAsia="uk-UA"/>
        </w:rPr>
        <w:t>в) предмет угоди (земельна ділянка з визначенням місця розташування, площі, цільового призначення, складу угідь, правового режиму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09" w:name="n1185"/>
      <w:bookmarkEnd w:id="1809"/>
      <w:r w:rsidRPr="003D1B14">
        <w:rPr>
          <w:rFonts w:ascii="Times New Roman" w:eastAsia="Times New Roman" w:hAnsi="Times New Roman" w:cs="Times New Roman"/>
          <w:sz w:val="24"/>
          <w:szCs w:val="24"/>
          <w:lang w:eastAsia="uk-UA"/>
        </w:rPr>
        <w:t>г) документ, що підтверджує право власності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0" w:name="n1186"/>
      <w:bookmarkEnd w:id="1810"/>
      <w:r w:rsidRPr="003D1B14">
        <w:rPr>
          <w:rFonts w:ascii="Times New Roman" w:eastAsia="Times New Roman" w:hAnsi="Times New Roman" w:cs="Times New Roman"/>
          <w:sz w:val="24"/>
          <w:szCs w:val="24"/>
          <w:lang w:eastAsia="uk-UA"/>
        </w:rPr>
        <w:t>ґ) відомості про відсутність заборон на відчуження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1" w:name="n1187"/>
      <w:bookmarkEnd w:id="1811"/>
      <w:r w:rsidRPr="003D1B14">
        <w:rPr>
          <w:rFonts w:ascii="Times New Roman" w:eastAsia="Times New Roman" w:hAnsi="Times New Roman" w:cs="Times New Roman"/>
          <w:sz w:val="24"/>
          <w:szCs w:val="24"/>
          <w:lang w:eastAsia="uk-UA"/>
        </w:rPr>
        <w:t>д) відомості про відсутність або наявність обмежень щодо використання земельної ділянки за цільовим призначенням (застава, оренда, сервітути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2" w:name="n1188"/>
      <w:bookmarkEnd w:id="1812"/>
      <w:r w:rsidRPr="003D1B14">
        <w:rPr>
          <w:rFonts w:ascii="Times New Roman" w:eastAsia="Times New Roman" w:hAnsi="Times New Roman" w:cs="Times New Roman"/>
          <w:sz w:val="24"/>
          <w:szCs w:val="24"/>
          <w:lang w:eastAsia="uk-UA"/>
        </w:rPr>
        <w:t>е) договірну ціну;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3" w:name="n1189"/>
      <w:bookmarkEnd w:id="1813"/>
      <w:r w:rsidRPr="003D1B14">
        <w:rPr>
          <w:rFonts w:ascii="Times New Roman" w:eastAsia="Times New Roman" w:hAnsi="Times New Roman" w:cs="Times New Roman"/>
          <w:sz w:val="24"/>
          <w:szCs w:val="24"/>
          <w:lang w:eastAsia="uk-UA"/>
        </w:rPr>
        <w:t>є) права та обов'язки сторін;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4" w:name="n1190"/>
      <w:bookmarkEnd w:id="1814"/>
      <w:r w:rsidRPr="003D1B14">
        <w:rPr>
          <w:rFonts w:ascii="Times New Roman" w:eastAsia="Times New Roman" w:hAnsi="Times New Roman" w:cs="Times New Roman"/>
          <w:i/>
          <w:iCs/>
          <w:sz w:val="24"/>
          <w:szCs w:val="24"/>
          <w:lang w:eastAsia="uk-UA"/>
        </w:rPr>
        <w:t>{Пункт "є" частини другої статті 132 в редакції Закону </w:t>
      </w:r>
      <w:hyperlink r:id="rId1011" w:tgtFrame="_blank" w:history="1">
        <w:r w:rsidRPr="003D1B14">
          <w:rPr>
            <w:rFonts w:ascii="Times New Roman" w:eastAsia="Times New Roman" w:hAnsi="Times New Roman" w:cs="Times New Roman"/>
            <w:i/>
            <w:iCs/>
            <w:color w:val="000099"/>
            <w:sz w:val="24"/>
            <w:szCs w:val="24"/>
            <w:u w:val="single"/>
            <w:lang w:eastAsia="uk-UA"/>
          </w:rPr>
          <w:t>№ 1066-VI від 05.03.2009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5" w:name="n1191"/>
      <w:bookmarkEnd w:id="1815"/>
      <w:r w:rsidRPr="003D1B14">
        <w:rPr>
          <w:rFonts w:ascii="Times New Roman" w:eastAsia="Times New Roman" w:hAnsi="Times New Roman" w:cs="Times New Roman"/>
          <w:sz w:val="24"/>
          <w:szCs w:val="24"/>
          <w:lang w:eastAsia="uk-UA"/>
        </w:rPr>
        <w:t>ж) кадастровий номер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6" w:name="n1192"/>
      <w:bookmarkEnd w:id="1816"/>
      <w:r w:rsidRPr="003D1B14">
        <w:rPr>
          <w:rFonts w:ascii="Times New Roman" w:eastAsia="Times New Roman" w:hAnsi="Times New Roman" w:cs="Times New Roman"/>
          <w:i/>
          <w:iCs/>
          <w:sz w:val="24"/>
          <w:szCs w:val="24"/>
          <w:lang w:eastAsia="uk-UA"/>
        </w:rPr>
        <w:t>{Частину другу статті 132 доповнено пунктом "ж" згідно із Законом </w:t>
      </w:r>
      <w:hyperlink r:id="rId1012" w:tgtFrame="_blank" w:history="1">
        <w:r w:rsidRPr="003D1B14">
          <w:rPr>
            <w:rFonts w:ascii="Times New Roman" w:eastAsia="Times New Roman" w:hAnsi="Times New Roman" w:cs="Times New Roman"/>
            <w:i/>
            <w:iCs/>
            <w:color w:val="000099"/>
            <w:sz w:val="24"/>
            <w:szCs w:val="24"/>
            <w:u w:val="single"/>
            <w:lang w:eastAsia="uk-UA"/>
          </w:rPr>
          <w:t>№ 1066-VI від 05.03.2009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7" w:name="n1193"/>
      <w:bookmarkEnd w:id="1817"/>
      <w:r w:rsidRPr="003D1B14">
        <w:rPr>
          <w:rFonts w:ascii="Times New Roman" w:eastAsia="Times New Roman" w:hAnsi="Times New Roman" w:cs="Times New Roman"/>
          <w:sz w:val="24"/>
          <w:szCs w:val="24"/>
          <w:lang w:eastAsia="uk-UA"/>
        </w:rPr>
        <w:t>з) момент переходу права власності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18" w:name="n1194"/>
      <w:bookmarkEnd w:id="1818"/>
      <w:r w:rsidRPr="003D1B14">
        <w:rPr>
          <w:rFonts w:ascii="Times New Roman" w:eastAsia="Times New Roman" w:hAnsi="Times New Roman" w:cs="Times New Roman"/>
          <w:i/>
          <w:iCs/>
          <w:sz w:val="24"/>
          <w:szCs w:val="24"/>
          <w:lang w:eastAsia="uk-UA"/>
        </w:rPr>
        <w:lastRenderedPageBreak/>
        <w:t>{Частину другу статті 132 доповнено пунктом "з" згідно із Законом </w:t>
      </w:r>
      <w:hyperlink r:id="rId1013" w:tgtFrame="_blank" w:history="1">
        <w:r w:rsidRPr="003D1B14">
          <w:rPr>
            <w:rFonts w:ascii="Times New Roman" w:eastAsia="Times New Roman" w:hAnsi="Times New Roman" w:cs="Times New Roman"/>
            <w:i/>
            <w:iCs/>
            <w:color w:val="000099"/>
            <w:sz w:val="24"/>
            <w:szCs w:val="24"/>
            <w:u w:val="single"/>
            <w:lang w:eastAsia="uk-UA"/>
          </w:rPr>
          <w:t>№ 1066-VI від 05.03.2009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819" w:name="n1195"/>
      <w:bookmarkEnd w:id="1819"/>
      <w:r w:rsidRPr="003D1B14">
        <w:rPr>
          <w:rFonts w:ascii="Times New Roman" w:eastAsia="Times New Roman" w:hAnsi="Times New Roman" w:cs="Times New Roman"/>
          <w:i/>
          <w:iCs/>
          <w:sz w:val="24"/>
          <w:szCs w:val="24"/>
          <w:lang w:eastAsia="uk-UA"/>
        </w:rPr>
        <w:t>{Частину третю статті 132 виключено на підставі Закону </w:t>
      </w:r>
      <w:hyperlink r:id="rId1014" w:anchor="n34"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0" w:name="n1197"/>
      <w:bookmarkEnd w:id="1820"/>
      <w:r w:rsidRPr="003D1B14">
        <w:rPr>
          <w:rFonts w:ascii="Times New Roman" w:eastAsia="Times New Roman" w:hAnsi="Times New Roman" w:cs="Times New Roman"/>
          <w:i/>
          <w:iCs/>
          <w:sz w:val="24"/>
          <w:szCs w:val="24"/>
          <w:lang w:eastAsia="uk-UA"/>
        </w:rPr>
        <w:t>{Частину четверту статті 132 виключено на підставі Закону </w:t>
      </w:r>
      <w:hyperlink r:id="rId1015" w:anchor="n8" w:tgtFrame="_blank" w:history="1">
        <w:r w:rsidRPr="003D1B14">
          <w:rPr>
            <w:rFonts w:ascii="Times New Roman" w:eastAsia="Times New Roman" w:hAnsi="Times New Roman" w:cs="Times New Roman"/>
            <w:i/>
            <w:iCs/>
            <w:color w:val="000099"/>
            <w:sz w:val="24"/>
            <w:szCs w:val="24"/>
            <w:u w:val="single"/>
            <w:lang w:eastAsia="uk-UA"/>
          </w:rPr>
          <w:t>№ 402-VII від 04.07.2013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1" w:name="n1198"/>
      <w:bookmarkEnd w:id="1821"/>
      <w:r w:rsidRPr="003D1B14">
        <w:rPr>
          <w:rFonts w:ascii="Times New Roman" w:eastAsia="Times New Roman" w:hAnsi="Times New Roman" w:cs="Times New Roman"/>
          <w:b/>
          <w:bCs/>
          <w:sz w:val="24"/>
          <w:szCs w:val="24"/>
          <w:lang w:eastAsia="uk-UA"/>
        </w:rPr>
        <w:t>Стаття 133.</w:t>
      </w:r>
      <w:r w:rsidRPr="003D1B14">
        <w:rPr>
          <w:rFonts w:ascii="Times New Roman" w:eastAsia="Times New Roman" w:hAnsi="Times New Roman" w:cs="Times New Roman"/>
          <w:sz w:val="24"/>
          <w:szCs w:val="24"/>
          <w:lang w:eastAsia="uk-UA"/>
        </w:rPr>
        <w:t> Застава земельних ділянок або прав на них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2" w:name="n1199"/>
      <w:bookmarkEnd w:id="1822"/>
      <w:r w:rsidRPr="003D1B14">
        <w:rPr>
          <w:rFonts w:ascii="Times New Roman" w:eastAsia="Times New Roman" w:hAnsi="Times New Roman" w:cs="Times New Roman"/>
          <w:sz w:val="24"/>
          <w:szCs w:val="24"/>
          <w:lang w:eastAsia="uk-UA"/>
        </w:rPr>
        <w:t>1. У заставу можуть передаватися земельні ділянки державної, комунальної та приватної власності, якщо інше не встановлено законом, а також права на них - право оренди земельної ділянки, право користування чужою земельною ділянкою для сільськогосподарських потреб (емфітевзис), право користування чужою земельною ділянкою для забудови (суперфіцій), якщо інше не передбачено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3" w:name="n1200"/>
      <w:bookmarkEnd w:id="1823"/>
      <w:r w:rsidRPr="003D1B14">
        <w:rPr>
          <w:rFonts w:ascii="Times New Roman" w:eastAsia="Times New Roman" w:hAnsi="Times New Roman" w:cs="Times New Roman"/>
          <w:i/>
          <w:iCs/>
          <w:sz w:val="24"/>
          <w:szCs w:val="24"/>
          <w:lang w:eastAsia="uk-UA"/>
        </w:rPr>
        <w:t>{Абзац перший частини першої статті 133 із змінами, внесеними згідно із Законом </w:t>
      </w:r>
      <w:hyperlink r:id="rId1016" w:anchor="n91"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4" w:name="n1201"/>
      <w:bookmarkEnd w:id="1824"/>
      <w:r w:rsidRPr="003D1B14">
        <w:rPr>
          <w:rFonts w:ascii="Times New Roman" w:eastAsia="Times New Roman" w:hAnsi="Times New Roman" w:cs="Times New Roman"/>
          <w:sz w:val="24"/>
          <w:szCs w:val="24"/>
          <w:lang w:eastAsia="uk-UA"/>
        </w:rPr>
        <w:t>Земельна ділянка або право на неї може бути передано у заставу лише за умови присвоєння земельній ділянці кадастрового номера в порядку, визначеному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5" w:name="n1202"/>
      <w:bookmarkEnd w:id="1825"/>
      <w:r w:rsidRPr="003D1B14">
        <w:rPr>
          <w:rFonts w:ascii="Times New Roman" w:eastAsia="Times New Roman" w:hAnsi="Times New Roman" w:cs="Times New Roman"/>
          <w:i/>
          <w:iCs/>
          <w:sz w:val="24"/>
          <w:szCs w:val="24"/>
          <w:lang w:eastAsia="uk-UA"/>
        </w:rPr>
        <w:t>{Частину першу статті 133 доповнено абзацом другим згідно із Законом </w:t>
      </w:r>
      <w:hyperlink r:id="rId1017" w:tgtFrame="_blank" w:history="1">
        <w:r w:rsidRPr="003D1B14">
          <w:rPr>
            <w:rFonts w:ascii="Times New Roman" w:eastAsia="Times New Roman" w:hAnsi="Times New Roman" w:cs="Times New Roman"/>
            <w:i/>
            <w:iCs/>
            <w:color w:val="000099"/>
            <w:sz w:val="24"/>
            <w:szCs w:val="24"/>
            <w:u w:val="single"/>
            <w:lang w:eastAsia="uk-UA"/>
          </w:rPr>
          <w:t>№ 4188-VI від 20.12.2011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6" w:name="n1203"/>
      <w:bookmarkEnd w:id="1826"/>
      <w:r w:rsidRPr="003D1B14">
        <w:rPr>
          <w:rFonts w:ascii="Times New Roman" w:eastAsia="Times New Roman" w:hAnsi="Times New Roman" w:cs="Times New Roman"/>
          <w:sz w:val="24"/>
          <w:szCs w:val="24"/>
          <w:lang w:eastAsia="uk-UA"/>
        </w:rPr>
        <w:t>2. Земельна ділянка, що перебуває у спільній власності (або право спільної оренди земельної ділянки), може бути передана (передано) у заставу за згодою всіх співвласників (співорендарів).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7" w:name="n1204"/>
      <w:bookmarkEnd w:id="1827"/>
      <w:r w:rsidRPr="003D1B14">
        <w:rPr>
          <w:rFonts w:ascii="Times New Roman" w:eastAsia="Times New Roman" w:hAnsi="Times New Roman" w:cs="Times New Roman"/>
          <w:sz w:val="24"/>
          <w:szCs w:val="24"/>
          <w:lang w:eastAsia="uk-UA"/>
        </w:rPr>
        <w:t>3. Передача в заставу частини земельної ділянки (або права на частину земельної ділянки) здійснюється після виділення її в натурі (на місцевості) відповідно до документації із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8" w:name="n1205"/>
      <w:bookmarkEnd w:id="1828"/>
      <w:r w:rsidRPr="003D1B14">
        <w:rPr>
          <w:rFonts w:ascii="Times New Roman" w:eastAsia="Times New Roman" w:hAnsi="Times New Roman" w:cs="Times New Roman"/>
          <w:sz w:val="24"/>
          <w:szCs w:val="24"/>
          <w:lang w:eastAsia="uk-UA"/>
        </w:rPr>
        <w:t>4.  Заставодержателем земельних ділянок сільськогосподарського призначення можуть бути лише банки.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29" w:name="n2579"/>
      <w:bookmarkEnd w:id="1829"/>
      <w:r w:rsidRPr="003D1B14">
        <w:rPr>
          <w:rFonts w:ascii="Times New Roman" w:eastAsia="Times New Roman" w:hAnsi="Times New Roman" w:cs="Times New Roman"/>
          <w:i/>
          <w:iCs/>
          <w:sz w:val="24"/>
          <w:szCs w:val="24"/>
          <w:lang w:eastAsia="uk-UA"/>
        </w:rPr>
        <w:t>{Частина четверта статті 133 в редакції Закону </w:t>
      </w:r>
      <w:hyperlink r:id="rId1018" w:anchor="n25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0" w:name="n1206"/>
      <w:bookmarkEnd w:id="1830"/>
      <w:r w:rsidRPr="003D1B14">
        <w:rPr>
          <w:rFonts w:ascii="Times New Roman" w:eastAsia="Times New Roman" w:hAnsi="Times New Roman" w:cs="Times New Roman"/>
          <w:sz w:val="24"/>
          <w:szCs w:val="24"/>
          <w:lang w:eastAsia="uk-UA"/>
        </w:rPr>
        <w:t>5. Порядок застави земельних ділянок та прав на них (оренди, суперфіцію, емфітевзису) визначається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1" w:name="n1207"/>
      <w:bookmarkEnd w:id="1831"/>
      <w:r w:rsidRPr="003D1B14">
        <w:rPr>
          <w:rFonts w:ascii="Times New Roman" w:eastAsia="Times New Roman" w:hAnsi="Times New Roman" w:cs="Times New Roman"/>
          <w:i/>
          <w:iCs/>
          <w:sz w:val="24"/>
          <w:szCs w:val="24"/>
          <w:lang w:eastAsia="uk-UA"/>
        </w:rPr>
        <w:t>{Стаття 133 із змінами, внесеними згідно із Законом </w:t>
      </w:r>
      <w:hyperlink r:id="rId1019" w:tgtFrame="_blank" w:history="1">
        <w:r w:rsidRPr="003D1B14">
          <w:rPr>
            <w:rFonts w:ascii="Times New Roman" w:eastAsia="Times New Roman" w:hAnsi="Times New Roman" w:cs="Times New Roman"/>
            <w:i/>
            <w:iCs/>
            <w:color w:val="000099"/>
            <w:sz w:val="24"/>
            <w:szCs w:val="24"/>
            <w:u w:val="single"/>
            <w:lang w:eastAsia="uk-UA"/>
          </w:rPr>
          <w:t>№ 898-IV від 05.06.2003</w:t>
        </w:r>
      </w:hyperlink>
      <w:r w:rsidRPr="003D1B14">
        <w:rPr>
          <w:rFonts w:ascii="Times New Roman" w:eastAsia="Times New Roman" w:hAnsi="Times New Roman" w:cs="Times New Roman"/>
          <w:i/>
          <w:iCs/>
          <w:sz w:val="24"/>
          <w:szCs w:val="24"/>
          <w:lang w:eastAsia="uk-UA"/>
        </w:rPr>
        <w:t>; в редакції Закону </w:t>
      </w:r>
      <w:hyperlink r:id="rId1020"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1832" w:name="n1208"/>
      <w:bookmarkEnd w:id="1832"/>
      <w:r w:rsidRPr="003D1B14">
        <w:rPr>
          <w:rFonts w:ascii="Times New Roman" w:eastAsia="Times New Roman" w:hAnsi="Times New Roman" w:cs="Times New Roman"/>
          <w:b/>
          <w:bCs/>
          <w:sz w:val="28"/>
          <w:szCs w:val="28"/>
          <w:lang w:eastAsia="uk-UA"/>
        </w:rPr>
        <w:t>Глава 21</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Продаж земельних ділянок або прав на них на конкурентних засадах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3" w:name="n1209"/>
      <w:bookmarkEnd w:id="1833"/>
      <w:r w:rsidRPr="003D1B14">
        <w:rPr>
          <w:rFonts w:ascii="Times New Roman" w:eastAsia="Times New Roman" w:hAnsi="Times New Roman" w:cs="Times New Roman"/>
          <w:i/>
          <w:iCs/>
          <w:sz w:val="24"/>
          <w:szCs w:val="24"/>
          <w:lang w:eastAsia="uk-UA"/>
        </w:rPr>
        <w:t>{Назва глави 21 в редакції Закону </w:t>
      </w:r>
      <w:hyperlink r:id="rId1021"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4" w:name="n1210"/>
      <w:bookmarkEnd w:id="1834"/>
      <w:r w:rsidRPr="003D1B14">
        <w:rPr>
          <w:rFonts w:ascii="Times New Roman" w:eastAsia="Times New Roman" w:hAnsi="Times New Roman" w:cs="Times New Roman"/>
          <w:b/>
          <w:bCs/>
          <w:sz w:val="24"/>
          <w:szCs w:val="24"/>
          <w:lang w:eastAsia="uk-UA"/>
        </w:rPr>
        <w:t>Стаття 134.</w:t>
      </w:r>
      <w:r w:rsidRPr="003D1B14">
        <w:rPr>
          <w:rFonts w:ascii="Times New Roman" w:eastAsia="Times New Roman" w:hAnsi="Times New Roman" w:cs="Times New Roman"/>
          <w:sz w:val="24"/>
          <w:szCs w:val="24"/>
          <w:lang w:eastAsia="uk-UA"/>
        </w:rPr>
        <w:t> Обов’язковість продажу земельних ділянок державної чи комунальної власності або передачі їх у користування на конкурентних засадах (на земельних торгах)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5" w:name="n2867"/>
      <w:bookmarkEnd w:id="1835"/>
      <w:r w:rsidRPr="003D1B14">
        <w:rPr>
          <w:rFonts w:ascii="Times New Roman" w:eastAsia="Times New Roman" w:hAnsi="Times New Roman" w:cs="Times New Roman"/>
          <w:i/>
          <w:iCs/>
          <w:sz w:val="24"/>
          <w:szCs w:val="24"/>
          <w:lang w:eastAsia="uk-UA"/>
        </w:rPr>
        <w:t>{Назва статті 134 в редакції Закону </w:t>
      </w:r>
      <w:hyperlink r:id="rId1022" w:anchor="n19"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6" w:name="n1211"/>
      <w:bookmarkEnd w:id="1836"/>
      <w:r w:rsidRPr="003D1B14">
        <w:rPr>
          <w:rFonts w:ascii="Times New Roman" w:eastAsia="Times New Roman" w:hAnsi="Times New Roman" w:cs="Times New Roman"/>
          <w:sz w:val="24"/>
          <w:szCs w:val="24"/>
          <w:lang w:eastAsia="uk-UA"/>
        </w:rPr>
        <w:t>1.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w:t>
      </w:r>
      <w:hyperlink r:id="rId1023" w:anchor="n2125" w:tgtFrame="_blank" w:history="1">
        <w:r w:rsidRPr="003D1B14">
          <w:rPr>
            <w:rFonts w:ascii="Times New Roman" w:eastAsia="Times New Roman" w:hAnsi="Times New Roman" w:cs="Times New Roman"/>
            <w:color w:val="000099"/>
            <w:sz w:val="24"/>
            <w:szCs w:val="24"/>
            <w:u w:val="single"/>
            <w:lang w:eastAsia="uk-UA"/>
          </w:rPr>
          <w:t>частиною другою</w:t>
        </w:r>
      </w:hyperlink>
      <w:r w:rsidRPr="003D1B14">
        <w:rPr>
          <w:rFonts w:ascii="Times New Roman" w:eastAsia="Times New Roman" w:hAnsi="Times New Roman" w:cs="Times New Roman"/>
          <w:sz w:val="24"/>
          <w:szCs w:val="24"/>
          <w:lang w:eastAsia="uk-UA"/>
        </w:rPr>
        <w:t>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7" w:name="n3634"/>
      <w:bookmarkEnd w:id="1837"/>
      <w:r w:rsidRPr="003D1B14">
        <w:rPr>
          <w:rFonts w:ascii="Times New Roman" w:eastAsia="Times New Roman" w:hAnsi="Times New Roman" w:cs="Times New Roman"/>
          <w:sz w:val="24"/>
          <w:szCs w:val="24"/>
          <w:lang w:eastAsia="uk-UA"/>
        </w:rPr>
        <w:t xml:space="preserve">Передача в суборенду земельних ділянок державної власності, які орендуються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w:t>
      </w:r>
      <w:r w:rsidRPr="003D1B14">
        <w:rPr>
          <w:rFonts w:ascii="Times New Roman" w:eastAsia="Times New Roman" w:hAnsi="Times New Roman" w:cs="Times New Roman"/>
          <w:sz w:val="24"/>
          <w:szCs w:val="24"/>
          <w:lang w:eastAsia="uk-UA"/>
        </w:rPr>
        <w:lastRenderedPageBreak/>
        <w:t>перетворення державного підприємства, у постійному користуванні якого перебували такі земельні ділянки, здійснюється виключно на земельних торгах. У такому разі положення </w:t>
      </w:r>
      <w:hyperlink r:id="rId1024" w:anchor="n2125" w:history="1">
        <w:r w:rsidRPr="003D1B14">
          <w:rPr>
            <w:rFonts w:ascii="Times New Roman" w:eastAsia="Times New Roman" w:hAnsi="Times New Roman" w:cs="Times New Roman"/>
            <w:color w:val="006600"/>
            <w:sz w:val="24"/>
            <w:szCs w:val="24"/>
            <w:u w:val="single"/>
            <w:lang w:eastAsia="uk-UA"/>
          </w:rPr>
          <w:t>частини другої</w:t>
        </w:r>
      </w:hyperlink>
      <w:r w:rsidRPr="003D1B14">
        <w:rPr>
          <w:rFonts w:ascii="Times New Roman" w:eastAsia="Times New Roman" w:hAnsi="Times New Roman" w:cs="Times New Roman"/>
          <w:sz w:val="24"/>
          <w:szCs w:val="24"/>
          <w:lang w:eastAsia="uk-UA"/>
        </w:rPr>
        <w:t> цієї статті не застосовуються.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8" w:name="n3633"/>
      <w:bookmarkEnd w:id="1838"/>
      <w:r w:rsidRPr="003D1B14">
        <w:rPr>
          <w:rFonts w:ascii="Times New Roman" w:eastAsia="Times New Roman" w:hAnsi="Times New Roman" w:cs="Times New Roman"/>
          <w:i/>
          <w:iCs/>
          <w:sz w:val="24"/>
          <w:szCs w:val="24"/>
          <w:lang w:eastAsia="uk-UA"/>
        </w:rPr>
        <w:t>{Частину першу статті 134 доповнено абзацом другим згідно із Законом </w:t>
      </w:r>
      <w:hyperlink r:id="rId1025" w:anchor="n32"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39" w:name="n2868"/>
      <w:bookmarkEnd w:id="1839"/>
      <w:r w:rsidRPr="003D1B14">
        <w:rPr>
          <w:rFonts w:ascii="Times New Roman" w:eastAsia="Times New Roman" w:hAnsi="Times New Roman" w:cs="Times New Roman"/>
          <w:i/>
          <w:iCs/>
          <w:sz w:val="24"/>
          <w:szCs w:val="24"/>
          <w:lang w:eastAsia="uk-UA"/>
        </w:rPr>
        <w:t>{Частина перша статті 134 в редакції Закону </w:t>
      </w:r>
      <w:hyperlink r:id="rId1026" w:anchor="n19"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0" w:name="n2125"/>
      <w:bookmarkEnd w:id="1840"/>
      <w:r w:rsidRPr="003D1B14">
        <w:rPr>
          <w:rFonts w:ascii="Times New Roman" w:eastAsia="Times New Roman" w:hAnsi="Times New Roman" w:cs="Times New Roman"/>
          <w:sz w:val="24"/>
          <w:szCs w:val="24"/>
          <w:lang w:eastAsia="uk-UA"/>
        </w:rPr>
        <w:t>2. 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1" w:name="n2869"/>
      <w:bookmarkEnd w:id="1841"/>
      <w:r w:rsidRPr="003D1B14">
        <w:rPr>
          <w:rFonts w:ascii="Times New Roman" w:eastAsia="Times New Roman" w:hAnsi="Times New Roman" w:cs="Times New Roman"/>
          <w:i/>
          <w:iCs/>
          <w:sz w:val="24"/>
          <w:szCs w:val="24"/>
          <w:lang w:eastAsia="uk-UA"/>
        </w:rPr>
        <w:t>{Абзац перший частини другої статті 134 в редакції Закону </w:t>
      </w:r>
      <w:hyperlink r:id="rId1027" w:anchor="n19"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2" w:name="n2126"/>
      <w:bookmarkEnd w:id="1842"/>
      <w:r w:rsidRPr="003D1B14">
        <w:rPr>
          <w:rFonts w:ascii="Times New Roman" w:eastAsia="Times New Roman" w:hAnsi="Times New Roman" w:cs="Times New Roman"/>
          <w:sz w:val="24"/>
          <w:szCs w:val="24"/>
          <w:lang w:eastAsia="uk-UA"/>
        </w:rPr>
        <w:t>розташування на земельних ділянках об'єктів нерухомого майна (будівель, споруд), що перебувають у власності фізичних або юридичних осіб;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3" w:name="n2127"/>
      <w:bookmarkEnd w:id="1843"/>
      <w:r w:rsidRPr="003D1B14">
        <w:rPr>
          <w:rFonts w:ascii="Times New Roman" w:eastAsia="Times New Roman" w:hAnsi="Times New Roman" w:cs="Times New Roman"/>
          <w:sz w:val="24"/>
          <w:szCs w:val="24"/>
          <w:lang w:eastAsia="uk-UA"/>
        </w:rPr>
        <w:t>використання земельних ділянок для потреб, пов'язаних з користуванням надрами, та спеціального водокористування відповідно до отриманих дозволів;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4" w:name="n2128"/>
      <w:bookmarkEnd w:id="1844"/>
      <w:r w:rsidRPr="003D1B14">
        <w:rPr>
          <w:rFonts w:ascii="Times New Roman" w:eastAsia="Times New Roman" w:hAnsi="Times New Roman" w:cs="Times New Roman"/>
          <w:i/>
          <w:iCs/>
          <w:sz w:val="24"/>
          <w:szCs w:val="24"/>
          <w:lang w:eastAsia="uk-UA"/>
        </w:rPr>
        <w:t>{Абзац третій частини другої статті 134 із змінами, внесеними згідно із Законом </w:t>
      </w:r>
      <w:hyperlink r:id="rId1028" w:anchor="n476" w:tgtFrame="_blank" w:history="1">
        <w:r w:rsidRPr="003D1B14">
          <w:rPr>
            <w:rFonts w:ascii="Times New Roman" w:eastAsia="Times New Roman" w:hAnsi="Times New Roman" w:cs="Times New Roman"/>
            <w:i/>
            <w:iCs/>
            <w:color w:val="000099"/>
            <w:sz w:val="24"/>
            <w:szCs w:val="24"/>
            <w:u w:val="single"/>
            <w:lang w:eastAsia="uk-UA"/>
          </w:rPr>
          <w:t>№ 222-VIII від 02.03.2015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5" w:name="n2129"/>
      <w:bookmarkEnd w:id="1845"/>
      <w:r w:rsidRPr="003D1B14">
        <w:rPr>
          <w:rFonts w:ascii="Times New Roman" w:eastAsia="Times New Roman" w:hAnsi="Times New Roman" w:cs="Times New Roman"/>
          <w:sz w:val="24"/>
          <w:szCs w:val="24"/>
          <w:lang w:eastAsia="uk-UA"/>
        </w:rPr>
        <w:t>використання релігійними організаціями, які легалізовані в Україні, земельних ділянок під культовими будівлями;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6" w:name="n2130"/>
      <w:bookmarkEnd w:id="1846"/>
      <w:r w:rsidRPr="003D1B14">
        <w:rPr>
          <w:rFonts w:ascii="Times New Roman" w:eastAsia="Times New Roman" w:hAnsi="Times New Roman" w:cs="Times New Roman"/>
          <w:sz w:val="24"/>
          <w:szCs w:val="24"/>
          <w:lang w:eastAsia="uk-UA"/>
        </w:rPr>
        <w:t>будівництва об'єктів, що в повному обсязі здійснюється за кошти державного та місцевих бюджетів;</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847" w:name="n2132"/>
      <w:bookmarkEnd w:id="1847"/>
      <w:r w:rsidRPr="003D1B14">
        <w:rPr>
          <w:rFonts w:ascii="Times New Roman" w:eastAsia="Times New Roman" w:hAnsi="Times New Roman" w:cs="Times New Roman"/>
          <w:i/>
          <w:iCs/>
          <w:sz w:val="24"/>
          <w:szCs w:val="24"/>
          <w:lang w:eastAsia="uk-UA"/>
        </w:rPr>
        <w:t>{Абзац шостий частини другої статті 134 виключено на підставі Закону </w:t>
      </w:r>
      <w:hyperlink r:id="rId1029" w:anchor="n8"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8" w:name="n2133"/>
      <w:bookmarkEnd w:id="1848"/>
      <w:r w:rsidRPr="003D1B14">
        <w:rPr>
          <w:rFonts w:ascii="Times New Roman" w:eastAsia="Times New Roman" w:hAnsi="Times New Roman" w:cs="Times New Roman"/>
          <w:sz w:val="24"/>
          <w:szCs w:val="24"/>
          <w:lang w:eastAsia="uk-UA"/>
        </w:rPr>
        <w:t>надання земельних ділянок підприємствам, установам і громадським організаціям у сфері культури і мистецтв (у тому числі національним творчим спілкам та їх членам) під творчі майстерні;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49" w:name="n2134"/>
      <w:bookmarkEnd w:id="1849"/>
      <w:r w:rsidRPr="003D1B14">
        <w:rPr>
          <w:rFonts w:ascii="Times New Roman" w:eastAsia="Times New Roman" w:hAnsi="Times New Roman" w:cs="Times New Roman"/>
          <w:sz w:val="24"/>
          <w:szCs w:val="24"/>
          <w:lang w:eastAsia="uk-UA"/>
        </w:rPr>
        <w:t>надання земельних ділянок в оренду для реконструкції кварталів застарілої забудови, для будівництва соціального та доступного житла, якщо конкурс на його будівництво вже проведено;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0" w:name="n2135"/>
      <w:bookmarkEnd w:id="1850"/>
      <w:r w:rsidRPr="003D1B14">
        <w:rPr>
          <w:rFonts w:ascii="Times New Roman" w:eastAsia="Times New Roman" w:hAnsi="Times New Roman" w:cs="Times New Roman"/>
          <w:sz w:val="24"/>
          <w:szCs w:val="24"/>
          <w:lang w:eastAsia="uk-UA"/>
        </w:rPr>
        <w:t>розміщення іноземних дипломатичних представництв та консульських установ, представництв міжнародних організацій згідно з міжнародними договорами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1" w:name="n2136"/>
      <w:bookmarkEnd w:id="1851"/>
      <w:r w:rsidRPr="003D1B14">
        <w:rPr>
          <w:rFonts w:ascii="Times New Roman" w:eastAsia="Times New Roman" w:hAnsi="Times New Roman" w:cs="Times New Roman"/>
          <w:sz w:val="24"/>
          <w:szCs w:val="24"/>
          <w:lang w:eastAsia="uk-UA"/>
        </w:rPr>
        <w:t>надання земельної ділянки, викупленої для суспільних потреб чи примусово відчуженої з мотивів суспільної необхідності для забезпечення таких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2" w:name="n2137"/>
      <w:bookmarkEnd w:id="1852"/>
      <w:r w:rsidRPr="003D1B14">
        <w:rPr>
          <w:rFonts w:ascii="Times New Roman" w:eastAsia="Times New Roman" w:hAnsi="Times New Roman" w:cs="Times New Roman"/>
          <w:i/>
          <w:iCs/>
          <w:sz w:val="24"/>
          <w:szCs w:val="24"/>
          <w:lang w:eastAsia="uk-UA"/>
        </w:rPr>
        <w:t>{Частину другу статті 134 доповнено абзацом десятим згідно із Законом №</w:t>
      </w:r>
      <w:hyperlink r:id="rId1030"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3" w:name="n2138"/>
      <w:bookmarkEnd w:id="1853"/>
      <w:r w:rsidRPr="003D1B14">
        <w:rPr>
          <w:rFonts w:ascii="Times New Roman" w:eastAsia="Times New Roman" w:hAnsi="Times New Roman" w:cs="Times New Roman"/>
          <w:sz w:val="24"/>
          <w:szCs w:val="24"/>
          <w:lang w:eastAsia="uk-UA"/>
        </w:rPr>
        <w:t>надання земельних ділянок державної або комунальної власності для потреб приватного партнера в рамках державно-приватного партнерства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4" w:name="n2139"/>
      <w:bookmarkEnd w:id="1854"/>
      <w:r w:rsidRPr="003D1B14">
        <w:rPr>
          <w:rFonts w:ascii="Times New Roman" w:eastAsia="Times New Roman" w:hAnsi="Times New Roman" w:cs="Times New Roman"/>
          <w:i/>
          <w:iCs/>
          <w:sz w:val="24"/>
          <w:szCs w:val="24"/>
          <w:lang w:eastAsia="uk-UA"/>
        </w:rPr>
        <w:t>{Частину другу статті 134 доповнено новим абзацом згідно із Законом </w:t>
      </w:r>
      <w:hyperlink r:id="rId1031" w:tgtFrame="_blank" w:history="1">
        <w:r w:rsidRPr="003D1B14">
          <w:rPr>
            <w:rFonts w:ascii="Times New Roman" w:eastAsia="Times New Roman" w:hAnsi="Times New Roman" w:cs="Times New Roman"/>
            <w:i/>
            <w:iCs/>
            <w:color w:val="000099"/>
            <w:sz w:val="24"/>
            <w:szCs w:val="24"/>
            <w:u w:val="single"/>
            <w:lang w:eastAsia="uk-UA"/>
          </w:rPr>
          <w:t>№ 2404-VI від 01.07.2010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5" w:name="n2140"/>
      <w:bookmarkEnd w:id="1855"/>
      <w:r w:rsidRPr="003D1B14">
        <w:rPr>
          <w:rFonts w:ascii="Times New Roman" w:eastAsia="Times New Roman" w:hAnsi="Times New Roman" w:cs="Times New Roman"/>
          <w:sz w:val="24"/>
          <w:szCs w:val="24"/>
          <w:lang w:eastAsia="uk-UA"/>
        </w:rPr>
        <w:t>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(правонаступнику), у разі якщо така потреба відпала;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6" w:name="n2141"/>
      <w:bookmarkEnd w:id="1856"/>
      <w:r w:rsidRPr="003D1B14">
        <w:rPr>
          <w:rFonts w:ascii="Times New Roman" w:eastAsia="Times New Roman" w:hAnsi="Times New Roman" w:cs="Times New Roman"/>
          <w:i/>
          <w:iCs/>
          <w:sz w:val="24"/>
          <w:szCs w:val="24"/>
          <w:lang w:eastAsia="uk-UA"/>
        </w:rPr>
        <w:lastRenderedPageBreak/>
        <w:t>{Частину другу статті 134 доповнено абзацом згідно із Законом </w:t>
      </w:r>
      <w:hyperlink r:id="rId1032"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7" w:name="n2142"/>
      <w:bookmarkEnd w:id="1857"/>
      <w:r w:rsidRPr="003D1B14">
        <w:rPr>
          <w:rFonts w:ascii="Times New Roman" w:eastAsia="Times New Roman" w:hAnsi="Times New Roman" w:cs="Times New Roman"/>
          <w:sz w:val="24"/>
          <w:szCs w:val="24"/>
          <w:lang w:eastAsia="uk-UA"/>
        </w:rPr>
        <w:t>будівництва, обслуговування об’єктів інженерної, транспортної, енергетичної інфраструктури, мультимодальних терміналів, електронних комунікаційних мереж та об’єктів дорожнього господарства (крім об’єктів дорожнього сервісу);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58" w:name="n3140"/>
      <w:bookmarkEnd w:id="1858"/>
      <w:r w:rsidRPr="003D1B14">
        <w:rPr>
          <w:rFonts w:ascii="Times New Roman" w:eastAsia="Times New Roman" w:hAnsi="Times New Roman" w:cs="Times New Roman"/>
          <w:i/>
          <w:iCs/>
          <w:sz w:val="24"/>
          <w:szCs w:val="24"/>
          <w:lang w:eastAsia="uk-UA"/>
        </w:rPr>
        <w:t>{Абзац тринадцятий частини другої статті 134 в редакції Закону </w:t>
      </w:r>
      <w:hyperlink r:id="rId1033" w:anchor="n198" w:tgtFrame="_blank" w:history="1">
        <w:r w:rsidRPr="003D1B14">
          <w:rPr>
            <w:rFonts w:ascii="Times New Roman" w:eastAsia="Times New Roman" w:hAnsi="Times New Roman" w:cs="Times New Roman"/>
            <w:i/>
            <w:iCs/>
            <w:color w:val="000099"/>
            <w:sz w:val="24"/>
            <w:szCs w:val="24"/>
            <w:u w:val="single"/>
            <w:lang w:eastAsia="uk-UA"/>
          </w:rPr>
          <w:t>№ 1887-IX від 17.11.2021</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034" w:anchor="n42"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859" w:name="n2143"/>
      <w:bookmarkEnd w:id="1859"/>
      <w:r w:rsidRPr="003D1B14">
        <w:rPr>
          <w:rFonts w:ascii="Times New Roman" w:eastAsia="Times New Roman" w:hAnsi="Times New Roman" w:cs="Times New Roman"/>
          <w:i/>
          <w:iCs/>
          <w:sz w:val="24"/>
          <w:szCs w:val="24"/>
          <w:lang w:eastAsia="uk-UA"/>
        </w:rPr>
        <w:t>{Абзац чотирнадцятий частини другої статті 134 виключено на підставі Закону </w:t>
      </w:r>
      <w:hyperlink r:id="rId1035" w:anchor="n8"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60" w:name="n2144"/>
      <w:bookmarkEnd w:id="1860"/>
      <w:r w:rsidRPr="003D1B14">
        <w:rPr>
          <w:rFonts w:ascii="Times New Roman" w:eastAsia="Times New Roman" w:hAnsi="Times New Roman" w:cs="Times New Roman"/>
          <w:sz w:val="24"/>
          <w:szCs w:val="24"/>
          <w:lang w:eastAsia="uk-UA"/>
        </w:rPr>
        <w:t>будівництва об'єктів забезпечення життєдіяльності населених пунктів (сміттєпереробних об'єктів, очисних споруд, котелень, кладовищ, протиерозійних, протизсувних і протиселевих споруд);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61" w:name="n2164"/>
      <w:bookmarkEnd w:id="1861"/>
      <w:r w:rsidRPr="003D1B14">
        <w:rPr>
          <w:rFonts w:ascii="Times New Roman" w:eastAsia="Times New Roman" w:hAnsi="Times New Roman" w:cs="Times New Roman"/>
          <w:sz w:val="24"/>
          <w:szCs w:val="24"/>
          <w:lang w:eastAsia="uk-UA"/>
        </w:rPr>
        <w:t>передачі громадянам земельних ділянок для сінокосіння і випасання худоби, для городництва;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62" w:name="n2165"/>
      <w:bookmarkEnd w:id="1862"/>
      <w:r w:rsidRPr="003D1B14">
        <w:rPr>
          <w:rFonts w:ascii="Times New Roman" w:eastAsia="Times New Roman" w:hAnsi="Times New Roman" w:cs="Times New Roman"/>
          <w:i/>
          <w:iCs/>
          <w:sz w:val="24"/>
          <w:szCs w:val="24"/>
          <w:lang w:eastAsia="uk-UA"/>
        </w:rPr>
        <w:t>{Абзац шістнадцятий частини другої статті 134 в редакції Закону</w:t>
      </w:r>
      <w:hyperlink r:id="rId1036" w:anchor="n9" w:tgtFrame="_blank" w:history="1">
        <w:r w:rsidRPr="003D1B14">
          <w:rPr>
            <w:rFonts w:ascii="Times New Roman" w:eastAsia="Times New Roman" w:hAnsi="Times New Roman" w:cs="Times New Roman"/>
            <w:i/>
            <w:iCs/>
            <w:color w:val="000099"/>
            <w:sz w:val="24"/>
            <w:szCs w:val="24"/>
            <w:u w:val="single"/>
            <w:lang w:eastAsia="uk-UA"/>
          </w:rPr>
          <w:t> </w:t>
        </w:r>
      </w:hyperlink>
      <w:hyperlink r:id="rId1037" w:anchor="n9"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863" w:name="n2162"/>
      <w:bookmarkEnd w:id="1863"/>
      <w:r w:rsidRPr="003D1B14">
        <w:rPr>
          <w:rFonts w:ascii="Times New Roman" w:eastAsia="Times New Roman" w:hAnsi="Times New Roman" w:cs="Times New Roman"/>
          <w:i/>
          <w:iCs/>
          <w:sz w:val="24"/>
          <w:szCs w:val="24"/>
          <w:lang w:eastAsia="uk-UA"/>
        </w:rPr>
        <w:t>{Абзац сімнадцятий частини другої статті 134 виключено на підставі Закону </w:t>
      </w:r>
      <w:hyperlink r:id="rId1038" w:anchor="n8"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864" w:name="n2148"/>
      <w:bookmarkEnd w:id="1864"/>
      <w:r w:rsidRPr="003D1B14">
        <w:rPr>
          <w:rFonts w:ascii="Times New Roman" w:eastAsia="Times New Roman" w:hAnsi="Times New Roman" w:cs="Times New Roman"/>
          <w:i/>
          <w:iCs/>
          <w:sz w:val="24"/>
          <w:szCs w:val="24"/>
          <w:lang w:eastAsia="uk-UA"/>
        </w:rPr>
        <w:t>{Абзац вісімнадцятий частини другої статті 134 виключено на підставі Закону №</w:t>
      </w:r>
      <w:hyperlink r:id="rId1039" w:anchor="n8"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65" w:name="n2149"/>
      <w:bookmarkEnd w:id="1865"/>
      <w:r w:rsidRPr="003D1B14">
        <w:rPr>
          <w:rFonts w:ascii="Times New Roman" w:eastAsia="Times New Roman" w:hAnsi="Times New Roman" w:cs="Times New Roman"/>
          <w:sz w:val="24"/>
          <w:szCs w:val="24"/>
          <w:lang w:eastAsia="uk-UA"/>
        </w:rPr>
        <w:t>надання земельних ділянок суб'єктам господарювання, що реалізують відповідно до Закону України "Про особливості провадження інвестиційної діяльності на території Автономної Республіки Крим" зареєстровані в установленому порядку інвестиційні проекти.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суб’єктом господарювання договору про умови реалізації цього інвестиційного проекту на території Автономної Республіки Крим;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66" w:name="n2150"/>
      <w:bookmarkEnd w:id="1866"/>
      <w:r w:rsidRPr="003D1B14">
        <w:rPr>
          <w:rFonts w:ascii="Times New Roman" w:eastAsia="Times New Roman" w:hAnsi="Times New Roman" w:cs="Times New Roman"/>
          <w:i/>
          <w:iCs/>
          <w:sz w:val="24"/>
          <w:szCs w:val="24"/>
          <w:lang w:eastAsia="uk-UA"/>
        </w:rPr>
        <w:t>{Частину другу статті 134 доповнено новим абзацом згідно із Законом №</w:t>
      </w:r>
      <w:hyperlink r:id="rId1040" w:anchor="n70" w:tgtFrame="_blank" w:history="1">
        <w:r w:rsidRPr="003D1B14">
          <w:rPr>
            <w:rFonts w:ascii="Times New Roman" w:eastAsia="Times New Roman" w:hAnsi="Times New Roman" w:cs="Times New Roman"/>
            <w:i/>
            <w:iCs/>
            <w:color w:val="000099"/>
            <w:sz w:val="24"/>
            <w:szCs w:val="24"/>
            <w:u w:val="single"/>
            <w:lang w:eastAsia="uk-UA"/>
          </w:rPr>
          <w:t> 639-VII від 10.10.2013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867" w:name="n2151"/>
      <w:bookmarkEnd w:id="1867"/>
      <w:r w:rsidRPr="003D1B14">
        <w:rPr>
          <w:rFonts w:ascii="Times New Roman" w:eastAsia="Times New Roman" w:hAnsi="Times New Roman" w:cs="Times New Roman"/>
          <w:i/>
          <w:iCs/>
          <w:sz w:val="24"/>
          <w:szCs w:val="24"/>
          <w:lang w:eastAsia="uk-UA"/>
        </w:rPr>
        <w:t>{Абзац двадцятий частини другої статті 134 виключено на підставі Закону </w:t>
      </w:r>
      <w:hyperlink r:id="rId1041" w:anchor="n8"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868" w:name="n2152"/>
      <w:bookmarkEnd w:id="1868"/>
      <w:r w:rsidRPr="003D1B14">
        <w:rPr>
          <w:rFonts w:ascii="Times New Roman" w:eastAsia="Times New Roman" w:hAnsi="Times New Roman" w:cs="Times New Roman"/>
          <w:i/>
          <w:iCs/>
          <w:sz w:val="24"/>
          <w:szCs w:val="24"/>
          <w:lang w:eastAsia="uk-UA"/>
        </w:rPr>
        <w:t>{Абзац двадцять перший частини другої статті 134 виключено на підставі Закону </w:t>
      </w:r>
      <w:hyperlink r:id="rId1042" w:anchor="n8"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69" w:name="n2153"/>
      <w:bookmarkEnd w:id="1869"/>
      <w:r w:rsidRPr="003D1B14">
        <w:rPr>
          <w:rFonts w:ascii="Times New Roman" w:eastAsia="Times New Roman" w:hAnsi="Times New Roman" w:cs="Times New Roman"/>
          <w:sz w:val="24"/>
          <w:szCs w:val="24"/>
          <w:lang w:eastAsia="uk-UA"/>
        </w:rPr>
        <w:t>поновлення договорів оренди землі, укладення договорів оренди землі на новий строк з використанням переважного права орендаря;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70" w:name="n2336"/>
      <w:bookmarkEnd w:id="1870"/>
      <w:r w:rsidRPr="003D1B14">
        <w:rPr>
          <w:rFonts w:ascii="Times New Roman" w:eastAsia="Times New Roman" w:hAnsi="Times New Roman" w:cs="Times New Roman"/>
          <w:i/>
          <w:iCs/>
          <w:sz w:val="24"/>
          <w:szCs w:val="24"/>
          <w:lang w:eastAsia="uk-UA"/>
        </w:rPr>
        <w:t>{Абзац двадцять другий частини другої статті 134 в редакції Закону </w:t>
      </w:r>
      <w:hyperlink r:id="rId1043" w:anchor="n35"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871" w:name="n2163"/>
      <w:bookmarkEnd w:id="1871"/>
      <w:r w:rsidRPr="003D1B14">
        <w:rPr>
          <w:rFonts w:ascii="Times New Roman" w:eastAsia="Times New Roman" w:hAnsi="Times New Roman" w:cs="Times New Roman"/>
          <w:i/>
          <w:iCs/>
          <w:sz w:val="24"/>
          <w:szCs w:val="24"/>
          <w:lang w:eastAsia="uk-UA"/>
        </w:rPr>
        <w:t>{Абзац двадцять третій частини другої статті 134 виключено на підставі Закону </w:t>
      </w:r>
      <w:hyperlink r:id="rId1044" w:anchor="n8"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72" w:name="n2156"/>
      <w:bookmarkEnd w:id="1872"/>
      <w:r w:rsidRPr="003D1B14">
        <w:rPr>
          <w:rFonts w:ascii="Times New Roman" w:eastAsia="Times New Roman" w:hAnsi="Times New Roman" w:cs="Times New Roman"/>
          <w:sz w:val="24"/>
          <w:szCs w:val="24"/>
          <w:lang w:eastAsia="uk-UA"/>
        </w:rPr>
        <w:t>передачі в оренду, концесію майнових комплексів або нерухомого майна, розташованого на земельних ділянках державної,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73" w:name="n2157"/>
      <w:bookmarkEnd w:id="1873"/>
      <w:r w:rsidRPr="003D1B14">
        <w:rPr>
          <w:rFonts w:ascii="Times New Roman" w:eastAsia="Times New Roman" w:hAnsi="Times New Roman" w:cs="Times New Roman"/>
          <w:i/>
          <w:iCs/>
          <w:sz w:val="24"/>
          <w:szCs w:val="24"/>
          <w:lang w:eastAsia="uk-UA"/>
        </w:rPr>
        <w:t>{Частину другу статті 134 доповнено новим абзацом згідно із Законом № </w:t>
      </w:r>
      <w:hyperlink r:id="rId1045" w:anchor="n285" w:tgtFrame="_blank" w:history="1">
        <w:r w:rsidRPr="003D1B14">
          <w:rPr>
            <w:rFonts w:ascii="Times New Roman" w:eastAsia="Times New Roman" w:hAnsi="Times New Roman" w:cs="Times New Roman"/>
            <w:i/>
            <w:iCs/>
            <w:color w:val="000099"/>
            <w:sz w:val="24"/>
            <w:szCs w:val="24"/>
            <w:u w:val="single"/>
            <w:lang w:eastAsia="uk-UA"/>
          </w:rPr>
          <w:t>3687-VI від 08.07.2011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74" w:name="n2158"/>
      <w:bookmarkEnd w:id="1874"/>
      <w:r w:rsidRPr="003D1B14">
        <w:rPr>
          <w:rFonts w:ascii="Times New Roman" w:eastAsia="Times New Roman" w:hAnsi="Times New Roman" w:cs="Times New Roman"/>
          <w:sz w:val="24"/>
          <w:szCs w:val="24"/>
          <w:lang w:eastAsia="uk-UA"/>
        </w:rPr>
        <w:lastRenderedPageBreak/>
        <w:t>надання в оренду земельних ділянок індустріальних парків керуючим компаніям цих індустріальних парків;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75" w:name="n2159"/>
      <w:bookmarkEnd w:id="1875"/>
      <w:r w:rsidRPr="003D1B14">
        <w:rPr>
          <w:rFonts w:ascii="Times New Roman" w:eastAsia="Times New Roman" w:hAnsi="Times New Roman" w:cs="Times New Roman"/>
          <w:i/>
          <w:iCs/>
          <w:sz w:val="24"/>
          <w:szCs w:val="24"/>
          <w:lang w:eastAsia="uk-UA"/>
        </w:rPr>
        <w:t>{Частину другу статті 134 доповнено новим абзацом згідно із Законом </w:t>
      </w:r>
      <w:hyperlink r:id="rId1046" w:anchor="n318" w:tgtFrame="_blank" w:history="1">
        <w:r w:rsidRPr="003D1B14">
          <w:rPr>
            <w:rFonts w:ascii="Times New Roman" w:eastAsia="Times New Roman" w:hAnsi="Times New Roman" w:cs="Times New Roman"/>
            <w:i/>
            <w:iCs/>
            <w:color w:val="000099"/>
            <w:sz w:val="24"/>
            <w:szCs w:val="24"/>
            <w:u w:val="single"/>
            <w:lang w:eastAsia="uk-UA"/>
          </w:rPr>
          <w:t>№ 5018-VI від 21.06.2012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1876" w:name="n2160"/>
      <w:bookmarkEnd w:id="1876"/>
      <w:r w:rsidRPr="003D1B14">
        <w:rPr>
          <w:rFonts w:ascii="Times New Roman" w:eastAsia="Times New Roman" w:hAnsi="Times New Roman" w:cs="Times New Roman"/>
          <w:i/>
          <w:iCs/>
          <w:sz w:val="24"/>
          <w:szCs w:val="24"/>
          <w:lang w:eastAsia="uk-UA"/>
        </w:rPr>
        <w:t>{Абзац двадцять шостий частини другої статті 134 виключено на підставі Закону</w:t>
      </w:r>
      <w:hyperlink r:id="rId1047" w:anchor="n8" w:tgtFrame="_blank" w:history="1">
        <w:r w:rsidRPr="003D1B14">
          <w:rPr>
            <w:rFonts w:ascii="Times New Roman" w:eastAsia="Times New Roman" w:hAnsi="Times New Roman" w:cs="Times New Roman"/>
            <w:i/>
            <w:iCs/>
            <w:color w:val="000099"/>
            <w:sz w:val="24"/>
            <w:szCs w:val="24"/>
            <w:u w:val="single"/>
            <w:lang w:eastAsia="uk-UA"/>
          </w:rPr>
          <w:t> № 1012-VIII від 18.02.2016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77" w:name="n2170"/>
      <w:bookmarkEnd w:id="1877"/>
      <w:r w:rsidRPr="003D1B14">
        <w:rPr>
          <w:rFonts w:ascii="Times New Roman" w:eastAsia="Times New Roman" w:hAnsi="Times New Roman" w:cs="Times New Roman"/>
          <w:sz w:val="24"/>
          <w:szCs w:val="24"/>
          <w:lang w:eastAsia="uk-UA"/>
        </w:rPr>
        <w:t>надання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78" w:name="n2169"/>
      <w:bookmarkEnd w:id="1878"/>
      <w:r w:rsidRPr="003D1B14">
        <w:rPr>
          <w:rFonts w:ascii="Times New Roman" w:eastAsia="Times New Roman" w:hAnsi="Times New Roman" w:cs="Times New Roman"/>
          <w:i/>
          <w:iCs/>
          <w:sz w:val="24"/>
          <w:szCs w:val="24"/>
          <w:lang w:eastAsia="uk-UA"/>
        </w:rPr>
        <w:t>{Частину другу статті 134 доповнено абзацом двадцять сьомим згідно із Законом </w:t>
      </w:r>
      <w:hyperlink r:id="rId1048" w:anchor="n23" w:tgtFrame="_blank" w:history="1">
        <w:r w:rsidRPr="003D1B14">
          <w:rPr>
            <w:rFonts w:ascii="Times New Roman" w:eastAsia="Times New Roman" w:hAnsi="Times New Roman" w:cs="Times New Roman"/>
            <w:i/>
            <w:iCs/>
            <w:color w:val="000099"/>
            <w:sz w:val="24"/>
            <w:szCs w:val="24"/>
            <w:u w:val="single"/>
            <w:lang w:eastAsia="uk-UA"/>
          </w:rPr>
          <w:t>№ 1472-VIII від 14.07.2016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79" w:name="n2241"/>
      <w:bookmarkEnd w:id="1879"/>
      <w:r w:rsidRPr="003D1B14">
        <w:rPr>
          <w:rFonts w:ascii="Times New Roman" w:eastAsia="Times New Roman" w:hAnsi="Times New Roman" w:cs="Times New Roman"/>
          <w:sz w:val="24"/>
          <w:szCs w:val="24"/>
          <w:lang w:eastAsia="uk-UA"/>
        </w:rPr>
        <w:t>надання в оренду земельних ділянок під польовими дорогами, розташованих у масиві земель сільськогосподарського призначення (крім доріг, що обмежують масив), відповідно до </w:t>
      </w:r>
      <w:hyperlink r:id="rId1049" w:anchor="n2213" w:history="1">
        <w:r w:rsidRPr="003D1B14">
          <w:rPr>
            <w:rFonts w:ascii="Times New Roman" w:eastAsia="Times New Roman" w:hAnsi="Times New Roman" w:cs="Times New Roman"/>
            <w:color w:val="006600"/>
            <w:sz w:val="24"/>
            <w:szCs w:val="24"/>
            <w:u w:val="single"/>
            <w:lang w:eastAsia="uk-UA"/>
          </w:rPr>
          <w:t>статті 37</w:t>
        </w:r>
      </w:hyperlink>
      <w:hyperlink r:id="rId1050" w:anchor="n2213"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0" w:name="n2243"/>
      <w:bookmarkEnd w:id="1880"/>
      <w:r w:rsidRPr="003D1B14">
        <w:rPr>
          <w:rFonts w:ascii="Times New Roman" w:eastAsia="Times New Roman" w:hAnsi="Times New Roman" w:cs="Times New Roman"/>
          <w:i/>
          <w:iCs/>
          <w:sz w:val="24"/>
          <w:szCs w:val="24"/>
          <w:lang w:eastAsia="uk-UA"/>
        </w:rPr>
        <w:t>{Частину другу статті 134 доповнено абзацом згідно із</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Законом </w:t>
      </w:r>
      <w:hyperlink r:id="rId1051" w:anchor="n37"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1" w:name="n2242"/>
      <w:bookmarkEnd w:id="1881"/>
      <w:r w:rsidRPr="003D1B14">
        <w:rPr>
          <w:rFonts w:ascii="Times New Roman" w:eastAsia="Times New Roman" w:hAnsi="Times New Roman" w:cs="Times New Roman"/>
          <w:sz w:val="24"/>
          <w:szCs w:val="24"/>
          <w:lang w:eastAsia="uk-UA"/>
        </w:rPr>
        <w:t>надання в оренду земельних ділянок під полезахисними лісовими смугами, що обслуговують масив земель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2" w:name="n2240"/>
      <w:bookmarkEnd w:id="1882"/>
      <w:r w:rsidRPr="003D1B14">
        <w:rPr>
          <w:rFonts w:ascii="Times New Roman" w:eastAsia="Times New Roman" w:hAnsi="Times New Roman" w:cs="Times New Roman"/>
          <w:i/>
          <w:iCs/>
          <w:sz w:val="24"/>
          <w:szCs w:val="24"/>
          <w:lang w:eastAsia="uk-UA"/>
        </w:rPr>
        <w:t>{Частину другу статті 134 доповнено абзацом згідно із</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Законом </w:t>
      </w:r>
      <w:hyperlink r:id="rId1052" w:anchor="n37"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3" w:name="n2397"/>
      <w:bookmarkEnd w:id="1883"/>
      <w:r w:rsidRPr="003D1B14">
        <w:rPr>
          <w:rFonts w:ascii="Times New Roman" w:eastAsia="Times New Roman" w:hAnsi="Times New Roman" w:cs="Times New Roman"/>
          <w:sz w:val="24"/>
          <w:szCs w:val="24"/>
          <w:lang w:eastAsia="uk-UA"/>
        </w:rPr>
        <w:t>надання земельної ділянки державної або комунальної власності в користування (оренду) інвестору із значними інвестиціями для реалізації інвестиційного проекту із значними інвестиціями;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4" w:name="n2396"/>
      <w:bookmarkEnd w:id="1884"/>
      <w:r w:rsidRPr="003D1B14">
        <w:rPr>
          <w:rFonts w:ascii="Times New Roman" w:eastAsia="Times New Roman" w:hAnsi="Times New Roman" w:cs="Times New Roman"/>
          <w:i/>
          <w:iCs/>
          <w:sz w:val="24"/>
          <w:szCs w:val="24"/>
          <w:lang w:eastAsia="uk-UA"/>
        </w:rPr>
        <w:t>{Частину другу статті 134 доповнено абзацом тридцятим згідно із Законом </w:t>
      </w:r>
      <w:hyperlink r:id="rId1053" w:anchor="n212" w:tgtFrame="_blank" w:history="1">
        <w:r w:rsidRPr="003D1B14">
          <w:rPr>
            <w:rFonts w:ascii="Times New Roman" w:eastAsia="Times New Roman" w:hAnsi="Times New Roman" w:cs="Times New Roman"/>
            <w:i/>
            <w:iCs/>
            <w:color w:val="000099"/>
            <w:sz w:val="24"/>
            <w:szCs w:val="24"/>
            <w:u w:val="single"/>
            <w:lang w:eastAsia="uk-UA"/>
          </w:rPr>
          <w:t>№ 1116-IX від 17.12.2020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5" w:name="n3636"/>
      <w:bookmarkEnd w:id="1885"/>
      <w:r w:rsidRPr="003D1B14">
        <w:rPr>
          <w:rFonts w:ascii="Times New Roman" w:eastAsia="Times New Roman" w:hAnsi="Times New Roman" w:cs="Times New Roman"/>
          <w:sz w:val="24"/>
          <w:szCs w:val="24"/>
          <w:lang w:eastAsia="uk-UA"/>
        </w:rPr>
        <w:t>передачі в оренду земельної ділянки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перебувала така земельна ділянка;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6" w:name="n3638"/>
      <w:bookmarkEnd w:id="1886"/>
      <w:r w:rsidRPr="003D1B14">
        <w:rPr>
          <w:rFonts w:ascii="Times New Roman" w:eastAsia="Times New Roman" w:hAnsi="Times New Roman" w:cs="Times New Roman"/>
          <w:i/>
          <w:iCs/>
          <w:sz w:val="24"/>
          <w:szCs w:val="24"/>
          <w:lang w:eastAsia="uk-UA"/>
        </w:rPr>
        <w:t>{Частину другу статті 134 доповнено новим абзацом згідно із Законом </w:t>
      </w:r>
      <w:hyperlink r:id="rId1054" w:anchor="n34"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7" w:name="n3637"/>
      <w:bookmarkEnd w:id="1887"/>
      <w:r w:rsidRPr="003D1B14">
        <w:rPr>
          <w:rFonts w:ascii="Times New Roman" w:eastAsia="Times New Roman" w:hAnsi="Times New Roman" w:cs="Times New Roman"/>
          <w:sz w:val="24"/>
          <w:szCs w:val="24"/>
          <w:lang w:eastAsia="uk-UA"/>
        </w:rPr>
        <w:t>передачі в оренду земельної ділянки державної власності сільськогосподарського призначення колишньому суборендарю земельної ділянки у випадках, визначених </w:t>
      </w:r>
      <w:hyperlink r:id="rId1055" w:anchor="n422" w:tgtFrame="_blank" w:history="1">
        <w:r w:rsidRPr="003D1B14">
          <w:rPr>
            <w:rFonts w:ascii="Times New Roman" w:eastAsia="Times New Roman" w:hAnsi="Times New Roman" w:cs="Times New Roman"/>
            <w:color w:val="000099"/>
            <w:sz w:val="24"/>
            <w:szCs w:val="24"/>
            <w:u w:val="single"/>
            <w:lang w:eastAsia="uk-UA"/>
          </w:rPr>
          <w:t>частиною шостою</w:t>
        </w:r>
      </w:hyperlink>
      <w:r w:rsidRPr="003D1B14">
        <w:rPr>
          <w:rFonts w:ascii="Times New Roman" w:eastAsia="Times New Roman" w:hAnsi="Times New Roman" w:cs="Times New Roman"/>
          <w:sz w:val="24"/>
          <w:szCs w:val="24"/>
          <w:lang w:eastAsia="uk-UA"/>
        </w:rPr>
        <w:t> статті 16 Закону України "Про оренду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8" w:name="n3635"/>
      <w:bookmarkEnd w:id="1888"/>
      <w:r w:rsidRPr="003D1B14">
        <w:rPr>
          <w:rFonts w:ascii="Times New Roman" w:eastAsia="Times New Roman" w:hAnsi="Times New Roman" w:cs="Times New Roman"/>
          <w:i/>
          <w:iCs/>
          <w:sz w:val="24"/>
          <w:szCs w:val="24"/>
          <w:lang w:eastAsia="uk-UA"/>
        </w:rPr>
        <w:t>{Частину другу статті 134 доповнено новим абзацом згідно із Законом </w:t>
      </w:r>
      <w:hyperlink r:id="rId1056" w:anchor="n34"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89" w:name="n2161"/>
      <w:bookmarkEnd w:id="1889"/>
      <w:r w:rsidRPr="003D1B14">
        <w:rPr>
          <w:rFonts w:ascii="Times New Roman" w:eastAsia="Times New Roman" w:hAnsi="Times New Roman" w:cs="Times New Roman"/>
          <w:i/>
          <w:iCs/>
          <w:sz w:val="24"/>
          <w:szCs w:val="24"/>
          <w:lang w:eastAsia="uk-UA"/>
        </w:rPr>
        <w:t>{Частина друга статті 134 із змінами, внесеними згідно із Законами </w:t>
      </w:r>
      <w:hyperlink r:id="rId1057" w:tgtFrame="_blank" w:history="1">
        <w:r w:rsidRPr="003D1B14">
          <w:rPr>
            <w:rFonts w:ascii="Times New Roman" w:eastAsia="Times New Roman" w:hAnsi="Times New Roman" w:cs="Times New Roman"/>
            <w:i/>
            <w:iCs/>
            <w:color w:val="000099"/>
            <w:sz w:val="24"/>
            <w:szCs w:val="24"/>
            <w:u w:val="single"/>
            <w:lang w:eastAsia="uk-UA"/>
          </w:rPr>
          <w:t>№ 800-VI від 25.12.2008</w:t>
        </w:r>
      </w:hyperlink>
      <w:r w:rsidRPr="003D1B14">
        <w:rPr>
          <w:rFonts w:ascii="Times New Roman" w:eastAsia="Times New Roman" w:hAnsi="Times New Roman" w:cs="Times New Roman"/>
          <w:i/>
          <w:iCs/>
          <w:sz w:val="24"/>
          <w:szCs w:val="24"/>
          <w:lang w:eastAsia="uk-UA"/>
        </w:rPr>
        <w:t>, </w:t>
      </w:r>
      <w:hyperlink r:id="rId1058" w:tgtFrame="_blank" w:history="1">
        <w:r w:rsidRPr="003D1B14">
          <w:rPr>
            <w:rFonts w:ascii="Times New Roman" w:eastAsia="Times New Roman" w:hAnsi="Times New Roman" w:cs="Times New Roman"/>
            <w:i/>
            <w:iCs/>
            <w:color w:val="000099"/>
            <w:sz w:val="24"/>
            <w:szCs w:val="24"/>
            <w:u w:val="single"/>
            <w:lang w:eastAsia="uk-UA"/>
          </w:rPr>
          <w:t>№ 1474-VI від 05.06.2009</w:t>
        </w:r>
      </w:hyperlink>
      <w:r w:rsidRPr="003D1B14">
        <w:rPr>
          <w:rFonts w:ascii="Times New Roman" w:eastAsia="Times New Roman" w:hAnsi="Times New Roman" w:cs="Times New Roman"/>
          <w:i/>
          <w:iCs/>
          <w:sz w:val="24"/>
          <w:szCs w:val="24"/>
          <w:lang w:eastAsia="uk-UA"/>
        </w:rPr>
        <w:t>; в редакції Закону </w:t>
      </w:r>
      <w:hyperlink r:id="rId1059"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0" w:name="n1249"/>
      <w:bookmarkEnd w:id="1890"/>
      <w:r w:rsidRPr="003D1B14">
        <w:rPr>
          <w:rFonts w:ascii="Times New Roman" w:eastAsia="Times New Roman" w:hAnsi="Times New Roman" w:cs="Times New Roman"/>
          <w:sz w:val="24"/>
          <w:szCs w:val="24"/>
          <w:lang w:eastAsia="uk-UA"/>
        </w:rPr>
        <w:t>3. Земельні торги не проводяться при наданні (передачі) земельних ділянок громадянам у випадках, передбачених </w:t>
      </w:r>
      <w:hyperlink r:id="rId1060" w:anchor="n370" w:history="1">
        <w:r w:rsidRPr="003D1B14">
          <w:rPr>
            <w:rFonts w:ascii="Times New Roman" w:eastAsia="Times New Roman" w:hAnsi="Times New Roman" w:cs="Times New Roman"/>
            <w:color w:val="006600"/>
            <w:sz w:val="24"/>
            <w:szCs w:val="24"/>
            <w:u w:val="single"/>
            <w:lang w:eastAsia="uk-UA"/>
          </w:rPr>
          <w:t>статтями 34</w:t>
        </w:r>
      </w:hyperlink>
      <w:r w:rsidRPr="003D1B14">
        <w:rPr>
          <w:rFonts w:ascii="Times New Roman" w:eastAsia="Times New Roman" w:hAnsi="Times New Roman" w:cs="Times New Roman"/>
          <w:sz w:val="24"/>
          <w:szCs w:val="24"/>
          <w:lang w:eastAsia="uk-UA"/>
        </w:rPr>
        <w:t>, </w:t>
      </w:r>
      <w:hyperlink r:id="rId1061" w:anchor="n382" w:history="1">
        <w:r w:rsidRPr="003D1B14">
          <w:rPr>
            <w:rFonts w:ascii="Times New Roman" w:eastAsia="Times New Roman" w:hAnsi="Times New Roman" w:cs="Times New Roman"/>
            <w:color w:val="006600"/>
            <w:sz w:val="24"/>
            <w:szCs w:val="24"/>
            <w:u w:val="single"/>
            <w:lang w:eastAsia="uk-UA"/>
          </w:rPr>
          <w:t>36</w:t>
        </w:r>
      </w:hyperlink>
      <w:r w:rsidRPr="003D1B14">
        <w:rPr>
          <w:rFonts w:ascii="Times New Roman" w:eastAsia="Times New Roman" w:hAnsi="Times New Roman" w:cs="Times New Roman"/>
          <w:sz w:val="24"/>
          <w:szCs w:val="24"/>
          <w:lang w:eastAsia="uk-UA"/>
        </w:rPr>
        <w:t> та </w:t>
      </w:r>
      <w:hyperlink r:id="rId1062" w:anchor="n1031" w:history="1">
        <w:r w:rsidRPr="003D1B14">
          <w:rPr>
            <w:rFonts w:ascii="Times New Roman" w:eastAsia="Times New Roman" w:hAnsi="Times New Roman" w:cs="Times New Roman"/>
            <w:color w:val="006600"/>
            <w:sz w:val="24"/>
            <w:szCs w:val="24"/>
            <w:u w:val="single"/>
            <w:lang w:eastAsia="uk-UA"/>
          </w:rPr>
          <w:t>121</w:t>
        </w:r>
      </w:hyperlink>
      <w:r w:rsidRPr="003D1B14">
        <w:rPr>
          <w:rFonts w:ascii="Times New Roman" w:eastAsia="Times New Roman" w:hAnsi="Times New Roman" w:cs="Times New Roman"/>
          <w:sz w:val="24"/>
          <w:szCs w:val="24"/>
          <w:lang w:eastAsia="uk-UA"/>
        </w:rPr>
        <w:t> цього Кодексу, а також передачі земель загального користування садівницькому товариству та дачному кооперативу. Земельні торги не проводяться при безоплатній передачі земельних ділянок особам, статус учасника бойових дій яким надано відповідно до </w:t>
      </w:r>
      <w:hyperlink r:id="rId1063" w:anchor="n73" w:tgtFrame="_blank" w:history="1">
        <w:r w:rsidRPr="003D1B14">
          <w:rPr>
            <w:rFonts w:ascii="Times New Roman" w:eastAsia="Times New Roman" w:hAnsi="Times New Roman" w:cs="Times New Roman"/>
            <w:color w:val="000099"/>
            <w:sz w:val="24"/>
            <w:szCs w:val="24"/>
            <w:u w:val="single"/>
            <w:lang w:eastAsia="uk-UA"/>
          </w:rPr>
          <w:t>пунктів 19-21</w:t>
        </w:r>
      </w:hyperlink>
      <w:r w:rsidRPr="003D1B14">
        <w:rPr>
          <w:rFonts w:ascii="Times New Roman" w:eastAsia="Times New Roman" w:hAnsi="Times New Roman" w:cs="Times New Roman"/>
          <w:sz w:val="24"/>
          <w:szCs w:val="24"/>
          <w:lang w:eastAsia="uk-UA"/>
        </w:rPr>
        <w:t> частини першої статті 6 Закону України "Про статус ветеранів війни, гарантії їх соціального захисту".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1" w:name="n1250"/>
      <w:bookmarkEnd w:id="1891"/>
      <w:r w:rsidRPr="003D1B14">
        <w:rPr>
          <w:rFonts w:ascii="Times New Roman" w:eastAsia="Times New Roman" w:hAnsi="Times New Roman" w:cs="Times New Roman"/>
          <w:i/>
          <w:iCs/>
          <w:sz w:val="24"/>
          <w:szCs w:val="24"/>
          <w:lang w:eastAsia="uk-UA"/>
        </w:rPr>
        <w:lastRenderedPageBreak/>
        <w:t>{Частина третя статті 134 із змінами, внесеними згідно із Законами </w:t>
      </w:r>
      <w:hyperlink r:id="rId1064" w:tgtFrame="_blank" w:history="1">
        <w:r w:rsidRPr="003D1B14">
          <w:rPr>
            <w:rFonts w:ascii="Times New Roman" w:eastAsia="Times New Roman" w:hAnsi="Times New Roman" w:cs="Times New Roman"/>
            <w:i/>
            <w:iCs/>
            <w:color w:val="000099"/>
            <w:sz w:val="24"/>
            <w:szCs w:val="24"/>
            <w:u w:val="single"/>
            <w:lang w:eastAsia="uk-UA"/>
          </w:rPr>
          <w:t>№ 2949-VI від 14.01.2011</w:t>
        </w:r>
      </w:hyperlink>
      <w:r w:rsidRPr="003D1B14">
        <w:rPr>
          <w:rFonts w:ascii="Times New Roman" w:eastAsia="Times New Roman" w:hAnsi="Times New Roman" w:cs="Times New Roman"/>
          <w:i/>
          <w:iCs/>
          <w:sz w:val="24"/>
          <w:szCs w:val="24"/>
          <w:lang w:eastAsia="uk-UA"/>
        </w:rPr>
        <w:t>, </w:t>
      </w:r>
      <w:hyperlink r:id="rId1065" w:anchor="n11"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 </w:t>
      </w:r>
      <w:hyperlink r:id="rId1066" w:anchor="n6" w:tgtFrame="_blank" w:history="1">
        <w:r w:rsidRPr="003D1B14">
          <w:rPr>
            <w:rFonts w:ascii="Times New Roman" w:eastAsia="Times New Roman" w:hAnsi="Times New Roman" w:cs="Times New Roman"/>
            <w:i/>
            <w:iCs/>
            <w:color w:val="000099"/>
            <w:sz w:val="24"/>
            <w:szCs w:val="24"/>
            <w:u w:val="single"/>
            <w:lang w:eastAsia="uk-UA"/>
          </w:rPr>
          <w:t>№ 329-IX від 04.12.2019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2" w:name="n1251"/>
      <w:bookmarkEnd w:id="1892"/>
      <w:r w:rsidRPr="003D1B14">
        <w:rPr>
          <w:rFonts w:ascii="Times New Roman" w:eastAsia="Times New Roman" w:hAnsi="Times New Roman" w:cs="Times New Roman"/>
          <w:b/>
          <w:bCs/>
          <w:sz w:val="24"/>
          <w:szCs w:val="24"/>
          <w:lang w:eastAsia="uk-UA"/>
        </w:rPr>
        <w:t>Стаття 135.</w:t>
      </w:r>
      <w:r w:rsidRPr="003D1B14">
        <w:rPr>
          <w:rFonts w:ascii="Times New Roman" w:eastAsia="Times New Roman" w:hAnsi="Times New Roman" w:cs="Times New Roman"/>
          <w:sz w:val="24"/>
          <w:szCs w:val="24"/>
          <w:lang w:eastAsia="uk-UA"/>
        </w:rPr>
        <w:t> Земельні торги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3" w:name="n1252"/>
      <w:bookmarkEnd w:id="1893"/>
      <w:r w:rsidRPr="003D1B14">
        <w:rPr>
          <w:rFonts w:ascii="Times New Roman" w:eastAsia="Times New Roman" w:hAnsi="Times New Roman" w:cs="Times New Roman"/>
          <w:sz w:val="24"/>
          <w:szCs w:val="24"/>
          <w:lang w:eastAsia="uk-UA"/>
        </w:rPr>
        <w:t>1. Порядок проведення земельних торгів, визначений цим Кодексом, є обов’язковим у разі, якщо на земельних торгах здійснюються: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4" w:name="n2581"/>
      <w:bookmarkEnd w:id="1894"/>
      <w:r w:rsidRPr="003D1B14">
        <w:rPr>
          <w:rFonts w:ascii="Times New Roman" w:eastAsia="Times New Roman" w:hAnsi="Times New Roman" w:cs="Times New Roman"/>
          <w:sz w:val="24"/>
          <w:szCs w:val="24"/>
          <w:lang w:eastAsia="uk-UA"/>
        </w:rPr>
        <w:t>а)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5" w:name="n2582"/>
      <w:bookmarkEnd w:id="1895"/>
      <w:r w:rsidRPr="003D1B14">
        <w:rPr>
          <w:rFonts w:ascii="Times New Roman" w:eastAsia="Times New Roman" w:hAnsi="Times New Roman" w:cs="Times New Roman"/>
          <w:sz w:val="24"/>
          <w:szCs w:val="24"/>
          <w:lang w:eastAsia="uk-UA"/>
        </w:rPr>
        <w:t>б) продаж земельних ділянок сільськогосподарського призначення всіх форм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6" w:name="n2583"/>
      <w:bookmarkEnd w:id="1896"/>
      <w:r w:rsidRPr="003D1B14">
        <w:rPr>
          <w:rFonts w:ascii="Times New Roman" w:eastAsia="Times New Roman" w:hAnsi="Times New Roman" w:cs="Times New Roman"/>
          <w:sz w:val="24"/>
          <w:szCs w:val="24"/>
          <w:lang w:eastAsia="uk-UA"/>
        </w:rPr>
        <w:t>в) продаж земельних ділянок, прав емфітевзису, суперфіцію на них державним виконавцем, приватним виконавцем під час виконання рішень, що підлягають примусовому виконанню в порядку, встановленому </w:t>
      </w:r>
      <w:hyperlink r:id="rId1067"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виконавче провадження";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7" w:name="n3640"/>
      <w:bookmarkEnd w:id="1897"/>
      <w:r w:rsidRPr="003D1B14">
        <w:rPr>
          <w:rFonts w:ascii="Times New Roman" w:eastAsia="Times New Roman" w:hAnsi="Times New Roman" w:cs="Times New Roman"/>
          <w:sz w:val="24"/>
          <w:szCs w:val="24"/>
          <w:lang w:eastAsia="uk-UA"/>
        </w:rPr>
        <w:t>г) передача в суборенду земельних ділянок сільськогосподарського призначення державної власності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перебували такі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8" w:name="n3639"/>
      <w:bookmarkEnd w:id="1898"/>
      <w:r w:rsidRPr="003D1B14">
        <w:rPr>
          <w:rFonts w:ascii="Times New Roman" w:eastAsia="Times New Roman" w:hAnsi="Times New Roman" w:cs="Times New Roman"/>
          <w:i/>
          <w:iCs/>
          <w:sz w:val="24"/>
          <w:szCs w:val="24"/>
          <w:lang w:eastAsia="uk-UA"/>
        </w:rPr>
        <w:t>{Частину першу статті 135 доповнено новим абзацом згідно із Законом </w:t>
      </w:r>
      <w:hyperlink r:id="rId1068" w:anchor="n38"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899" w:name="n2584"/>
      <w:bookmarkEnd w:id="1899"/>
      <w:r w:rsidRPr="003D1B14">
        <w:rPr>
          <w:rFonts w:ascii="Times New Roman" w:eastAsia="Times New Roman" w:hAnsi="Times New Roman" w:cs="Times New Roman"/>
          <w:sz w:val="24"/>
          <w:szCs w:val="24"/>
          <w:lang w:eastAsia="uk-UA"/>
        </w:rPr>
        <w:t>Продаж земельних ділянок, що перебувають у приватній власності, передача їх у користування, продаж прав емфітевзису, суперфіцію на них, крім випадку, визначеного пунктом </w:t>
      </w:r>
      <w:hyperlink r:id="rId1069" w:anchor="n2583" w:history="1">
        <w:r w:rsidRPr="003D1B14">
          <w:rPr>
            <w:rFonts w:ascii="Times New Roman" w:eastAsia="Times New Roman" w:hAnsi="Times New Roman" w:cs="Times New Roman"/>
            <w:color w:val="006600"/>
            <w:sz w:val="24"/>
            <w:szCs w:val="24"/>
            <w:u w:val="single"/>
            <w:lang w:eastAsia="uk-UA"/>
          </w:rPr>
          <w:t>"в" цієї частини</w:t>
        </w:r>
      </w:hyperlink>
      <w:r w:rsidRPr="003D1B14">
        <w:rPr>
          <w:rFonts w:ascii="Times New Roman" w:eastAsia="Times New Roman" w:hAnsi="Times New Roman" w:cs="Times New Roman"/>
          <w:sz w:val="24"/>
          <w:szCs w:val="24"/>
          <w:lang w:eastAsia="uk-UA"/>
        </w:rPr>
        <w:t>, можуть здійснюватися на земельних торгах виключно з ініціативи власників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0" w:name="n1253"/>
      <w:bookmarkEnd w:id="1900"/>
      <w:r w:rsidRPr="003D1B14">
        <w:rPr>
          <w:rFonts w:ascii="Times New Roman" w:eastAsia="Times New Roman" w:hAnsi="Times New Roman" w:cs="Times New Roman"/>
          <w:sz w:val="24"/>
          <w:szCs w:val="24"/>
          <w:lang w:eastAsia="uk-UA"/>
        </w:rPr>
        <w:t>2. Земельні торги проводяться у формі електронного аукціону в режимі реального часу в мережі Інтернет, за результатами проведення якого укладається договір купівлі-продажу, оренди, суборенди, суперфіцію, емфітевзису земельної ділянки з переможцем земельних торгів, який запропонував найвищу ціну за земельну ділянку, що продається, або найвищу ціну за придбання прав емфітевзису, суперфіцію, або найвищий розмір орендної (суборендної) плати, зафіксовані під час проведення земельних торгів (далі - цінова пропозиція).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1" w:name="n3641"/>
      <w:bookmarkEnd w:id="1901"/>
      <w:r w:rsidRPr="003D1B14">
        <w:rPr>
          <w:rFonts w:ascii="Times New Roman" w:eastAsia="Times New Roman" w:hAnsi="Times New Roman" w:cs="Times New Roman"/>
          <w:i/>
          <w:iCs/>
          <w:sz w:val="24"/>
          <w:szCs w:val="24"/>
          <w:lang w:eastAsia="uk-UA"/>
        </w:rPr>
        <w:t>{Абзац перший частини другої статті 135 із змінами, внесеними згідно із Законом </w:t>
      </w:r>
      <w:hyperlink r:id="rId1070" w:anchor="n42"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2" w:name="n1254"/>
      <w:bookmarkEnd w:id="1902"/>
      <w:r w:rsidRPr="003D1B14">
        <w:rPr>
          <w:rFonts w:ascii="Times New Roman" w:eastAsia="Times New Roman" w:hAnsi="Times New Roman" w:cs="Times New Roman"/>
          <w:sz w:val="24"/>
          <w:szCs w:val="24"/>
          <w:lang w:eastAsia="uk-UA"/>
        </w:rPr>
        <w:t>Земельні торги проводяться в електронній торговій системі, адміністратором якої є визначений Кабінетом Міністрів України суб’єкт господарювання державного сектору економіки.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3" w:name="n3608"/>
      <w:bookmarkEnd w:id="1903"/>
      <w:r w:rsidRPr="003D1B14">
        <w:rPr>
          <w:rFonts w:ascii="Times New Roman" w:eastAsia="Times New Roman" w:hAnsi="Times New Roman" w:cs="Times New Roman"/>
          <w:i/>
          <w:iCs/>
          <w:sz w:val="24"/>
          <w:szCs w:val="24"/>
          <w:lang w:eastAsia="uk-UA"/>
        </w:rPr>
        <w:t>{Абзац другий частини другої статті 135 із змінами, внесеними згідно із Законом </w:t>
      </w:r>
      <w:hyperlink r:id="rId1071" w:anchor="n6" w:tgtFrame="_blank" w:history="1">
        <w:r w:rsidRPr="003D1B14">
          <w:rPr>
            <w:rFonts w:ascii="Times New Roman" w:eastAsia="Times New Roman" w:hAnsi="Times New Roman" w:cs="Times New Roman"/>
            <w:i/>
            <w:iCs/>
            <w:color w:val="000099"/>
            <w:sz w:val="24"/>
            <w:szCs w:val="24"/>
            <w:u w:val="single"/>
            <w:lang w:eastAsia="uk-UA"/>
          </w:rPr>
          <w:t>№ 3137-IX від 30.05.2023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4" w:name="n1256"/>
      <w:bookmarkEnd w:id="1904"/>
      <w:r w:rsidRPr="003D1B14">
        <w:rPr>
          <w:rFonts w:ascii="Times New Roman" w:eastAsia="Times New Roman" w:hAnsi="Times New Roman" w:cs="Times New Roman"/>
          <w:sz w:val="24"/>
          <w:szCs w:val="24"/>
          <w:lang w:eastAsia="uk-UA"/>
        </w:rPr>
        <w:t>Порядок функціонування та адміністрування електронної торгової системи затверджує Кабінет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5" w:name="n1257"/>
      <w:bookmarkEnd w:id="1905"/>
      <w:r w:rsidRPr="003D1B14">
        <w:rPr>
          <w:rFonts w:ascii="Times New Roman" w:eastAsia="Times New Roman" w:hAnsi="Times New Roman" w:cs="Times New Roman"/>
          <w:sz w:val="24"/>
          <w:szCs w:val="24"/>
          <w:lang w:eastAsia="uk-UA"/>
        </w:rPr>
        <w:t>Для цілей цього Кодексу терміни "адміністратор електронної торгової системи", "електронний майданчик", "електронна торгова система", "оператор електронного майданчика", "центральна база даних" вживаються у значеннях, наведених у </w:t>
      </w:r>
      <w:hyperlink r:id="rId1072" w:tgtFrame="_blank" w:history="1">
        <w:r w:rsidRPr="003D1B14">
          <w:rPr>
            <w:rFonts w:ascii="Times New Roman" w:eastAsia="Times New Roman" w:hAnsi="Times New Roman" w:cs="Times New Roman"/>
            <w:color w:val="000099"/>
            <w:sz w:val="24"/>
            <w:szCs w:val="24"/>
            <w:u w:val="single"/>
            <w:lang w:eastAsia="uk-UA"/>
          </w:rPr>
          <w:t xml:space="preserve">Законі </w:t>
        </w:r>
        <w:r w:rsidRPr="003D1B14">
          <w:rPr>
            <w:rFonts w:ascii="Times New Roman" w:eastAsia="Times New Roman" w:hAnsi="Times New Roman" w:cs="Times New Roman"/>
            <w:color w:val="000099"/>
            <w:sz w:val="24"/>
            <w:szCs w:val="24"/>
            <w:u w:val="single"/>
            <w:lang w:eastAsia="uk-UA"/>
          </w:rPr>
          <w:lastRenderedPageBreak/>
          <w:t>України</w:t>
        </w:r>
      </w:hyperlink>
      <w:r w:rsidRPr="003D1B14">
        <w:rPr>
          <w:rFonts w:ascii="Times New Roman" w:eastAsia="Times New Roman" w:hAnsi="Times New Roman" w:cs="Times New Roman"/>
          <w:sz w:val="24"/>
          <w:szCs w:val="24"/>
          <w:lang w:eastAsia="uk-UA"/>
        </w:rPr>
        <w:t> "Про приватизацію державного і комунального майна" з урахуванням особливостей,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6" w:name="n2871"/>
      <w:bookmarkEnd w:id="1906"/>
      <w:r w:rsidRPr="003D1B14">
        <w:rPr>
          <w:rFonts w:ascii="Times New Roman" w:eastAsia="Times New Roman" w:hAnsi="Times New Roman" w:cs="Times New Roman"/>
          <w:sz w:val="24"/>
          <w:szCs w:val="24"/>
          <w:lang w:eastAsia="uk-UA"/>
        </w:rPr>
        <w:t>Протокол про результати земельних торгів та договір, що укладається за результатами проведення земельних торгів (крім договору купівлі-продажу земельної ділянки), підписуються за допомогою кваліфікованого електронного підпису з урахуванням вимог </w:t>
      </w:r>
      <w:hyperlink r:id="rId1073"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електронні довірчі послуги".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7" w:name="n2872"/>
      <w:bookmarkEnd w:id="1907"/>
      <w:r w:rsidRPr="003D1B14">
        <w:rPr>
          <w:rFonts w:ascii="Times New Roman" w:eastAsia="Times New Roman" w:hAnsi="Times New Roman" w:cs="Times New Roman"/>
          <w:sz w:val="24"/>
          <w:szCs w:val="24"/>
          <w:lang w:eastAsia="uk-UA"/>
        </w:rPr>
        <w:t>Учасник земельних торгів - це фізична або юридична особа, яка розмістила в електронній торговій системі документи, зазначені в </w:t>
      </w:r>
      <w:hyperlink r:id="rId1074" w:anchor="n1318" w:history="1">
        <w:r w:rsidRPr="003D1B14">
          <w:rPr>
            <w:rFonts w:ascii="Times New Roman" w:eastAsia="Times New Roman" w:hAnsi="Times New Roman" w:cs="Times New Roman"/>
            <w:color w:val="006600"/>
            <w:sz w:val="24"/>
            <w:szCs w:val="24"/>
            <w:u w:val="single"/>
            <w:lang w:eastAsia="uk-UA"/>
          </w:rPr>
          <w:t>частині сьомій</w:t>
        </w:r>
      </w:hyperlink>
      <w:r w:rsidRPr="003D1B14">
        <w:rPr>
          <w:rFonts w:ascii="Times New Roman" w:eastAsia="Times New Roman" w:hAnsi="Times New Roman" w:cs="Times New Roman"/>
          <w:sz w:val="24"/>
          <w:szCs w:val="24"/>
          <w:lang w:eastAsia="uk-UA"/>
        </w:rPr>
        <w:t> статті 137 цього Кодексу, сплатила реєстраційний та гарантійний внески, зробила закриту цінову пропозицію і відповідно до закону може набувати право власності чи користування земельною ділянкою, виставленою на земельних торгах.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8" w:name="n2873"/>
      <w:bookmarkEnd w:id="1908"/>
      <w:r w:rsidRPr="003D1B14">
        <w:rPr>
          <w:rFonts w:ascii="Times New Roman" w:eastAsia="Times New Roman" w:hAnsi="Times New Roman" w:cs="Times New Roman"/>
          <w:sz w:val="24"/>
          <w:szCs w:val="24"/>
          <w:lang w:eastAsia="uk-UA"/>
        </w:rPr>
        <w:t>Переможець земельних торгів - це учасник, який подав найвищу цінову пропозицію за лот, у разі якщо ним зроблено щонайменше один крок торгів (крім випадку, встановленого </w:t>
      </w:r>
      <w:hyperlink r:id="rId1075" w:anchor="n1392" w:history="1">
        <w:r w:rsidRPr="003D1B14">
          <w:rPr>
            <w:rFonts w:ascii="Times New Roman" w:eastAsia="Times New Roman" w:hAnsi="Times New Roman" w:cs="Times New Roman"/>
            <w:color w:val="006600"/>
            <w:sz w:val="24"/>
            <w:szCs w:val="24"/>
            <w:u w:val="single"/>
            <w:lang w:eastAsia="uk-UA"/>
          </w:rPr>
          <w:t>абзацом третім</w:t>
        </w:r>
      </w:hyperlink>
      <w:r w:rsidRPr="003D1B14">
        <w:rPr>
          <w:rFonts w:ascii="Times New Roman" w:eastAsia="Times New Roman" w:hAnsi="Times New Roman" w:cs="Times New Roman"/>
          <w:sz w:val="24"/>
          <w:szCs w:val="24"/>
          <w:lang w:eastAsia="uk-UA"/>
        </w:rPr>
        <w:t> частини п’ятої статті 138 цього Кодексу), у випадках, встановлених </w:t>
      </w:r>
      <w:hyperlink r:id="rId1076" w:anchor="n1348" w:history="1">
        <w:r w:rsidRPr="003D1B14">
          <w:rPr>
            <w:rFonts w:ascii="Times New Roman" w:eastAsia="Times New Roman" w:hAnsi="Times New Roman" w:cs="Times New Roman"/>
            <w:color w:val="006600"/>
            <w:sz w:val="24"/>
            <w:szCs w:val="24"/>
            <w:u w:val="single"/>
            <w:lang w:eastAsia="uk-UA"/>
          </w:rPr>
          <w:t>частиною сімнадцятою</w:t>
        </w:r>
      </w:hyperlink>
      <w:r w:rsidRPr="003D1B14">
        <w:rPr>
          <w:rFonts w:ascii="Times New Roman" w:eastAsia="Times New Roman" w:hAnsi="Times New Roman" w:cs="Times New Roman"/>
          <w:sz w:val="24"/>
          <w:szCs w:val="24"/>
          <w:lang w:eastAsia="uk-UA"/>
        </w:rPr>
        <w:t> статті 137 цього Кодексу, - учасник з наступною за величиною ціновою пропозицією за умови, що ним зроблено щонайменше один крок торгів, а в разі однакових цінових пропозицій - учасник, який подав раніше цінову пропозицію, за умови відсутності його відмови від очікування.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09" w:name="n2874"/>
      <w:bookmarkEnd w:id="1909"/>
      <w:r w:rsidRPr="003D1B14">
        <w:rPr>
          <w:rFonts w:ascii="Times New Roman" w:eastAsia="Times New Roman" w:hAnsi="Times New Roman" w:cs="Times New Roman"/>
          <w:sz w:val="24"/>
          <w:szCs w:val="24"/>
          <w:lang w:eastAsia="uk-UA"/>
        </w:rPr>
        <w:t>Закрита цінова пропозиція - це сума коштів, про намір та можливість сплати якої учасник земельних торгів повідомляє у своєму особистому кабінеті через оператора електронного майданчика в електронній торговій системі до закінчення кінцевого строку прийняття заяв про участь у земельних торгах. Закрита цінова пропозиція не може бути меншою, ніж розмір стартової ціни продажу лота.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0" w:name="n2875"/>
      <w:bookmarkEnd w:id="1910"/>
      <w:r w:rsidRPr="003D1B14">
        <w:rPr>
          <w:rFonts w:ascii="Times New Roman" w:eastAsia="Times New Roman" w:hAnsi="Times New Roman" w:cs="Times New Roman"/>
          <w:sz w:val="24"/>
          <w:szCs w:val="24"/>
          <w:lang w:eastAsia="uk-UA"/>
        </w:rPr>
        <w:t>Організатором земельних торгів 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1" w:name="n2876"/>
      <w:bookmarkEnd w:id="1911"/>
      <w:r w:rsidRPr="003D1B14">
        <w:rPr>
          <w:rFonts w:ascii="Times New Roman" w:eastAsia="Times New Roman" w:hAnsi="Times New Roman" w:cs="Times New Roman"/>
          <w:sz w:val="24"/>
          <w:szCs w:val="24"/>
          <w:lang w:eastAsia="uk-UA"/>
        </w:rPr>
        <w:t>у разі продажу земельної ділянки - власник земельної ділянки, Верховна Рада Автономної Республіки Крим, Рада міністрів Автономної Республіки Крим, орган виконавчої влади, орган місцевого самоврядування, що здійснює реалізацію права державної чи комунальної власності на земельні ділянки відповідно до повноважень, визначених </w:t>
      </w:r>
      <w:hyperlink r:id="rId1077"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2" w:name="n2877"/>
      <w:bookmarkEnd w:id="1912"/>
      <w:r w:rsidRPr="003D1B14">
        <w:rPr>
          <w:rFonts w:ascii="Times New Roman" w:eastAsia="Times New Roman" w:hAnsi="Times New Roman" w:cs="Times New Roman"/>
          <w:sz w:val="24"/>
          <w:szCs w:val="24"/>
          <w:lang w:eastAsia="uk-UA"/>
        </w:rPr>
        <w:t>у разі укладення договору оренди земельної ділянки - особа, яка відповідно до закону може виступати орендодавцем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3" w:name="n3644"/>
      <w:bookmarkEnd w:id="1913"/>
      <w:r w:rsidRPr="003D1B14">
        <w:rPr>
          <w:rFonts w:ascii="Times New Roman" w:eastAsia="Times New Roman" w:hAnsi="Times New Roman" w:cs="Times New Roman"/>
          <w:sz w:val="24"/>
          <w:szCs w:val="24"/>
          <w:lang w:eastAsia="uk-UA"/>
        </w:rPr>
        <w:t>у разі укладення договору суборенди земельної ділянки - орендар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4" w:name="n3643"/>
      <w:bookmarkEnd w:id="1914"/>
      <w:r w:rsidRPr="003D1B14">
        <w:rPr>
          <w:rFonts w:ascii="Times New Roman" w:eastAsia="Times New Roman" w:hAnsi="Times New Roman" w:cs="Times New Roman"/>
          <w:i/>
          <w:iCs/>
          <w:sz w:val="24"/>
          <w:szCs w:val="24"/>
          <w:lang w:eastAsia="uk-UA"/>
        </w:rPr>
        <w:t>{Частину другу статті 135 доповнено новим абзацом згідно із Законом </w:t>
      </w:r>
      <w:hyperlink r:id="rId1078" w:anchor="n43"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5" w:name="n2878"/>
      <w:bookmarkEnd w:id="1915"/>
      <w:r w:rsidRPr="003D1B14">
        <w:rPr>
          <w:rFonts w:ascii="Times New Roman" w:eastAsia="Times New Roman" w:hAnsi="Times New Roman" w:cs="Times New Roman"/>
          <w:sz w:val="24"/>
          <w:szCs w:val="24"/>
          <w:lang w:eastAsia="uk-UA"/>
        </w:rPr>
        <w:t>у разі укладення договору суперфіцію або емфітевзису - власник земельної ділянки, Верховна Рада Автономної Республіки Крим, Рада міністрів Автономної Республіки Крим, орган виконавчої влади, орган місцевого самоврядування, що здійснює реалізацію права державної чи комунальної власності на земельні ділянки відповідно до повноважень, визначених </w:t>
      </w:r>
      <w:hyperlink r:id="rId1079"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або особа, якій належить право емфітевзису, суперфіцію;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6" w:name="n2879"/>
      <w:bookmarkEnd w:id="1916"/>
      <w:r w:rsidRPr="003D1B14">
        <w:rPr>
          <w:rFonts w:ascii="Times New Roman" w:eastAsia="Times New Roman" w:hAnsi="Times New Roman" w:cs="Times New Roman"/>
          <w:sz w:val="24"/>
          <w:szCs w:val="24"/>
          <w:lang w:eastAsia="uk-UA"/>
        </w:rPr>
        <w:t>у разі виконання рішень, що підлягають примусовому виконанню в порядку, встановленому </w:t>
      </w:r>
      <w:hyperlink r:id="rId1080"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виконавче провадження", - державний, приватний виконавець.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7" w:name="n2880"/>
      <w:bookmarkEnd w:id="1917"/>
      <w:r w:rsidRPr="003D1B14">
        <w:rPr>
          <w:rFonts w:ascii="Times New Roman" w:eastAsia="Times New Roman" w:hAnsi="Times New Roman" w:cs="Times New Roman"/>
          <w:sz w:val="24"/>
          <w:szCs w:val="24"/>
          <w:lang w:eastAsia="uk-UA"/>
        </w:rPr>
        <w:t>Для проведення земельних торгів організатор земельних торгів укладає з оператором електронного майданчика, підключеного до електронної торгової системи, договір про організацію та проведення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8" w:name="n1258"/>
      <w:bookmarkEnd w:id="1918"/>
      <w:r w:rsidRPr="003D1B14">
        <w:rPr>
          <w:rFonts w:ascii="Times New Roman" w:eastAsia="Times New Roman" w:hAnsi="Times New Roman" w:cs="Times New Roman"/>
          <w:sz w:val="24"/>
          <w:szCs w:val="24"/>
          <w:lang w:eastAsia="uk-UA"/>
        </w:rPr>
        <w:lastRenderedPageBreak/>
        <w:t>3. Організатор земельних торгів з продажу земельної ділянки зобов’язаний письмово повідомити про проведення таких торгів суб’єкта переважного права на її купівлю не пізніше ніж за 30 календарних днів до дня проведення земельних торгів. Справжність підпису на повідомленні засвідчується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19" w:name="n2586"/>
      <w:bookmarkEnd w:id="1919"/>
      <w:r w:rsidRPr="003D1B14">
        <w:rPr>
          <w:rFonts w:ascii="Times New Roman" w:eastAsia="Times New Roman" w:hAnsi="Times New Roman" w:cs="Times New Roman"/>
          <w:sz w:val="24"/>
          <w:szCs w:val="24"/>
          <w:lang w:eastAsia="uk-UA"/>
        </w:rPr>
        <w:t>Суб’єкт переважного права має переважне право на придбання земельної ділянки у власність у разі її продажу, за умови, що він сплачує ціну, за якою продається така земельна ділянка, а в разі продажу через електронний аукціон - за умови, що він виконав вимоги до учасника земельних торгів та погоджується на сплату рівної цінової пропозиції, що є найбільшою із запропонованих учасниками аукціону. Для реалізації переважного права орендар або інший суб’єкт переважного права надає згоду сплатити ціну продажу лота, що є рівною ціновій пропозиції учасника, який подав найвищу цінову пропозицію за лот. У разі відмови сплатити таку ціну продажу лота він може надати попередню згоду сплатити ціну продажу лота, що є рівною ціновій пропозиції учасника з наступною за величиною ціновою пропозицією.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0" w:name="n2587"/>
      <w:bookmarkEnd w:id="1920"/>
      <w:r w:rsidRPr="003D1B14">
        <w:rPr>
          <w:rFonts w:ascii="Times New Roman" w:eastAsia="Times New Roman" w:hAnsi="Times New Roman" w:cs="Times New Roman"/>
          <w:sz w:val="24"/>
          <w:szCs w:val="24"/>
          <w:lang w:eastAsia="uk-UA"/>
        </w:rPr>
        <w:t>Вважається, що суб’єкт переважного права відмовився від свого переважного права купівлі земельної ділянки на відповідних земельних торгах: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1" w:name="n2588"/>
      <w:bookmarkEnd w:id="1921"/>
      <w:r w:rsidRPr="003D1B14">
        <w:rPr>
          <w:rFonts w:ascii="Times New Roman" w:eastAsia="Times New Roman" w:hAnsi="Times New Roman" w:cs="Times New Roman"/>
          <w:sz w:val="24"/>
          <w:szCs w:val="24"/>
          <w:lang w:eastAsia="uk-UA"/>
        </w:rPr>
        <w:t>якщо не виконав вимоги, встановлені абзацом другим цієї частини;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2" w:name="n2589"/>
      <w:bookmarkEnd w:id="1922"/>
      <w:r w:rsidRPr="003D1B14">
        <w:rPr>
          <w:rFonts w:ascii="Times New Roman" w:eastAsia="Times New Roman" w:hAnsi="Times New Roman" w:cs="Times New Roman"/>
          <w:sz w:val="24"/>
          <w:szCs w:val="24"/>
          <w:lang w:eastAsia="uk-UA"/>
        </w:rPr>
        <w:t>якщо не виконав або не відповідає визначеним цим Кодексом вимогам до учасників аукціону;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3" w:name="n2590"/>
      <w:bookmarkEnd w:id="1923"/>
      <w:r w:rsidRPr="003D1B14">
        <w:rPr>
          <w:rFonts w:ascii="Times New Roman" w:eastAsia="Times New Roman" w:hAnsi="Times New Roman" w:cs="Times New Roman"/>
          <w:sz w:val="24"/>
          <w:szCs w:val="24"/>
          <w:lang w:eastAsia="uk-UA"/>
        </w:rPr>
        <w:t>у разі настання щодо нього випадку, встановленого </w:t>
      </w:r>
      <w:hyperlink r:id="rId1081" w:anchor="n1348" w:history="1">
        <w:r w:rsidRPr="003D1B14">
          <w:rPr>
            <w:rFonts w:ascii="Times New Roman" w:eastAsia="Times New Roman" w:hAnsi="Times New Roman" w:cs="Times New Roman"/>
            <w:color w:val="006600"/>
            <w:sz w:val="24"/>
            <w:szCs w:val="24"/>
            <w:u w:val="single"/>
            <w:lang w:eastAsia="uk-UA"/>
          </w:rPr>
          <w:t>частиною сімнадцятою</w:t>
        </w:r>
      </w:hyperlink>
      <w:r w:rsidRPr="003D1B14">
        <w:rPr>
          <w:rFonts w:ascii="Times New Roman" w:eastAsia="Times New Roman" w:hAnsi="Times New Roman" w:cs="Times New Roman"/>
          <w:sz w:val="24"/>
          <w:szCs w:val="24"/>
          <w:lang w:eastAsia="uk-UA"/>
        </w:rPr>
        <w:t> статті 137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4" w:name="n1259"/>
      <w:bookmarkEnd w:id="1924"/>
      <w:r w:rsidRPr="003D1B14">
        <w:rPr>
          <w:rFonts w:ascii="Times New Roman" w:eastAsia="Times New Roman" w:hAnsi="Times New Roman" w:cs="Times New Roman"/>
          <w:sz w:val="24"/>
          <w:szCs w:val="24"/>
          <w:lang w:eastAsia="uk-UA"/>
        </w:rPr>
        <w:t>Технічні вимоги до реалізації переважного права купівлі земельної ділянки у власність у разі продажу її через електронний аукціон встановлює Кабінет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5" w:name="n1261"/>
      <w:bookmarkEnd w:id="1925"/>
      <w:r w:rsidRPr="003D1B14">
        <w:rPr>
          <w:rFonts w:ascii="Times New Roman" w:eastAsia="Times New Roman" w:hAnsi="Times New Roman" w:cs="Times New Roman"/>
          <w:sz w:val="24"/>
          <w:szCs w:val="24"/>
          <w:lang w:eastAsia="uk-UA"/>
        </w:rPr>
        <w:t>4. Звернення стягнення на земельні ділянки або прав на них (суперфіцію, емфітевзису) здійснюється державним виконавцем, приватним виконавцем під час виконання рішень, що підлягають примусовому виконанню в порядку, встановленому </w:t>
      </w:r>
      <w:hyperlink r:id="rId1082"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виконавче провадження" з урахуванням вимог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6" w:name="n1266"/>
      <w:bookmarkEnd w:id="1926"/>
      <w:r w:rsidRPr="003D1B14">
        <w:rPr>
          <w:rFonts w:ascii="Times New Roman" w:eastAsia="Times New Roman" w:hAnsi="Times New Roman" w:cs="Times New Roman"/>
          <w:sz w:val="24"/>
          <w:szCs w:val="24"/>
          <w:lang w:eastAsia="uk-UA"/>
        </w:rPr>
        <w:t>5. Витрати (видатки), здійснені на підготовку лота для продажу на земельних торгах (крім випадків продажу на земельних торгах земельних ділянок приватної власності), відшкодовуються переможцем земельних торгів у порядку, встановленому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7" w:name="n1268"/>
      <w:bookmarkEnd w:id="1927"/>
      <w:r w:rsidRPr="003D1B14">
        <w:rPr>
          <w:rFonts w:ascii="Times New Roman" w:eastAsia="Times New Roman" w:hAnsi="Times New Roman" w:cs="Times New Roman"/>
          <w:sz w:val="24"/>
          <w:szCs w:val="24"/>
          <w:lang w:eastAsia="uk-UA"/>
        </w:rPr>
        <w:t>6. Земельні торги проводяться відповідно до договору між організатором земельних торгів та оператором електронного майданчика.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8" w:name="n1269"/>
      <w:bookmarkEnd w:id="1928"/>
      <w:r w:rsidRPr="003D1B14">
        <w:rPr>
          <w:rFonts w:ascii="Times New Roman" w:eastAsia="Times New Roman" w:hAnsi="Times New Roman" w:cs="Times New Roman"/>
          <w:sz w:val="24"/>
          <w:szCs w:val="24"/>
          <w:lang w:eastAsia="uk-UA"/>
        </w:rPr>
        <w:t>Розмір, порядок сплати та повернення винагороди, що сплачується переможцем земельних торгів оператору електронного майданчика, встановлюються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29" w:name="n1270"/>
      <w:bookmarkEnd w:id="1929"/>
      <w:r w:rsidRPr="003D1B14">
        <w:rPr>
          <w:rFonts w:ascii="Times New Roman" w:eastAsia="Times New Roman" w:hAnsi="Times New Roman" w:cs="Times New Roman"/>
          <w:sz w:val="24"/>
          <w:szCs w:val="24"/>
          <w:lang w:eastAsia="uk-UA"/>
        </w:rPr>
        <w:t>7. 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 Гарантійний внесок становить 30 відсотків стартової ціни продажу земельної ділянки чи прав емфітевзису, суперфіцію або 30 відсотків стартового розміру річної орендної (суборендної) плати, але не може бути більше 2500 прожиткового мінімуму, встановленого для працездатних осіб законом про Державний бюджет України на 1 січня року, в якому проводяться земельні торги.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0" w:name="n3645"/>
      <w:bookmarkEnd w:id="1930"/>
      <w:r w:rsidRPr="003D1B14">
        <w:rPr>
          <w:rFonts w:ascii="Times New Roman" w:eastAsia="Times New Roman" w:hAnsi="Times New Roman" w:cs="Times New Roman"/>
          <w:i/>
          <w:iCs/>
          <w:sz w:val="24"/>
          <w:szCs w:val="24"/>
          <w:lang w:eastAsia="uk-UA"/>
        </w:rPr>
        <w:t>{Частина сьома статті 135 із змінами, внесеними згідно із Законом </w:t>
      </w:r>
      <w:hyperlink r:id="rId1083" w:anchor="n46"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1" w:name="n1271"/>
      <w:bookmarkEnd w:id="1931"/>
      <w:r w:rsidRPr="003D1B14">
        <w:rPr>
          <w:rFonts w:ascii="Times New Roman" w:eastAsia="Times New Roman" w:hAnsi="Times New Roman" w:cs="Times New Roman"/>
          <w:sz w:val="24"/>
          <w:szCs w:val="24"/>
          <w:lang w:eastAsia="uk-UA"/>
        </w:rPr>
        <w:lastRenderedPageBreak/>
        <w:t>8. Реєстраційний та гарантійний внески сплачуються особою, яка бажає взяти участь у земельних торгах, на відкриті у банку окремі рахунки оператора електронного майданчика, з якого така особа бажає взяти участь в земельних торгах.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2" w:name="n1272"/>
      <w:bookmarkEnd w:id="1932"/>
      <w:r w:rsidRPr="003D1B14">
        <w:rPr>
          <w:rFonts w:ascii="Times New Roman" w:eastAsia="Times New Roman" w:hAnsi="Times New Roman" w:cs="Times New Roman"/>
          <w:sz w:val="24"/>
          <w:szCs w:val="24"/>
          <w:lang w:eastAsia="uk-UA"/>
        </w:rPr>
        <w:t>9. Сплачені суми реєстраційних внесків поверненню не підлягають, крім випадку, встановленого </w:t>
      </w:r>
      <w:hyperlink r:id="rId1084" w:anchor="n1381" w:history="1">
        <w:r w:rsidRPr="003D1B14">
          <w:rPr>
            <w:rFonts w:ascii="Times New Roman" w:eastAsia="Times New Roman" w:hAnsi="Times New Roman" w:cs="Times New Roman"/>
            <w:color w:val="006600"/>
            <w:sz w:val="24"/>
            <w:szCs w:val="24"/>
            <w:u w:val="single"/>
            <w:lang w:eastAsia="uk-UA"/>
          </w:rPr>
          <w:t>частиною третьою</w:t>
        </w:r>
      </w:hyperlink>
      <w:r w:rsidRPr="003D1B14">
        <w:rPr>
          <w:rFonts w:ascii="Times New Roman" w:eastAsia="Times New Roman" w:hAnsi="Times New Roman" w:cs="Times New Roman"/>
          <w:sz w:val="24"/>
          <w:szCs w:val="24"/>
          <w:lang w:eastAsia="uk-UA"/>
        </w:rPr>
        <w:t> статті 138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3" w:name="n1273"/>
      <w:bookmarkEnd w:id="1933"/>
      <w:r w:rsidRPr="003D1B14">
        <w:rPr>
          <w:rFonts w:ascii="Times New Roman" w:eastAsia="Times New Roman" w:hAnsi="Times New Roman" w:cs="Times New Roman"/>
          <w:sz w:val="24"/>
          <w:szCs w:val="24"/>
          <w:lang w:eastAsia="uk-UA"/>
        </w:rPr>
        <w:t>10. Сплачені суми гарантійних внесків (крім випадків, встановлених абзацами другим - п’ятим цієї частини) повертаються оператором електронного майданчика всім учасникам земельних торгів, які не визнані переможцями, у строк, встановлений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4" w:name="n2881"/>
      <w:bookmarkEnd w:id="1934"/>
      <w:r w:rsidRPr="003D1B14">
        <w:rPr>
          <w:rFonts w:ascii="Times New Roman" w:eastAsia="Times New Roman" w:hAnsi="Times New Roman" w:cs="Times New Roman"/>
          <w:sz w:val="24"/>
          <w:szCs w:val="24"/>
          <w:lang w:eastAsia="uk-UA"/>
        </w:rPr>
        <w:t>Гарантійні внески не повертаються та перераховуються оператором електронного майданчика на рахунки організатора земельних торгів, зазначені в оголошенні про проведення земельних торгів (за вирахуванням винагороди оператора електронного майданчика з гарантійного внеску переможця):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5" w:name="n2882"/>
      <w:bookmarkEnd w:id="1935"/>
      <w:r w:rsidRPr="003D1B14">
        <w:rPr>
          <w:rFonts w:ascii="Times New Roman" w:eastAsia="Times New Roman" w:hAnsi="Times New Roman" w:cs="Times New Roman"/>
          <w:sz w:val="24"/>
          <w:szCs w:val="24"/>
          <w:lang w:eastAsia="uk-UA"/>
        </w:rPr>
        <w:t>усім учасникам, якщо жоден з них не зробив кроку аукціону (торгів) на підвищення стартової ціни, крім випадку, встановленого </w:t>
      </w:r>
      <w:hyperlink r:id="rId1085" w:anchor="n1392" w:history="1">
        <w:r w:rsidRPr="003D1B14">
          <w:rPr>
            <w:rFonts w:ascii="Times New Roman" w:eastAsia="Times New Roman" w:hAnsi="Times New Roman" w:cs="Times New Roman"/>
            <w:color w:val="006600"/>
            <w:sz w:val="24"/>
            <w:szCs w:val="24"/>
            <w:u w:val="single"/>
            <w:lang w:eastAsia="uk-UA"/>
          </w:rPr>
          <w:t>абзацом третім</w:t>
        </w:r>
      </w:hyperlink>
      <w:r w:rsidRPr="003D1B14">
        <w:rPr>
          <w:rFonts w:ascii="Times New Roman" w:eastAsia="Times New Roman" w:hAnsi="Times New Roman" w:cs="Times New Roman"/>
          <w:sz w:val="24"/>
          <w:szCs w:val="24"/>
          <w:lang w:eastAsia="uk-UA"/>
        </w:rPr>
        <w:t> частини п’ятої статті 138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6" w:name="n2883"/>
      <w:bookmarkEnd w:id="1936"/>
      <w:r w:rsidRPr="003D1B14">
        <w:rPr>
          <w:rFonts w:ascii="Times New Roman" w:eastAsia="Times New Roman" w:hAnsi="Times New Roman" w:cs="Times New Roman"/>
          <w:sz w:val="24"/>
          <w:szCs w:val="24"/>
          <w:lang w:eastAsia="uk-UA"/>
        </w:rPr>
        <w:t>переможцю, якщо ним в установлений строк не підписано протокол про результати земельних торгів, договір за результатами проведення земельних торгів, відмовлено в нотаріальному посвідченні такого договору, не сплачено належної суми за придбаний лот та суми витрат на підготовку лота до продажу;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7" w:name="n2884"/>
      <w:bookmarkEnd w:id="1937"/>
      <w:r w:rsidRPr="003D1B14">
        <w:rPr>
          <w:rFonts w:ascii="Times New Roman" w:eastAsia="Times New Roman" w:hAnsi="Times New Roman" w:cs="Times New Roman"/>
          <w:sz w:val="24"/>
          <w:szCs w:val="24"/>
          <w:lang w:eastAsia="uk-UA"/>
        </w:rPr>
        <w:t>переможцю, якщо він не відповідає визначеним цим Кодексом вимогам до особи, яка може набувати земельну ділянку або права на неї, не подав документи або відомості, обов’язковість подання яких встановлена цим Кодексом, подав неправдиві відомості про себе.</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8" w:name="n1274"/>
      <w:bookmarkEnd w:id="1938"/>
      <w:r w:rsidRPr="003D1B14">
        <w:rPr>
          <w:rFonts w:ascii="Times New Roman" w:eastAsia="Times New Roman" w:hAnsi="Times New Roman" w:cs="Times New Roman"/>
          <w:sz w:val="24"/>
          <w:szCs w:val="24"/>
          <w:lang w:eastAsia="uk-UA"/>
        </w:rPr>
        <w:t>11. Умови, оголошені перед проведенням земельних торгів, не підлягають зміні під час укладення договору купівлі-продажу земельної ділянки, прав суперфіцію, емфітевзису, договорів оренди, суборенди земельної ділянки, суперфіцію, емфітевзису.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39" w:name="n3646"/>
      <w:bookmarkEnd w:id="1939"/>
      <w:r w:rsidRPr="003D1B14">
        <w:rPr>
          <w:rFonts w:ascii="Times New Roman" w:eastAsia="Times New Roman" w:hAnsi="Times New Roman" w:cs="Times New Roman"/>
          <w:i/>
          <w:iCs/>
          <w:sz w:val="24"/>
          <w:szCs w:val="24"/>
          <w:lang w:eastAsia="uk-UA"/>
        </w:rPr>
        <w:t>{Частина одинадцята статті 135 із змінами, внесеними згідно із Законом </w:t>
      </w:r>
      <w:hyperlink r:id="rId1086" w:anchor="n47"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0" w:name="n1276"/>
      <w:bookmarkEnd w:id="1940"/>
      <w:r w:rsidRPr="003D1B14">
        <w:rPr>
          <w:rFonts w:ascii="Times New Roman" w:eastAsia="Times New Roman" w:hAnsi="Times New Roman" w:cs="Times New Roman"/>
          <w:i/>
          <w:iCs/>
          <w:sz w:val="24"/>
          <w:szCs w:val="24"/>
          <w:lang w:eastAsia="uk-UA"/>
        </w:rPr>
        <w:t>{Стаття 135 із змінами, внесеними згідно із Законами </w:t>
      </w:r>
      <w:hyperlink r:id="rId1087"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1088"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w:t>
      </w:r>
      <w:hyperlink r:id="rId1089"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в редакції Закону </w:t>
      </w:r>
      <w:hyperlink r:id="rId1090" w:tgtFrame="_blank" w:history="1">
        <w:r w:rsidRPr="003D1B14">
          <w:rPr>
            <w:rFonts w:ascii="Times New Roman" w:eastAsia="Times New Roman" w:hAnsi="Times New Roman" w:cs="Times New Roman"/>
            <w:i/>
            <w:iCs/>
            <w:color w:val="000099"/>
            <w:sz w:val="24"/>
            <w:szCs w:val="24"/>
            <w:u w:val="single"/>
            <w:lang w:eastAsia="uk-UA"/>
          </w:rPr>
          <w:t>№ 5077-VI від 05.07.2012</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091" w:anchor="n6" w:tgtFrame="_blank" w:history="1">
        <w:r w:rsidRPr="003D1B14">
          <w:rPr>
            <w:rFonts w:ascii="Times New Roman" w:eastAsia="Times New Roman" w:hAnsi="Times New Roman" w:cs="Times New Roman"/>
            <w:i/>
            <w:iCs/>
            <w:color w:val="000099"/>
            <w:sz w:val="24"/>
            <w:szCs w:val="24"/>
            <w:u w:val="single"/>
            <w:lang w:eastAsia="uk-UA"/>
          </w:rPr>
          <w:t>№ 661-VII від 24.10.2013</w:t>
        </w:r>
      </w:hyperlink>
      <w:r w:rsidRPr="003D1B14">
        <w:rPr>
          <w:rFonts w:ascii="Times New Roman" w:eastAsia="Times New Roman" w:hAnsi="Times New Roman" w:cs="Times New Roman"/>
          <w:i/>
          <w:iCs/>
          <w:sz w:val="24"/>
          <w:szCs w:val="24"/>
          <w:lang w:eastAsia="uk-UA"/>
        </w:rPr>
        <w:t>, </w:t>
      </w:r>
      <w:hyperlink r:id="rId1092" w:anchor="n477" w:tgtFrame="_blank" w:history="1">
        <w:r w:rsidRPr="003D1B14">
          <w:rPr>
            <w:rFonts w:ascii="Times New Roman" w:eastAsia="Times New Roman" w:hAnsi="Times New Roman" w:cs="Times New Roman"/>
            <w:i/>
            <w:iCs/>
            <w:color w:val="000099"/>
            <w:sz w:val="24"/>
            <w:szCs w:val="24"/>
            <w:u w:val="single"/>
            <w:lang w:eastAsia="uk-UA"/>
          </w:rPr>
          <w:t>№ 222-VIII від 02.03.2015</w:t>
        </w:r>
      </w:hyperlink>
      <w:r w:rsidRPr="003D1B14">
        <w:rPr>
          <w:rFonts w:ascii="Times New Roman" w:eastAsia="Times New Roman" w:hAnsi="Times New Roman" w:cs="Times New Roman"/>
          <w:i/>
          <w:iCs/>
          <w:sz w:val="24"/>
          <w:szCs w:val="24"/>
          <w:lang w:eastAsia="uk-UA"/>
        </w:rPr>
        <w:t>, </w:t>
      </w:r>
      <w:hyperlink r:id="rId1093" w:anchor="n12"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 </w:t>
      </w:r>
      <w:hyperlink r:id="rId1094" w:anchor="n813" w:tgtFrame="_blank" w:history="1">
        <w:r w:rsidRPr="003D1B14">
          <w:rPr>
            <w:rFonts w:ascii="Times New Roman" w:eastAsia="Times New Roman" w:hAnsi="Times New Roman" w:cs="Times New Roman"/>
            <w:i/>
            <w:iCs/>
            <w:color w:val="000099"/>
            <w:sz w:val="24"/>
            <w:szCs w:val="24"/>
            <w:u w:val="single"/>
            <w:lang w:eastAsia="uk-UA"/>
          </w:rPr>
          <w:t>№ 1404-VIII  від 02.06.2016</w:t>
        </w:r>
      </w:hyperlink>
      <w:r w:rsidRPr="003D1B14">
        <w:rPr>
          <w:rFonts w:ascii="Times New Roman" w:eastAsia="Times New Roman" w:hAnsi="Times New Roman" w:cs="Times New Roman"/>
          <w:i/>
          <w:iCs/>
          <w:sz w:val="24"/>
          <w:szCs w:val="24"/>
          <w:lang w:eastAsia="uk-UA"/>
        </w:rPr>
        <w:t>, </w:t>
      </w:r>
      <w:hyperlink r:id="rId1095" w:anchor="n35" w:tgtFrame="_blank" w:history="1">
        <w:r w:rsidRPr="003D1B14">
          <w:rPr>
            <w:rFonts w:ascii="Times New Roman" w:eastAsia="Times New Roman" w:hAnsi="Times New Roman" w:cs="Times New Roman"/>
            <w:i/>
            <w:iCs/>
            <w:color w:val="000099"/>
            <w:sz w:val="24"/>
            <w:szCs w:val="24"/>
            <w:u w:val="single"/>
            <w:lang w:eastAsia="uk-UA"/>
          </w:rPr>
          <w:t>№ 1774-VIII від 06.12.2016</w:t>
        </w:r>
      </w:hyperlink>
      <w:r w:rsidRPr="003D1B14">
        <w:rPr>
          <w:rFonts w:ascii="Times New Roman" w:eastAsia="Times New Roman" w:hAnsi="Times New Roman" w:cs="Times New Roman"/>
          <w:i/>
          <w:iCs/>
          <w:sz w:val="24"/>
          <w:szCs w:val="24"/>
          <w:lang w:eastAsia="uk-UA"/>
        </w:rPr>
        <w:t>, </w:t>
      </w:r>
      <w:hyperlink r:id="rId1096" w:anchor="n650" w:tgtFrame="_blank" w:history="1">
        <w:r w:rsidRPr="003D1B14">
          <w:rPr>
            <w:rFonts w:ascii="Times New Roman" w:eastAsia="Times New Roman" w:hAnsi="Times New Roman" w:cs="Times New Roman"/>
            <w:i/>
            <w:iCs/>
            <w:color w:val="000099"/>
            <w:sz w:val="24"/>
            <w:szCs w:val="24"/>
            <w:u w:val="single"/>
            <w:lang w:eastAsia="uk-UA"/>
          </w:rPr>
          <w:t>№ 2269-VIII від 18.01.2018</w:t>
        </w:r>
      </w:hyperlink>
      <w:r w:rsidRPr="003D1B14">
        <w:rPr>
          <w:rFonts w:ascii="Times New Roman" w:eastAsia="Times New Roman" w:hAnsi="Times New Roman" w:cs="Times New Roman"/>
          <w:i/>
          <w:iCs/>
          <w:sz w:val="24"/>
          <w:szCs w:val="24"/>
          <w:lang w:eastAsia="uk-UA"/>
        </w:rPr>
        <w:t>, </w:t>
      </w:r>
      <w:hyperlink r:id="rId1097" w:anchor="n37"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 </w:t>
      </w:r>
      <w:hyperlink r:id="rId1098" w:anchor="n26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в редакції Закону </w:t>
      </w:r>
      <w:hyperlink r:id="rId1099" w:anchor="n23"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1" w:name="n1277"/>
      <w:bookmarkEnd w:id="1941"/>
      <w:r w:rsidRPr="003D1B14">
        <w:rPr>
          <w:rFonts w:ascii="Times New Roman" w:eastAsia="Times New Roman" w:hAnsi="Times New Roman" w:cs="Times New Roman"/>
          <w:b/>
          <w:bCs/>
          <w:sz w:val="24"/>
          <w:szCs w:val="24"/>
          <w:lang w:eastAsia="uk-UA"/>
        </w:rPr>
        <w:t>Стаття 136.</w:t>
      </w:r>
      <w:r w:rsidRPr="003D1B14">
        <w:rPr>
          <w:rFonts w:ascii="Times New Roman" w:eastAsia="Times New Roman" w:hAnsi="Times New Roman" w:cs="Times New Roman"/>
          <w:sz w:val="24"/>
          <w:szCs w:val="24"/>
          <w:lang w:eastAsia="uk-UA"/>
        </w:rPr>
        <w:t> Підготовка лотів для продажу на земельних торгах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2" w:name="n1278"/>
      <w:bookmarkEnd w:id="1942"/>
      <w:r w:rsidRPr="003D1B14">
        <w:rPr>
          <w:rFonts w:ascii="Times New Roman" w:eastAsia="Times New Roman" w:hAnsi="Times New Roman" w:cs="Times New Roman"/>
          <w:sz w:val="24"/>
          <w:szCs w:val="24"/>
          <w:lang w:eastAsia="uk-UA"/>
        </w:rPr>
        <w:t>1. Підготовку лотів до проведення земельних торгів забезпечує організатор земельних торгів. Підготовка лотів до проведення земельних торгів включає: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3" w:name="n2885"/>
      <w:bookmarkEnd w:id="1943"/>
      <w:r w:rsidRPr="003D1B14">
        <w:rPr>
          <w:rFonts w:ascii="Times New Roman" w:eastAsia="Times New Roman" w:hAnsi="Times New Roman" w:cs="Times New Roman"/>
          <w:sz w:val="24"/>
          <w:szCs w:val="24"/>
          <w:lang w:eastAsia="uk-UA"/>
        </w:rPr>
        <w:t>а) виготовлення та затвердження у встановленому законодавством порядку документації із землеустрою (у разі формування земельної ділянки, зміни цільового призначення земельної ділянки та в разі, якщо відомості про земельну ділянку не внесені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4" w:name="n2886"/>
      <w:bookmarkEnd w:id="1944"/>
      <w:r w:rsidRPr="003D1B14">
        <w:rPr>
          <w:rFonts w:ascii="Times New Roman" w:eastAsia="Times New Roman" w:hAnsi="Times New Roman" w:cs="Times New Roman"/>
          <w:sz w:val="24"/>
          <w:szCs w:val="24"/>
          <w:lang w:eastAsia="uk-UA"/>
        </w:rPr>
        <w:t>б) державну реєстрацію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5" w:name="n2887"/>
      <w:bookmarkEnd w:id="1945"/>
      <w:r w:rsidRPr="003D1B14">
        <w:rPr>
          <w:rFonts w:ascii="Times New Roman" w:eastAsia="Times New Roman" w:hAnsi="Times New Roman" w:cs="Times New Roman"/>
          <w:sz w:val="24"/>
          <w:szCs w:val="24"/>
          <w:lang w:eastAsia="uk-UA"/>
        </w:rPr>
        <w:t>в) державну реєстрацію речового права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6" w:name="n2888"/>
      <w:bookmarkEnd w:id="1946"/>
      <w:r w:rsidRPr="003D1B14">
        <w:rPr>
          <w:rFonts w:ascii="Times New Roman" w:eastAsia="Times New Roman" w:hAnsi="Times New Roman" w:cs="Times New Roman"/>
          <w:sz w:val="24"/>
          <w:szCs w:val="24"/>
          <w:lang w:eastAsia="uk-UA"/>
        </w:rPr>
        <w:lastRenderedPageBreak/>
        <w:t>г) отримання витягу про нормативну грошову оцінку земельної ділянки відповідно до </w:t>
      </w:r>
      <w:hyperlink r:id="rId1100"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оцінку земель" у разі продажу на земельних торгах права оренди на неї;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7" w:name="n2889"/>
      <w:bookmarkEnd w:id="1947"/>
      <w:r w:rsidRPr="003D1B14">
        <w:rPr>
          <w:rFonts w:ascii="Times New Roman" w:eastAsia="Times New Roman" w:hAnsi="Times New Roman" w:cs="Times New Roman"/>
          <w:sz w:val="24"/>
          <w:szCs w:val="24"/>
          <w:lang w:eastAsia="uk-UA"/>
        </w:rPr>
        <w:t>ґ) проведення експертної грошової оцінки земельної ділянки відповідно до </w:t>
      </w:r>
      <w:hyperlink r:id="rId1101"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оцінку земель", крім випадків проведення земельних торгів щодо набуття права оренди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8" w:name="n2890"/>
      <w:bookmarkEnd w:id="1948"/>
      <w:r w:rsidRPr="003D1B14">
        <w:rPr>
          <w:rFonts w:ascii="Times New Roman" w:eastAsia="Times New Roman" w:hAnsi="Times New Roman" w:cs="Times New Roman"/>
          <w:sz w:val="24"/>
          <w:szCs w:val="24"/>
          <w:lang w:eastAsia="uk-UA"/>
        </w:rPr>
        <w:t>д) встановлення стартової ціни продажу земельної ділянки, яка щодо земель державної та комунальної власності не може бути нижчою за експертну грошову оцінку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49" w:name="n2891"/>
      <w:bookmarkEnd w:id="1949"/>
      <w:r w:rsidRPr="003D1B14">
        <w:rPr>
          <w:rFonts w:ascii="Times New Roman" w:eastAsia="Times New Roman" w:hAnsi="Times New Roman" w:cs="Times New Roman"/>
          <w:sz w:val="24"/>
          <w:szCs w:val="24"/>
          <w:lang w:eastAsia="uk-UA"/>
        </w:rPr>
        <w:t>е) встановлення стартового розміру річної орендної плати, який щодо земель державної та комунальної власності не може бути меншим, ніж розмір орендної плати, визначений </w:t>
      </w:r>
      <w:hyperlink r:id="rId1102" w:tgtFrame="_blank" w:history="1">
        <w:r w:rsidRPr="003D1B14">
          <w:rPr>
            <w:rFonts w:ascii="Times New Roman" w:eastAsia="Times New Roman" w:hAnsi="Times New Roman" w:cs="Times New Roman"/>
            <w:color w:val="000099"/>
            <w:sz w:val="24"/>
            <w:szCs w:val="24"/>
            <w:u w:val="single"/>
            <w:lang w:eastAsia="uk-UA"/>
          </w:rPr>
          <w:t>Податковим кодексом України</w:t>
        </w:r>
      </w:hyperlink>
      <w:r w:rsidRPr="003D1B14">
        <w:rPr>
          <w:rFonts w:ascii="Times New Roman" w:eastAsia="Times New Roman" w:hAnsi="Times New Roman" w:cs="Times New Roman"/>
          <w:sz w:val="24"/>
          <w:szCs w:val="24"/>
          <w:lang w:eastAsia="uk-UA"/>
        </w:rPr>
        <w:t>, а щодо земельних ділянок державної та комунальної власності сільськогосподарського призначення сільськогосподарських угідь - не може бути меншим 7 відсотків їх нормативної грошової оцінки;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0" w:name="n3648"/>
      <w:bookmarkEnd w:id="1950"/>
      <w:r w:rsidRPr="003D1B14">
        <w:rPr>
          <w:rFonts w:ascii="Times New Roman" w:eastAsia="Times New Roman" w:hAnsi="Times New Roman" w:cs="Times New Roman"/>
          <w:sz w:val="24"/>
          <w:szCs w:val="24"/>
          <w:lang w:eastAsia="uk-UA"/>
        </w:rPr>
        <w:t>е</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встановлення стартового розміру плати за користування земельною ділянкою на умовах суборенди, що не може бути меншим за розмір орендної плати, визначений договором оренди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1" w:name="n3647"/>
      <w:bookmarkEnd w:id="1951"/>
      <w:r w:rsidRPr="003D1B14">
        <w:rPr>
          <w:rFonts w:ascii="Times New Roman" w:eastAsia="Times New Roman" w:hAnsi="Times New Roman" w:cs="Times New Roman"/>
          <w:i/>
          <w:iCs/>
          <w:sz w:val="24"/>
          <w:szCs w:val="24"/>
          <w:lang w:eastAsia="uk-UA"/>
        </w:rPr>
        <w:t>{Частину першу статті 136 доповнено пунктом "е</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103" w:anchor="n49"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2" w:name="n2892"/>
      <w:bookmarkEnd w:id="1952"/>
      <w:r w:rsidRPr="003D1B14">
        <w:rPr>
          <w:rFonts w:ascii="Times New Roman" w:eastAsia="Times New Roman" w:hAnsi="Times New Roman" w:cs="Times New Roman"/>
          <w:sz w:val="24"/>
          <w:szCs w:val="24"/>
          <w:lang w:eastAsia="uk-UA"/>
        </w:rPr>
        <w:t>є) встановлення стартової ціни продажу прав емфітевзису, суперфіцію земельної ділянки, яка щодо земель державної чи комунальної власності не може бути нижчою за вартість відповідного права, визначену шляхом проведення експертної грошової оцінки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3" w:name="n2893"/>
      <w:bookmarkEnd w:id="1953"/>
      <w:r w:rsidRPr="003D1B14">
        <w:rPr>
          <w:rFonts w:ascii="Times New Roman" w:eastAsia="Times New Roman" w:hAnsi="Times New Roman" w:cs="Times New Roman"/>
          <w:sz w:val="24"/>
          <w:szCs w:val="24"/>
          <w:lang w:eastAsia="uk-UA"/>
        </w:rPr>
        <w:t>ж) визначення дати проведення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4" w:name="n1279"/>
      <w:bookmarkEnd w:id="1954"/>
      <w:r w:rsidRPr="003D1B14">
        <w:rPr>
          <w:rFonts w:ascii="Times New Roman" w:eastAsia="Times New Roman" w:hAnsi="Times New Roman" w:cs="Times New Roman"/>
          <w:sz w:val="24"/>
          <w:szCs w:val="24"/>
          <w:lang w:eastAsia="uk-UA"/>
        </w:rPr>
        <w:t>Фінансування підготовки лотів до проведення земельних торгів забезпечує організатор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5" w:name="n1280"/>
      <w:bookmarkEnd w:id="1955"/>
      <w:r w:rsidRPr="003D1B14">
        <w:rPr>
          <w:rFonts w:ascii="Times New Roman" w:eastAsia="Times New Roman" w:hAnsi="Times New Roman" w:cs="Times New Roman"/>
          <w:sz w:val="24"/>
          <w:szCs w:val="24"/>
          <w:lang w:eastAsia="uk-UA"/>
        </w:rPr>
        <w:t>2. Один лот складається виключно з однієї земельної ділянки або прав на неї.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6" w:name="n1281"/>
      <w:bookmarkEnd w:id="1956"/>
      <w:r w:rsidRPr="003D1B14">
        <w:rPr>
          <w:rFonts w:ascii="Times New Roman" w:eastAsia="Times New Roman" w:hAnsi="Times New Roman" w:cs="Times New Roman"/>
          <w:sz w:val="24"/>
          <w:szCs w:val="24"/>
          <w:lang w:eastAsia="uk-UA"/>
        </w:rPr>
        <w:t>3. Площа земельної ділянки сільськогосподарського призначення державної або комунальної власності, права оренди, емфітевзису якої виставляються на земельні торги, не може перевищувати 20 гектарів.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7" w:name="n2894"/>
      <w:bookmarkEnd w:id="1957"/>
      <w:r w:rsidRPr="003D1B14">
        <w:rPr>
          <w:rFonts w:ascii="Times New Roman" w:eastAsia="Times New Roman" w:hAnsi="Times New Roman" w:cs="Times New Roman"/>
          <w:sz w:val="24"/>
          <w:szCs w:val="24"/>
          <w:lang w:eastAsia="uk-UA"/>
        </w:rPr>
        <w:t>Ціною лота на земельних торгах є ціна продажу земельної ділянки, прав емфітевзису, суперфіцію та розмір орендної (суборендної) плати за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8" w:name="n3649"/>
      <w:bookmarkEnd w:id="1958"/>
      <w:r w:rsidRPr="003D1B14">
        <w:rPr>
          <w:rFonts w:ascii="Times New Roman" w:eastAsia="Times New Roman" w:hAnsi="Times New Roman" w:cs="Times New Roman"/>
          <w:i/>
          <w:iCs/>
          <w:sz w:val="24"/>
          <w:szCs w:val="24"/>
          <w:lang w:eastAsia="uk-UA"/>
        </w:rPr>
        <w:t>{Абзац другий частини третьої статті 136 із змінами, внесеними згідно із Законом </w:t>
      </w:r>
      <w:hyperlink r:id="rId1104" w:anchor="n51"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59" w:name="n1282"/>
      <w:bookmarkEnd w:id="1959"/>
      <w:r w:rsidRPr="003D1B14">
        <w:rPr>
          <w:rFonts w:ascii="Times New Roman" w:eastAsia="Times New Roman" w:hAnsi="Times New Roman" w:cs="Times New Roman"/>
          <w:sz w:val="24"/>
          <w:szCs w:val="24"/>
          <w:lang w:eastAsia="uk-UA"/>
        </w:rPr>
        <w:t>4. Проведення земельних торгів щодо земельних ділянок або прав на них здійснюється за рішенням організатора земельних торгів, у якому зазначаються: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0" w:name="n1284"/>
      <w:bookmarkEnd w:id="1960"/>
      <w:r w:rsidRPr="003D1B14">
        <w:rPr>
          <w:rFonts w:ascii="Times New Roman" w:eastAsia="Times New Roman" w:hAnsi="Times New Roman" w:cs="Times New Roman"/>
          <w:sz w:val="24"/>
          <w:szCs w:val="24"/>
          <w:lang w:eastAsia="uk-UA"/>
        </w:rPr>
        <w:t>а) перелік земельних ділянок або прав на них (із зазначенням кадастрових номерів, площі та їх цільового призначення), які виставляються на земельні торги окремими лотами;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1" w:name="n2954"/>
      <w:bookmarkEnd w:id="1961"/>
      <w:r w:rsidRPr="003D1B14">
        <w:rPr>
          <w:rFonts w:ascii="Times New Roman" w:eastAsia="Times New Roman" w:hAnsi="Times New Roman" w:cs="Times New Roman"/>
          <w:i/>
          <w:iCs/>
          <w:sz w:val="24"/>
          <w:szCs w:val="24"/>
          <w:lang w:eastAsia="uk-UA"/>
        </w:rPr>
        <w:t>{Пункт "а" частини четвертої статті 136 в редакції Законів </w:t>
      </w:r>
      <w:hyperlink r:id="rId1105" w:anchor="n70"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w:t>
      </w:r>
      <w:hyperlink r:id="rId1106" w:anchor="n39" w:tgtFrame="_blank" w:history="1">
        <w:r w:rsidRPr="003D1B14">
          <w:rPr>
            <w:rFonts w:ascii="Times New Roman" w:eastAsia="Times New Roman" w:hAnsi="Times New Roman" w:cs="Times New Roman"/>
            <w:i/>
            <w:iCs/>
            <w:color w:val="000099"/>
            <w:sz w:val="24"/>
            <w:szCs w:val="24"/>
            <w:u w:val="single"/>
            <w:lang w:eastAsia="uk-UA"/>
          </w:rPr>
          <w:t>№ 1720-IX від 08.09.2021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2" w:name="n1285"/>
      <w:bookmarkEnd w:id="1962"/>
      <w:r w:rsidRPr="003D1B14">
        <w:rPr>
          <w:rFonts w:ascii="Times New Roman" w:eastAsia="Times New Roman" w:hAnsi="Times New Roman" w:cs="Times New Roman"/>
          <w:sz w:val="24"/>
          <w:szCs w:val="24"/>
          <w:lang w:eastAsia="uk-UA"/>
        </w:rPr>
        <w:t>б) стартова ціна лота;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3" w:name="n1286"/>
      <w:bookmarkEnd w:id="1963"/>
      <w:r w:rsidRPr="003D1B14">
        <w:rPr>
          <w:rFonts w:ascii="Times New Roman" w:eastAsia="Times New Roman" w:hAnsi="Times New Roman" w:cs="Times New Roman"/>
          <w:sz w:val="24"/>
          <w:szCs w:val="24"/>
          <w:lang w:eastAsia="uk-UA"/>
        </w:rPr>
        <w:t>в) строк, інші умови користування земельною ділянкою у разі набуття права користування нею на земельних торгах, обмеження у використанні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4" w:name="n1287"/>
      <w:bookmarkEnd w:id="1964"/>
      <w:r w:rsidRPr="003D1B14">
        <w:rPr>
          <w:rFonts w:ascii="Times New Roman" w:eastAsia="Times New Roman" w:hAnsi="Times New Roman" w:cs="Times New Roman"/>
          <w:sz w:val="24"/>
          <w:szCs w:val="24"/>
          <w:lang w:eastAsia="uk-UA"/>
        </w:rPr>
        <w:lastRenderedPageBreak/>
        <w:t>г) відомості про особу, уповноважену організатором земельних торгів на укладення (підписання) договору купівлі-продажу, оренди, суборенди, суперфіцію, емфітевзису земельної ділянки, яка або право на яку виставляється на земельні торги;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5" w:name="n3651"/>
      <w:bookmarkEnd w:id="1965"/>
      <w:r w:rsidRPr="003D1B14">
        <w:rPr>
          <w:rFonts w:ascii="Times New Roman" w:eastAsia="Times New Roman" w:hAnsi="Times New Roman" w:cs="Times New Roman"/>
          <w:i/>
          <w:iCs/>
          <w:sz w:val="24"/>
          <w:szCs w:val="24"/>
          <w:lang w:eastAsia="uk-UA"/>
        </w:rPr>
        <w:t>{Пункт "г" частини четвертої статті 136 із змінами, внесеними згідно із Законом </w:t>
      </w:r>
      <w:hyperlink r:id="rId1107" w:anchor="n52"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6" w:name="n1288"/>
      <w:bookmarkEnd w:id="1966"/>
      <w:r w:rsidRPr="003D1B14">
        <w:rPr>
          <w:rFonts w:ascii="Times New Roman" w:eastAsia="Times New Roman" w:hAnsi="Times New Roman" w:cs="Times New Roman"/>
          <w:sz w:val="24"/>
          <w:szCs w:val="24"/>
          <w:lang w:eastAsia="uk-UA"/>
        </w:rPr>
        <w:t>ґ) проект договору купівлі-продажу, оренди, суборенди, емфітевзису, суперфіцію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7" w:name="n3652"/>
      <w:bookmarkEnd w:id="1967"/>
      <w:r w:rsidRPr="003D1B14">
        <w:rPr>
          <w:rFonts w:ascii="Times New Roman" w:eastAsia="Times New Roman" w:hAnsi="Times New Roman" w:cs="Times New Roman"/>
          <w:i/>
          <w:iCs/>
          <w:sz w:val="24"/>
          <w:szCs w:val="24"/>
          <w:lang w:eastAsia="uk-UA"/>
        </w:rPr>
        <w:t>{Пункт "ґ" частини четвертої статті 136 із змінами, внесеними згідно із Законом </w:t>
      </w:r>
      <w:hyperlink r:id="rId1108" w:anchor="n52"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8" w:name="n1294"/>
      <w:bookmarkEnd w:id="1968"/>
      <w:r w:rsidRPr="003D1B14">
        <w:rPr>
          <w:rFonts w:ascii="Times New Roman" w:eastAsia="Times New Roman" w:hAnsi="Times New Roman" w:cs="Times New Roman"/>
          <w:sz w:val="24"/>
          <w:szCs w:val="24"/>
          <w:lang w:eastAsia="uk-UA"/>
        </w:rPr>
        <w:t>5. Земельні ділянки, включені до переліку земельних ділянок державної чи комунальної власності, або права на них, виставлені на земельні торги, не можуть відчужуватися, передаватися в заставу, надаватися в користування до завершення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69" w:name="n1296"/>
      <w:bookmarkEnd w:id="1969"/>
      <w:r w:rsidRPr="003D1B14">
        <w:rPr>
          <w:rFonts w:ascii="Times New Roman" w:eastAsia="Times New Roman" w:hAnsi="Times New Roman" w:cs="Times New Roman"/>
          <w:sz w:val="24"/>
          <w:szCs w:val="24"/>
          <w:lang w:eastAsia="uk-UA"/>
        </w:rPr>
        <w:t>6. Закупівля послуг з виконання робіт із землеустрою, оцінки земель у процесі підготовки лотів до продажу земельних ділянок державної чи комунальної власності або прав на них (оренди, суборенди, суперфіцію, емфітевзису) на земельних торгах здійснюється в порядку, визначеному законодавством про здійснення державних закупівель.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0" w:name="n3650"/>
      <w:bookmarkEnd w:id="1970"/>
      <w:r w:rsidRPr="003D1B14">
        <w:rPr>
          <w:rFonts w:ascii="Times New Roman" w:eastAsia="Times New Roman" w:hAnsi="Times New Roman" w:cs="Times New Roman"/>
          <w:i/>
          <w:iCs/>
          <w:sz w:val="24"/>
          <w:szCs w:val="24"/>
          <w:lang w:eastAsia="uk-UA"/>
        </w:rPr>
        <w:t>{Частина шоста статті 136 із змінами, внесеними згідно із Законом </w:t>
      </w:r>
      <w:hyperlink r:id="rId1109" w:anchor="n53"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1" w:name="n1297"/>
      <w:bookmarkEnd w:id="1971"/>
      <w:r w:rsidRPr="003D1B14">
        <w:rPr>
          <w:rFonts w:ascii="Times New Roman" w:eastAsia="Times New Roman" w:hAnsi="Times New Roman" w:cs="Times New Roman"/>
          <w:i/>
          <w:iCs/>
          <w:sz w:val="24"/>
          <w:szCs w:val="24"/>
          <w:lang w:eastAsia="uk-UA"/>
        </w:rPr>
        <w:t>{Стаття 136 із змінами, внесеними згідно із Законами </w:t>
      </w:r>
      <w:hyperlink r:id="rId1110" w:tgtFrame="_blank" w:history="1">
        <w:r w:rsidRPr="003D1B14">
          <w:rPr>
            <w:rFonts w:ascii="Times New Roman" w:eastAsia="Times New Roman" w:hAnsi="Times New Roman" w:cs="Times New Roman"/>
            <w:i/>
            <w:iCs/>
            <w:color w:val="000099"/>
            <w:sz w:val="24"/>
            <w:szCs w:val="24"/>
            <w:u w:val="single"/>
            <w:lang w:eastAsia="uk-UA"/>
          </w:rPr>
          <w:t>№ 3235-IV від 20.12.2005</w:t>
        </w:r>
      </w:hyperlink>
      <w:r w:rsidRPr="003D1B14">
        <w:rPr>
          <w:rFonts w:ascii="Times New Roman" w:eastAsia="Times New Roman" w:hAnsi="Times New Roman" w:cs="Times New Roman"/>
          <w:i/>
          <w:iCs/>
          <w:sz w:val="24"/>
          <w:szCs w:val="24"/>
          <w:lang w:eastAsia="uk-UA"/>
        </w:rPr>
        <w:t>, </w:t>
      </w:r>
      <w:hyperlink r:id="rId1111" w:tgtFrame="_blank" w:history="1">
        <w:r w:rsidRPr="003D1B14">
          <w:rPr>
            <w:rFonts w:ascii="Times New Roman" w:eastAsia="Times New Roman" w:hAnsi="Times New Roman" w:cs="Times New Roman"/>
            <w:i/>
            <w:iCs/>
            <w:color w:val="000099"/>
            <w:sz w:val="24"/>
            <w:szCs w:val="24"/>
            <w:u w:val="single"/>
            <w:lang w:eastAsia="uk-UA"/>
          </w:rPr>
          <w:t>№ 489-V від 19.12.2006</w:t>
        </w:r>
      </w:hyperlink>
      <w:r w:rsidRPr="003D1B14">
        <w:rPr>
          <w:rFonts w:ascii="Times New Roman" w:eastAsia="Times New Roman" w:hAnsi="Times New Roman" w:cs="Times New Roman"/>
          <w:i/>
          <w:iCs/>
          <w:sz w:val="24"/>
          <w:szCs w:val="24"/>
          <w:lang w:eastAsia="uk-UA"/>
        </w:rPr>
        <w:t>, </w:t>
      </w:r>
      <w:hyperlink r:id="rId1112"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1113"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w:t>
      </w:r>
      <w:hyperlink r:id="rId1114"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в редакції Закону </w:t>
      </w:r>
      <w:hyperlink r:id="rId1115"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116" w:tgtFrame="_blank" w:history="1">
        <w:r w:rsidRPr="003D1B14">
          <w:rPr>
            <w:rFonts w:ascii="Times New Roman" w:eastAsia="Times New Roman" w:hAnsi="Times New Roman" w:cs="Times New Roman"/>
            <w:i/>
            <w:iCs/>
            <w:color w:val="000099"/>
            <w:sz w:val="24"/>
            <w:szCs w:val="24"/>
            <w:u w:val="single"/>
            <w:lang w:eastAsia="uk-UA"/>
          </w:rPr>
          <w:t>№ 800-VI від 25.12.2008</w:t>
        </w:r>
      </w:hyperlink>
      <w:r w:rsidRPr="003D1B14">
        <w:rPr>
          <w:rFonts w:ascii="Times New Roman" w:eastAsia="Times New Roman" w:hAnsi="Times New Roman" w:cs="Times New Roman"/>
          <w:i/>
          <w:iCs/>
          <w:sz w:val="24"/>
          <w:szCs w:val="24"/>
          <w:lang w:eastAsia="uk-UA"/>
        </w:rPr>
        <w:t>, </w:t>
      </w:r>
      <w:hyperlink r:id="rId1117"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в редакції Закону </w:t>
      </w:r>
      <w:hyperlink r:id="rId1118" w:tgtFrame="_blank" w:history="1">
        <w:r w:rsidRPr="003D1B14">
          <w:rPr>
            <w:rFonts w:ascii="Times New Roman" w:eastAsia="Times New Roman" w:hAnsi="Times New Roman" w:cs="Times New Roman"/>
            <w:i/>
            <w:iCs/>
            <w:color w:val="000099"/>
            <w:sz w:val="24"/>
            <w:szCs w:val="24"/>
            <w:u w:val="single"/>
            <w:lang w:eastAsia="uk-UA"/>
          </w:rPr>
          <w:t>№ 5077-VI від 05.07.2012</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119" w:anchor="n17"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 </w:t>
      </w:r>
      <w:hyperlink r:id="rId1120" w:anchor="n816" w:tgtFrame="_blank" w:history="1">
        <w:r w:rsidRPr="003D1B14">
          <w:rPr>
            <w:rFonts w:ascii="Times New Roman" w:eastAsia="Times New Roman" w:hAnsi="Times New Roman" w:cs="Times New Roman"/>
            <w:i/>
            <w:iCs/>
            <w:color w:val="000099"/>
            <w:sz w:val="24"/>
            <w:szCs w:val="24"/>
            <w:u w:val="single"/>
            <w:lang w:eastAsia="uk-UA"/>
          </w:rPr>
          <w:t>№ 1404-VIII від 02.06.2016</w:t>
        </w:r>
      </w:hyperlink>
      <w:r w:rsidRPr="003D1B14">
        <w:rPr>
          <w:rFonts w:ascii="Times New Roman" w:eastAsia="Times New Roman" w:hAnsi="Times New Roman" w:cs="Times New Roman"/>
          <w:i/>
          <w:iCs/>
          <w:sz w:val="24"/>
          <w:szCs w:val="24"/>
          <w:lang w:eastAsia="uk-UA"/>
        </w:rPr>
        <w:t>, </w:t>
      </w:r>
      <w:hyperlink r:id="rId1121" w:anchor="n28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в редакції Закону </w:t>
      </w:r>
      <w:hyperlink r:id="rId1122" w:anchor="n23"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2" w:name="n1298"/>
      <w:bookmarkEnd w:id="1972"/>
      <w:r w:rsidRPr="003D1B14">
        <w:rPr>
          <w:rFonts w:ascii="Times New Roman" w:eastAsia="Times New Roman" w:hAnsi="Times New Roman" w:cs="Times New Roman"/>
          <w:b/>
          <w:bCs/>
          <w:sz w:val="24"/>
          <w:szCs w:val="24"/>
          <w:lang w:eastAsia="uk-UA"/>
        </w:rPr>
        <w:t>Стаття 137.</w:t>
      </w:r>
      <w:r w:rsidRPr="003D1B14">
        <w:rPr>
          <w:rFonts w:ascii="Times New Roman" w:eastAsia="Times New Roman" w:hAnsi="Times New Roman" w:cs="Times New Roman"/>
          <w:sz w:val="24"/>
          <w:szCs w:val="24"/>
          <w:lang w:eastAsia="uk-UA"/>
        </w:rPr>
        <w:t> Підготовка до проведення та порядок проведення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3" w:name="n1299"/>
      <w:bookmarkEnd w:id="1973"/>
      <w:r w:rsidRPr="003D1B14">
        <w:rPr>
          <w:rFonts w:ascii="Times New Roman" w:eastAsia="Times New Roman" w:hAnsi="Times New Roman" w:cs="Times New Roman"/>
          <w:sz w:val="24"/>
          <w:szCs w:val="24"/>
          <w:lang w:eastAsia="uk-UA"/>
        </w:rPr>
        <w:t>1. Технічні вимоги до підготовки до проведення та проведення земельних торгів, встановлення та оприлюднення їх результатів, визначення розміру, порядку сплати, повернення реєстраційних, гарантійних внесків учасників та винагороди, що сплачується переможцем аукціону оператору електронного майданчика, встановлюються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4" w:name="n2895"/>
      <w:bookmarkEnd w:id="1974"/>
      <w:r w:rsidRPr="003D1B14">
        <w:rPr>
          <w:rFonts w:ascii="Times New Roman" w:eastAsia="Times New Roman" w:hAnsi="Times New Roman" w:cs="Times New Roman"/>
          <w:sz w:val="24"/>
          <w:szCs w:val="24"/>
          <w:lang w:eastAsia="uk-UA"/>
        </w:rPr>
        <w:t>Організатор земельних торгів через особистий кабінет публікує в електронній торговій системі оголошення про проведення земельних торгів, до якого додаються документи та матеріали на лот (документація), що підтверджують виконання вимог, визначених </w:t>
      </w:r>
      <w:hyperlink r:id="rId1123" w:anchor="n1258" w:history="1">
        <w:r w:rsidRPr="003D1B14">
          <w:rPr>
            <w:rFonts w:ascii="Times New Roman" w:eastAsia="Times New Roman" w:hAnsi="Times New Roman" w:cs="Times New Roman"/>
            <w:color w:val="006600"/>
            <w:sz w:val="24"/>
            <w:szCs w:val="24"/>
            <w:u w:val="single"/>
            <w:lang w:eastAsia="uk-UA"/>
          </w:rPr>
          <w:t>частиною третьою</w:t>
        </w:r>
      </w:hyperlink>
      <w:r w:rsidRPr="003D1B14">
        <w:rPr>
          <w:rFonts w:ascii="Times New Roman" w:eastAsia="Times New Roman" w:hAnsi="Times New Roman" w:cs="Times New Roman"/>
          <w:sz w:val="24"/>
          <w:szCs w:val="24"/>
          <w:lang w:eastAsia="uk-UA"/>
        </w:rPr>
        <w:t> статті 135 і </w:t>
      </w:r>
      <w:hyperlink r:id="rId1124" w:anchor="n1278" w:history="1">
        <w:r w:rsidRPr="003D1B14">
          <w:rPr>
            <w:rFonts w:ascii="Times New Roman" w:eastAsia="Times New Roman" w:hAnsi="Times New Roman" w:cs="Times New Roman"/>
            <w:color w:val="006600"/>
            <w:sz w:val="24"/>
            <w:szCs w:val="24"/>
            <w:u w:val="single"/>
            <w:lang w:eastAsia="uk-UA"/>
          </w:rPr>
          <w:t>частиною першою</w:t>
        </w:r>
      </w:hyperlink>
      <w:r w:rsidRPr="003D1B14">
        <w:rPr>
          <w:rFonts w:ascii="Times New Roman" w:eastAsia="Times New Roman" w:hAnsi="Times New Roman" w:cs="Times New Roman"/>
          <w:sz w:val="24"/>
          <w:szCs w:val="24"/>
          <w:lang w:eastAsia="uk-UA"/>
        </w:rPr>
        <w:t> статті 136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5" w:name="n1300"/>
      <w:bookmarkEnd w:id="1975"/>
      <w:r w:rsidRPr="003D1B14">
        <w:rPr>
          <w:rFonts w:ascii="Times New Roman" w:eastAsia="Times New Roman" w:hAnsi="Times New Roman" w:cs="Times New Roman"/>
          <w:sz w:val="24"/>
          <w:szCs w:val="24"/>
          <w:lang w:eastAsia="uk-UA"/>
        </w:rPr>
        <w:t>2. Документація щодо кожного лота розміщується організатором земельних торгів в електронній торговій системі як окремий електронний документ, підписаний організатором або його представником та складений за формою, встановленою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6" w:name="n1301"/>
      <w:bookmarkEnd w:id="1976"/>
      <w:r w:rsidRPr="003D1B14">
        <w:rPr>
          <w:rFonts w:ascii="Times New Roman" w:eastAsia="Times New Roman" w:hAnsi="Times New Roman" w:cs="Times New Roman"/>
          <w:sz w:val="24"/>
          <w:szCs w:val="24"/>
          <w:lang w:eastAsia="uk-UA"/>
        </w:rPr>
        <w:t>Документація щодо кожного лота після визнання торгів такими, що відбулися, передається організатором земельних торгів переможцю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7" w:name="n1302"/>
      <w:bookmarkEnd w:id="1977"/>
      <w:r w:rsidRPr="003D1B14">
        <w:rPr>
          <w:rFonts w:ascii="Times New Roman" w:eastAsia="Times New Roman" w:hAnsi="Times New Roman" w:cs="Times New Roman"/>
          <w:sz w:val="24"/>
          <w:szCs w:val="24"/>
          <w:lang w:eastAsia="uk-UA"/>
        </w:rPr>
        <w:t>3. За бажанням організатора земельних торгів оголошення про проведення земельних торгів з документами та матеріалами на лот оприлюднюється в електронних та друкованих медіа.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8" w:name="n1303"/>
      <w:bookmarkEnd w:id="1978"/>
      <w:r w:rsidRPr="003D1B14">
        <w:rPr>
          <w:rFonts w:ascii="Times New Roman" w:eastAsia="Times New Roman" w:hAnsi="Times New Roman" w:cs="Times New Roman"/>
          <w:sz w:val="24"/>
          <w:szCs w:val="24"/>
          <w:lang w:eastAsia="uk-UA"/>
        </w:rPr>
        <w:lastRenderedPageBreak/>
        <w:t>4. В оголошенні про проведення земельних торгів щодо кожного лота зазначаються: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79" w:name="n1304"/>
      <w:bookmarkEnd w:id="1979"/>
      <w:r w:rsidRPr="003D1B14">
        <w:rPr>
          <w:rFonts w:ascii="Times New Roman" w:eastAsia="Times New Roman" w:hAnsi="Times New Roman" w:cs="Times New Roman"/>
          <w:sz w:val="24"/>
          <w:szCs w:val="24"/>
          <w:lang w:eastAsia="uk-UA"/>
        </w:rPr>
        <w:t>а) найменування організатора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0" w:name="n1305"/>
      <w:bookmarkEnd w:id="1980"/>
      <w:r w:rsidRPr="003D1B14">
        <w:rPr>
          <w:rFonts w:ascii="Times New Roman" w:eastAsia="Times New Roman" w:hAnsi="Times New Roman" w:cs="Times New Roman"/>
          <w:sz w:val="24"/>
          <w:szCs w:val="24"/>
          <w:lang w:eastAsia="uk-UA"/>
        </w:rPr>
        <w:t>б) місце розташування, площа земельної ділянки та її кадастровий номер;</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1" w:name="n1306"/>
      <w:bookmarkEnd w:id="1981"/>
      <w:r w:rsidRPr="003D1B14">
        <w:rPr>
          <w:rFonts w:ascii="Times New Roman" w:eastAsia="Times New Roman" w:hAnsi="Times New Roman" w:cs="Times New Roman"/>
          <w:sz w:val="24"/>
          <w:szCs w:val="24"/>
          <w:lang w:eastAsia="uk-UA"/>
        </w:rPr>
        <w:t>в) цільове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2" w:name="n2955"/>
      <w:bookmarkEnd w:id="1982"/>
      <w:r w:rsidRPr="003D1B14">
        <w:rPr>
          <w:rFonts w:ascii="Times New Roman" w:eastAsia="Times New Roman" w:hAnsi="Times New Roman" w:cs="Times New Roman"/>
          <w:i/>
          <w:iCs/>
          <w:sz w:val="24"/>
          <w:szCs w:val="24"/>
          <w:lang w:eastAsia="uk-UA"/>
        </w:rPr>
        <w:t>{Зміни, прийняті Законом України </w:t>
      </w:r>
      <w:hyperlink r:id="rId1125" w:anchor="n70"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до пункту "в" частини четвертої статті 137 внести неможливо (відсутні слова, які потрібно виключити)}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3" w:name="n1307"/>
      <w:bookmarkEnd w:id="1983"/>
      <w:r w:rsidRPr="003D1B14">
        <w:rPr>
          <w:rFonts w:ascii="Times New Roman" w:eastAsia="Times New Roman" w:hAnsi="Times New Roman" w:cs="Times New Roman"/>
          <w:sz w:val="24"/>
          <w:szCs w:val="24"/>
          <w:lang w:eastAsia="uk-UA"/>
        </w:rPr>
        <w:t>г) умови договору купівлі-продажу земельної ділянки, прав емфітевзису, суперфіцію, договору оренди, суборенди землі, суперфіцію, емфітевзису, що укладається на земельних торгах;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4" w:name="n3653"/>
      <w:bookmarkEnd w:id="1984"/>
      <w:r w:rsidRPr="003D1B14">
        <w:rPr>
          <w:rFonts w:ascii="Times New Roman" w:eastAsia="Times New Roman" w:hAnsi="Times New Roman" w:cs="Times New Roman"/>
          <w:i/>
          <w:iCs/>
          <w:sz w:val="24"/>
          <w:szCs w:val="24"/>
          <w:lang w:eastAsia="uk-UA"/>
        </w:rPr>
        <w:t>{Пункт "г" частини четвертої статті 137 із змінами, внесеними згідно із Законом </w:t>
      </w:r>
      <w:hyperlink r:id="rId1126" w:anchor="n56"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5" w:name="n1308"/>
      <w:bookmarkEnd w:id="1985"/>
      <w:r w:rsidRPr="003D1B14">
        <w:rPr>
          <w:rFonts w:ascii="Times New Roman" w:eastAsia="Times New Roman" w:hAnsi="Times New Roman" w:cs="Times New Roman"/>
          <w:sz w:val="24"/>
          <w:szCs w:val="24"/>
          <w:lang w:eastAsia="uk-UA"/>
        </w:rPr>
        <w:t>ґ) стартова ціна продажу земельної ділянки або стартовий розмір ціни продажу прав емфітевзису, суперфіцію, або стартовий розмір плати за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6" w:name="n1309"/>
      <w:bookmarkEnd w:id="1986"/>
      <w:r w:rsidRPr="003D1B14">
        <w:rPr>
          <w:rFonts w:ascii="Times New Roman" w:eastAsia="Times New Roman" w:hAnsi="Times New Roman" w:cs="Times New Roman"/>
          <w:sz w:val="24"/>
          <w:szCs w:val="24"/>
          <w:lang w:eastAsia="uk-UA"/>
        </w:rPr>
        <w:t>д) містобудівні умови та обмеження забудови земельної ділянки для земельних ділянок, призначених для цілей, пов’язаних із забудовою;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7" w:name="n1310"/>
      <w:bookmarkEnd w:id="1987"/>
      <w:r w:rsidRPr="003D1B14">
        <w:rPr>
          <w:rFonts w:ascii="Times New Roman" w:eastAsia="Times New Roman" w:hAnsi="Times New Roman" w:cs="Times New Roman"/>
          <w:sz w:val="24"/>
          <w:szCs w:val="24"/>
          <w:lang w:eastAsia="uk-UA"/>
        </w:rPr>
        <w:t>е) час проведення земельних торгів з урахуванням вимог, встановлених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8" w:name="n1311"/>
      <w:bookmarkEnd w:id="1988"/>
      <w:r w:rsidRPr="003D1B14">
        <w:rPr>
          <w:rFonts w:ascii="Times New Roman" w:eastAsia="Times New Roman" w:hAnsi="Times New Roman" w:cs="Times New Roman"/>
          <w:sz w:val="24"/>
          <w:szCs w:val="24"/>
          <w:lang w:eastAsia="uk-UA"/>
        </w:rPr>
        <w:t>є) розмір реєстраційного та гарантійного внесків, що сплачують учасники, порядок їх сплати;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89" w:name="n1312"/>
      <w:bookmarkEnd w:id="1989"/>
      <w:r w:rsidRPr="003D1B14">
        <w:rPr>
          <w:rFonts w:ascii="Times New Roman" w:eastAsia="Times New Roman" w:hAnsi="Times New Roman" w:cs="Times New Roman"/>
          <w:sz w:val="24"/>
          <w:szCs w:val="24"/>
          <w:lang w:eastAsia="uk-UA"/>
        </w:rPr>
        <w:t>ж) найменування, веб-сайти та номери рахунків операторів електронних майданчиків, відкритих у банку для сплати реєстраційного та гарантійного внесків, що зазначаються шляхом посилання на веб-сайт адміністратора електронної торгової системи;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0" w:name="n1313"/>
      <w:bookmarkEnd w:id="1990"/>
      <w:r w:rsidRPr="003D1B14">
        <w:rPr>
          <w:rFonts w:ascii="Times New Roman" w:eastAsia="Times New Roman" w:hAnsi="Times New Roman" w:cs="Times New Roman"/>
          <w:sz w:val="24"/>
          <w:szCs w:val="24"/>
          <w:lang w:eastAsia="uk-UA"/>
        </w:rPr>
        <w:t>з) прізвище, власне ім’я та по батькові, посада, номер телефону особи, в якої можна ознайомитися з документами та матеріалами щодо лота;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1" w:name="n1314"/>
      <w:bookmarkEnd w:id="1991"/>
      <w:r w:rsidRPr="003D1B14">
        <w:rPr>
          <w:rFonts w:ascii="Times New Roman" w:eastAsia="Times New Roman" w:hAnsi="Times New Roman" w:cs="Times New Roman"/>
          <w:sz w:val="24"/>
          <w:szCs w:val="24"/>
          <w:lang w:eastAsia="uk-UA"/>
        </w:rPr>
        <w:t>и) проект договору, що пропонується укласти на торгах, без визначення ціни та зазначення особи покупця (орендаря (суборендаря), емфітевта, суперфіціарія), а в разі продажу на земельних торгах прав емфітевзису, суперфіцію за рішенням емфітевта, суперфіціарія - також копія договору емфітевзису, суперфіцію;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2" w:name="n3654"/>
      <w:bookmarkEnd w:id="1992"/>
      <w:r w:rsidRPr="003D1B14">
        <w:rPr>
          <w:rFonts w:ascii="Times New Roman" w:eastAsia="Times New Roman" w:hAnsi="Times New Roman" w:cs="Times New Roman"/>
          <w:i/>
          <w:iCs/>
          <w:sz w:val="24"/>
          <w:szCs w:val="24"/>
          <w:lang w:eastAsia="uk-UA"/>
        </w:rPr>
        <w:t>{Пункт "и" частини четвертої статті 137 із змінами, внесеними згідно із Законом </w:t>
      </w:r>
      <w:hyperlink r:id="rId1127" w:anchor="n57"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3" w:name="n2119"/>
      <w:bookmarkEnd w:id="1993"/>
      <w:r w:rsidRPr="003D1B14">
        <w:rPr>
          <w:rFonts w:ascii="Times New Roman" w:eastAsia="Times New Roman" w:hAnsi="Times New Roman" w:cs="Times New Roman"/>
          <w:sz w:val="24"/>
          <w:szCs w:val="24"/>
          <w:lang w:eastAsia="uk-UA"/>
        </w:rPr>
        <w:t>і) сума витрат (видатків), здійснених на підготовку лота до продажу, що підлягає відшкодуванню переможцем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4" w:name="n2756"/>
      <w:bookmarkEnd w:id="1994"/>
      <w:r w:rsidRPr="003D1B14">
        <w:rPr>
          <w:rFonts w:ascii="Times New Roman" w:eastAsia="Times New Roman" w:hAnsi="Times New Roman" w:cs="Times New Roman"/>
          <w:sz w:val="24"/>
          <w:szCs w:val="24"/>
          <w:lang w:eastAsia="uk-UA"/>
        </w:rPr>
        <w:t>ї) фотографічні зображення земельної ділянки, копії документів та матеріалів на лот;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5" w:name="n2896"/>
      <w:bookmarkEnd w:id="1995"/>
      <w:r w:rsidRPr="003D1B14">
        <w:rPr>
          <w:rFonts w:ascii="Times New Roman" w:eastAsia="Times New Roman" w:hAnsi="Times New Roman" w:cs="Times New Roman"/>
          <w:sz w:val="24"/>
          <w:szCs w:val="24"/>
          <w:lang w:eastAsia="uk-UA"/>
        </w:rPr>
        <w:t>й) особа, яка має переважне право на купівлю земельної ділянки (у разі проведення аукціону з продажу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6" w:name="n2897"/>
      <w:bookmarkEnd w:id="1996"/>
      <w:r w:rsidRPr="003D1B14">
        <w:rPr>
          <w:rFonts w:ascii="Times New Roman" w:eastAsia="Times New Roman" w:hAnsi="Times New Roman" w:cs="Times New Roman"/>
          <w:sz w:val="24"/>
          <w:szCs w:val="24"/>
          <w:lang w:eastAsia="uk-UA"/>
        </w:rPr>
        <w:t>к) номери банківських рахунків для внесення плати за придбаний лот;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7" w:name="n2898"/>
      <w:bookmarkEnd w:id="1997"/>
      <w:r w:rsidRPr="003D1B14">
        <w:rPr>
          <w:rFonts w:ascii="Times New Roman" w:eastAsia="Times New Roman" w:hAnsi="Times New Roman" w:cs="Times New Roman"/>
          <w:sz w:val="24"/>
          <w:szCs w:val="24"/>
          <w:lang w:eastAsia="uk-UA"/>
        </w:rPr>
        <w:t>л) інші відомості про лот, які організатор торгів вважає за потрібне розмістити в оголошенні про проведення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8" w:name="n1315"/>
      <w:bookmarkEnd w:id="1998"/>
      <w:r w:rsidRPr="003D1B14">
        <w:rPr>
          <w:rFonts w:ascii="Times New Roman" w:eastAsia="Times New Roman" w:hAnsi="Times New Roman" w:cs="Times New Roman"/>
          <w:sz w:val="24"/>
          <w:szCs w:val="24"/>
          <w:lang w:eastAsia="uk-UA"/>
        </w:rPr>
        <w:t>Внесення організатором змін в оголошення стосовно особи, яка має переважне право на купівлю земельної ділянки, можливе не пізніше ніж за п’ять робочих днів до дня проведення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1999" w:name="n1316"/>
      <w:bookmarkEnd w:id="1999"/>
      <w:r w:rsidRPr="003D1B14">
        <w:rPr>
          <w:rFonts w:ascii="Times New Roman" w:eastAsia="Times New Roman" w:hAnsi="Times New Roman" w:cs="Times New Roman"/>
          <w:sz w:val="24"/>
          <w:szCs w:val="24"/>
          <w:lang w:eastAsia="uk-UA"/>
        </w:rPr>
        <w:lastRenderedPageBreak/>
        <w:t>5. Електронна торгова система повинна забезпечувати безоплатну авторизацію організаторів та авторизацію учасників земельних торгів, що здійснюється відповідно до статті 135 цього Кодексу, розміщення ними матеріалів та документів, оприлюднення оголошення про проведення земельних торгів, участь у торгах, ознайомлення необмеженого кола осіб з їх перебігом та результатами в режимі реального часу та можливість безоплатного анонімного перегляду, копіювання та роздрукування інформації із застосуванням поширених веб-оглядачів та редакторів без необхідності застосування спеціально створених технологічних чи програмних засобів цілодобово без обмежень.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0" w:name="n1317"/>
      <w:bookmarkEnd w:id="2000"/>
      <w:r w:rsidRPr="003D1B14">
        <w:rPr>
          <w:rFonts w:ascii="Times New Roman" w:eastAsia="Times New Roman" w:hAnsi="Times New Roman" w:cs="Times New Roman"/>
          <w:sz w:val="24"/>
          <w:szCs w:val="24"/>
          <w:lang w:eastAsia="uk-UA"/>
        </w:rPr>
        <w:t>6. Земельні торги проводяться не раніше 30 днів та не пізніше 45 днів з дня оприлюднення оголошення про проведення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1" w:name="n1318"/>
      <w:bookmarkEnd w:id="2001"/>
      <w:r w:rsidRPr="003D1B14">
        <w:rPr>
          <w:rFonts w:ascii="Times New Roman" w:eastAsia="Times New Roman" w:hAnsi="Times New Roman" w:cs="Times New Roman"/>
          <w:sz w:val="24"/>
          <w:szCs w:val="24"/>
          <w:lang w:eastAsia="uk-UA"/>
        </w:rPr>
        <w:t>7. Особа, яка бажає взяти участь у земельних торгах, подає через особистий кабінет в електронній торговій системі: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2" w:name="n1319"/>
      <w:bookmarkEnd w:id="2002"/>
      <w:r w:rsidRPr="003D1B14">
        <w:rPr>
          <w:rFonts w:ascii="Times New Roman" w:eastAsia="Times New Roman" w:hAnsi="Times New Roman" w:cs="Times New Roman"/>
          <w:sz w:val="24"/>
          <w:szCs w:val="24"/>
          <w:lang w:eastAsia="uk-UA"/>
        </w:rPr>
        <w:t>а) заяву про участь у земельних торгах, підписану кваліфікованим електронним підписом;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3" w:name="n1320"/>
      <w:bookmarkEnd w:id="2003"/>
      <w:r w:rsidRPr="003D1B14">
        <w:rPr>
          <w:rFonts w:ascii="Times New Roman" w:eastAsia="Times New Roman" w:hAnsi="Times New Roman" w:cs="Times New Roman"/>
          <w:sz w:val="24"/>
          <w:szCs w:val="24"/>
          <w:lang w:eastAsia="uk-UA"/>
        </w:rPr>
        <w:t>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4" w:name="n2899"/>
      <w:bookmarkEnd w:id="2004"/>
      <w:r w:rsidRPr="003D1B14">
        <w:rPr>
          <w:rFonts w:ascii="Times New Roman" w:eastAsia="Times New Roman" w:hAnsi="Times New Roman" w:cs="Times New Roman"/>
          <w:sz w:val="24"/>
          <w:szCs w:val="24"/>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5" w:name="n2900"/>
      <w:bookmarkEnd w:id="2005"/>
      <w:r w:rsidRPr="003D1B14">
        <w:rPr>
          <w:rFonts w:ascii="Times New Roman" w:eastAsia="Times New Roman" w:hAnsi="Times New Roman" w:cs="Times New Roman"/>
          <w:sz w:val="24"/>
          <w:szCs w:val="24"/>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6" w:name="n1322"/>
      <w:bookmarkEnd w:id="2006"/>
      <w:r w:rsidRPr="003D1B14">
        <w:rPr>
          <w:rFonts w:ascii="Times New Roman" w:eastAsia="Times New Roman" w:hAnsi="Times New Roman" w:cs="Times New Roman"/>
          <w:sz w:val="24"/>
          <w:szCs w:val="24"/>
          <w:lang w:eastAsia="uk-UA"/>
        </w:rPr>
        <w:t>Копії зазначених документів засвідчуються кваліфікованим електронним підписом особи, яка бажає взяти участь у торгах;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7" w:name="n1323"/>
      <w:bookmarkEnd w:id="2007"/>
      <w:r w:rsidRPr="003D1B14">
        <w:rPr>
          <w:rFonts w:ascii="Times New Roman" w:eastAsia="Times New Roman" w:hAnsi="Times New Roman" w:cs="Times New Roman"/>
          <w:sz w:val="24"/>
          <w:szCs w:val="24"/>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8" w:name="n1324"/>
      <w:bookmarkEnd w:id="2008"/>
      <w:r w:rsidRPr="003D1B14">
        <w:rPr>
          <w:rFonts w:ascii="Times New Roman" w:eastAsia="Times New Roman" w:hAnsi="Times New Roman" w:cs="Times New Roman"/>
          <w:sz w:val="24"/>
          <w:szCs w:val="24"/>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09" w:name="n2901"/>
      <w:bookmarkEnd w:id="2009"/>
      <w:r w:rsidRPr="003D1B14">
        <w:rPr>
          <w:rFonts w:ascii="Times New Roman" w:eastAsia="Times New Roman" w:hAnsi="Times New Roman" w:cs="Times New Roman"/>
          <w:sz w:val="24"/>
          <w:szCs w:val="24"/>
          <w:lang w:eastAsia="uk-UA"/>
        </w:rPr>
        <w:t xml:space="preserve">Якщо земельні торги проводяться щодо земельної ділянки сільськогосподарського призначення, особа, яка бажає взяти участь у таких торгах, подає через особистий кабінет в електронній торговій системі також документи, що підтверджують її відповідність </w:t>
      </w:r>
      <w:r w:rsidRPr="003D1B14">
        <w:rPr>
          <w:rFonts w:ascii="Times New Roman" w:eastAsia="Times New Roman" w:hAnsi="Times New Roman" w:cs="Times New Roman"/>
          <w:sz w:val="24"/>
          <w:szCs w:val="24"/>
          <w:lang w:eastAsia="uk-UA"/>
        </w:rPr>
        <w:lastRenderedPageBreak/>
        <w:t>вимогам статті 130 цього Кодексу. Перелік таких документів встановлює Кабінет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0" w:name="n2902"/>
      <w:bookmarkEnd w:id="2010"/>
      <w:r w:rsidRPr="003D1B14">
        <w:rPr>
          <w:rFonts w:ascii="Times New Roman" w:eastAsia="Times New Roman" w:hAnsi="Times New Roman" w:cs="Times New Roman"/>
          <w:sz w:val="24"/>
          <w:szCs w:val="24"/>
          <w:lang w:eastAsia="uk-UA"/>
        </w:rPr>
        <w:t>Заява про участь у земельних торгах та додані до неї документи учасника можуть бути подані до закінчення кінцевого строку подання заяв про участь у земельних торгах, встановленого електронною торговою системою автоматично упродовж дня, що передує дню проведення земельних торгів, з урахуванням </w:t>
      </w:r>
      <w:hyperlink r:id="rId1128" w:anchor="n10" w:tgtFrame="_blank" w:history="1">
        <w:r w:rsidRPr="003D1B14">
          <w:rPr>
            <w:rFonts w:ascii="Times New Roman" w:eastAsia="Times New Roman" w:hAnsi="Times New Roman" w:cs="Times New Roman"/>
            <w:color w:val="000099"/>
            <w:sz w:val="24"/>
            <w:szCs w:val="24"/>
            <w:u w:val="single"/>
            <w:lang w:eastAsia="uk-UA"/>
          </w:rPr>
          <w:t>вимог</w:t>
        </w:r>
      </w:hyperlink>
      <w:r w:rsidRPr="003D1B14">
        <w:rPr>
          <w:rFonts w:ascii="Times New Roman" w:eastAsia="Times New Roman" w:hAnsi="Times New Roman" w:cs="Times New Roman"/>
          <w:sz w:val="24"/>
          <w:szCs w:val="24"/>
          <w:lang w:eastAsia="uk-UA"/>
        </w:rPr>
        <w:t>, визначених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1" w:name="n1325"/>
      <w:bookmarkEnd w:id="2011"/>
      <w:r w:rsidRPr="003D1B14">
        <w:rPr>
          <w:rFonts w:ascii="Times New Roman" w:eastAsia="Times New Roman" w:hAnsi="Times New Roman" w:cs="Times New Roman"/>
          <w:sz w:val="24"/>
          <w:szCs w:val="24"/>
          <w:lang w:eastAsia="uk-UA"/>
        </w:rPr>
        <w:t>8. Оператор електронного майданчика інформує особу, яка бажає взяти участь у земельних торгах, про зарахування на банківські рахунки оператора електронного майданчика гарантійного і реєстраційного внесків та отримання такою особою статусу учасника земельних торгів в порядку і строки, встановлені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2" w:name="n1333"/>
      <w:bookmarkEnd w:id="2012"/>
      <w:r w:rsidRPr="003D1B14">
        <w:rPr>
          <w:rFonts w:ascii="Times New Roman" w:eastAsia="Times New Roman" w:hAnsi="Times New Roman" w:cs="Times New Roman"/>
          <w:sz w:val="24"/>
          <w:szCs w:val="24"/>
          <w:lang w:eastAsia="uk-UA"/>
        </w:rPr>
        <w:t>9. Порядок реєстрації учасників для участі в земельних торгах встановлює Кабінет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3" w:name="n1337"/>
      <w:bookmarkEnd w:id="2013"/>
      <w:r w:rsidRPr="003D1B14">
        <w:rPr>
          <w:rFonts w:ascii="Times New Roman" w:eastAsia="Times New Roman" w:hAnsi="Times New Roman" w:cs="Times New Roman"/>
          <w:sz w:val="24"/>
          <w:szCs w:val="24"/>
          <w:lang w:eastAsia="uk-UA"/>
        </w:rPr>
        <w:t>10. Земельні торги проводяться в електронній торговій системі в режимі реального часу в мережі Інтернет.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4" w:name="n1338"/>
      <w:bookmarkEnd w:id="2014"/>
      <w:r w:rsidRPr="003D1B14">
        <w:rPr>
          <w:rFonts w:ascii="Times New Roman" w:eastAsia="Times New Roman" w:hAnsi="Times New Roman" w:cs="Times New Roman"/>
          <w:sz w:val="24"/>
          <w:szCs w:val="24"/>
          <w:lang w:eastAsia="uk-UA"/>
        </w:rPr>
        <w:t>11. Будь-який користувач мережі Інтернет має можливість спостерігати за ходом земельних торгів у режимі реального часу.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5" w:name="n1340"/>
      <w:bookmarkEnd w:id="2015"/>
      <w:r w:rsidRPr="003D1B14">
        <w:rPr>
          <w:rFonts w:ascii="Times New Roman" w:eastAsia="Times New Roman" w:hAnsi="Times New Roman" w:cs="Times New Roman"/>
          <w:sz w:val="24"/>
          <w:szCs w:val="24"/>
          <w:lang w:eastAsia="uk-UA"/>
        </w:rPr>
        <w:t>12. Відомості про учасників торгів не підлягають розголошенню до завершення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6" w:name="n1341"/>
      <w:bookmarkEnd w:id="2016"/>
      <w:r w:rsidRPr="003D1B14">
        <w:rPr>
          <w:rFonts w:ascii="Times New Roman" w:eastAsia="Times New Roman" w:hAnsi="Times New Roman" w:cs="Times New Roman"/>
          <w:sz w:val="24"/>
          <w:szCs w:val="24"/>
          <w:lang w:eastAsia="uk-UA"/>
        </w:rPr>
        <w:t>13. Земельні торги проводяться за наявності не менше двох зареєстрованих учасників, крім випадків, встановлених абзацом третім частини п’ятої статті 138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7" w:name="n1345"/>
      <w:bookmarkEnd w:id="2017"/>
      <w:r w:rsidRPr="003D1B14">
        <w:rPr>
          <w:rFonts w:ascii="Times New Roman" w:eastAsia="Times New Roman" w:hAnsi="Times New Roman" w:cs="Times New Roman"/>
          <w:sz w:val="24"/>
          <w:szCs w:val="24"/>
          <w:lang w:eastAsia="uk-UA"/>
        </w:rPr>
        <w:t>14. Земельні торги проводяться за процедурою визначення переможця, під час якої учасники мають можливість поетапного збільшення своїх цінових пропозицій протягом трьох раундів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8" w:name="n2903"/>
      <w:bookmarkEnd w:id="2018"/>
      <w:r w:rsidRPr="003D1B14">
        <w:rPr>
          <w:rFonts w:ascii="Times New Roman" w:eastAsia="Times New Roman" w:hAnsi="Times New Roman" w:cs="Times New Roman"/>
          <w:sz w:val="24"/>
          <w:szCs w:val="24"/>
          <w:lang w:eastAsia="uk-UA"/>
        </w:rPr>
        <w:t>Учасник протягом одного раунду торгів може один раз підвищити свою цінову пропозицію не менше, ніж на розмір мінімального кроку торгів (зробити крок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19" w:name="n2904"/>
      <w:bookmarkEnd w:id="2019"/>
      <w:r w:rsidRPr="003D1B14">
        <w:rPr>
          <w:rFonts w:ascii="Times New Roman" w:eastAsia="Times New Roman" w:hAnsi="Times New Roman" w:cs="Times New Roman"/>
          <w:sz w:val="24"/>
          <w:szCs w:val="24"/>
          <w:lang w:eastAsia="uk-UA"/>
        </w:rPr>
        <w:t>Розмір мінімального кроку торгів становить 1 відсоток стартової ціни лота. Розмір максимального кроку торгів не обмежується.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0" w:name="n2905"/>
      <w:bookmarkEnd w:id="2020"/>
      <w:r w:rsidRPr="003D1B14">
        <w:rPr>
          <w:rFonts w:ascii="Times New Roman" w:eastAsia="Times New Roman" w:hAnsi="Times New Roman" w:cs="Times New Roman"/>
          <w:sz w:val="24"/>
          <w:szCs w:val="24"/>
          <w:lang w:eastAsia="uk-UA"/>
        </w:rPr>
        <w:t>У кожному раунді торгів кожен учасник у порядку від менших до більших закритих цінових пропозицій для першого раунду або цінових пропозицій для другого та третього раундів, а у разі їх співпадіння від тих, що подані пізніше, до тих, що подані раніше, має право зробити крок торгів. У разі відсутності цінової пропозиції від учасника протягом часу на оновлення закритої цінової пропозиції/цінової пропозиції цінова пропозиція такого учасника у поточному раунді вважається такою, що здійснена в розмірі його закритої цінової пропозиції для першого раунду або його попередньої цінової пропозиції для другого та третього раундів.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1" w:name="n2906"/>
      <w:bookmarkEnd w:id="2021"/>
      <w:r w:rsidRPr="003D1B14">
        <w:rPr>
          <w:rFonts w:ascii="Times New Roman" w:eastAsia="Times New Roman" w:hAnsi="Times New Roman" w:cs="Times New Roman"/>
          <w:sz w:val="24"/>
          <w:szCs w:val="24"/>
          <w:lang w:eastAsia="uk-UA"/>
        </w:rPr>
        <w:t>Якщо під час земельних торгів подана учасником закрита цінова пропозиція/цінова пропозиція є більшою за стартову ціну на розмір, не менше ніж розмір мінімального кроку торгів, вважається, що такий учасник зробив крок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2" w:name="n1346"/>
      <w:bookmarkEnd w:id="2022"/>
      <w:r w:rsidRPr="003D1B14">
        <w:rPr>
          <w:rFonts w:ascii="Times New Roman" w:eastAsia="Times New Roman" w:hAnsi="Times New Roman" w:cs="Times New Roman"/>
          <w:sz w:val="24"/>
          <w:szCs w:val="24"/>
          <w:lang w:eastAsia="uk-UA"/>
        </w:rPr>
        <w:t>15. Протокол про результати земельних торгів формується та оприлюднюється електронною торговою системою автоматично в день завершення торгів в електронній формі. У протоколі про результати земельних торгів обов’язково зазначаються: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3" w:name="n2907"/>
      <w:bookmarkEnd w:id="2023"/>
      <w:r w:rsidRPr="003D1B14">
        <w:rPr>
          <w:rFonts w:ascii="Times New Roman" w:eastAsia="Times New Roman" w:hAnsi="Times New Roman" w:cs="Times New Roman"/>
          <w:sz w:val="24"/>
          <w:szCs w:val="24"/>
          <w:lang w:eastAsia="uk-UA"/>
        </w:rPr>
        <w:t>а) відомості про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4" w:name="n2908"/>
      <w:bookmarkEnd w:id="2024"/>
      <w:r w:rsidRPr="003D1B14">
        <w:rPr>
          <w:rFonts w:ascii="Times New Roman" w:eastAsia="Times New Roman" w:hAnsi="Times New Roman" w:cs="Times New Roman"/>
          <w:sz w:val="24"/>
          <w:szCs w:val="24"/>
          <w:lang w:eastAsia="uk-UA"/>
        </w:rPr>
        <w:t>б) кількість та відомості про учасників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5" w:name="n2909"/>
      <w:bookmarkEnd w:id="2025"/>
      <w:r w:rsidRPr="003D1B14">
        <w:rPr>
          <w:rFonts w:ascii="Times New Roman" w:eastAsia="Times New Roman" w:hAnsi="Times New Roman" w:cs="Times New Roman"/>
          <w:sz w:val="24"/>
          <w:szCs w:val="24"/>
          <w:lang w:eastAsia="uk-UA"/>
        </w:rPr>
        <w:lastRenderedPageBreak/>
        <w:t>в) стартова ціна продажу земельної ділянки, права емфітевзису, суперфіцію або стартовий розмір орендної (суборендної) плати за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6" w:name="n3655"/>
      <w:bookmarkEnd w:id="2026"/>
      <w:r w:rsidRPr="003D1B14">
        <w:rPr>
          <w:rFonts w:ascii="Times New Roman" w:eastAsia="Times New Roman" w:hAnsi="Times New Roman" w:cs="Times New Roman"/>
          <w:i/>
          <w:iCs/>
          <w:sz w:val="24"/>
          <w:szCs w:val="24"/>
          <w:lang w:eastAsia="uk-UA"/>
        </w:rPr>
        <w:t>{Пункт "в" частини п'ятнадцятої статті 137 із змінами, внесеними згідно із Законом </w:t>
      </w:r>
      <w:hyperlink r:id="rId1129" w:anchor="n58"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7" w:name="n2910"/>
      <w:bookmarkEnd w:id="2027"/>
      <w:r w:rsidRPr="003D1B14">
        <w:rPr>
          <w:rFonts w:ascii="Times New Roman" w:eastAsia="Times New Roman" w:hAnsi="Times New Roman" w:cs="Times New Roman"/>
          <w:sz w:val="24"/>
          <w:szCs w:val="24"/>
          <w:lang w:eastAsia="uk-UA"/>
        </w:rPr>
        <w:t>г) ціна за земельну ділянку, прав емфітевзису, суперфіцію або розмір орендної (суборендної) плати за користування земельною ділянкою, запропоновані переможцем земельних торгів та іншими учасниками, або інформація про те, що земельні торги закінчилися без визначення переможця;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8" w:name="n3656"/>
      <w:bookmarkEnd w:id="2028"/>
      <w:r w:rsidRPr="003D1B14">
        <w:rPr>
          <w:rFonts w:ascii="Times New Roman" w:eastAsia="Times New Roman" w:hAnsi="Times New Roman" w:cs="Times New Roman"/>
          <w:i/>
          <w:iCs/>
          <w:sz w:val="24"/>
          <w:szCs w:val="24"/>
          <w:lang w:eastAsia="uk-UA"/>
        </w:rPr>
        <w:t>{Пункт "г" частини п'ятнадцятої статті 137 із змінами, внесеними згідно із Законом </w:t>
      </w:r>
      <w:hyperlink r:id="rId1130" w:anchor="n58"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29" w:name="n2911"/>
      <w:bookmarkEnd w:id="2029"/>
      <w:r w:rsidRPr="003D1B14">
        <w:rPr>
          <w:rFonts w:ascii="Times New Roman" w:eastAsia="Times New Roman" w:hAnsi="Times New Roman" w:cs="Times New Roman"/>
          <w:sz w:val="24"/>
          <w:szCs w:val="24"/>
          <w:lang w:eastAsia="uk-UA"/>
        </w:rPr>
        <w:t>ґ) найменування (для юридичної особи), прізвище, власне ім’я, по батькові (для фізичної особи) переможця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0" w:name="n2912"/>
      <w:bookmarkEnd w:id="2030"/>
      <w:r w:rsidRPr="003D1B14">
        <w:rPr>
          <w:rFonts w:ascii="Times New Roman" w:eastAsia="Times New Roman" w:hAnsi="Times New Roman" w:cs="Times New Roman"/>
          <w:sz w:val="24"/>
          <w:szCs w:val="24"/>
          <w:lang w:eastAsia="uk-UA"/>
        </w:rPr>
        <w:t>д) інформація про авторизований електронний майданчик, через який переможцем земельних торгів придбано земельну ділянку або право на неї.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1" w:name="n1347"/>
      <w:bookmarkEnd w:id="2031"/>
      <w:r w:rsidRPr="003D1B14">
        <w:rPr>
          <w:rFonts w:ascii="Times New Roman" w:eastAsia="Times New Roman" w:hAnsi="Times New Roman" w:cs="Times New Roman"/>
          <w:sz w:val="24"/>
          <w:szCs w:val="24"/>
          <w:lang w:eastAsia="uk-UA"/>
        </w:rPr>
        <w:t>16. Протокол про результати земельних торгів та договір за результатами проведення земельних торгів (крім договору купівлі-продажу земельної ділянки) підписуються організатором та переможцем торгів шляхом накладення кваліфікованих електронних підписів у порядку, визначеному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2" w:name="n2913"/>
      <w:bookmarkEnd w:id="2032"/>
      <w:r w:rsidRPr="003D1B14">
        <w:rPr>
          <w:rFonts w:ascii="Times New Roman" w:eastAsia="Times New Roman" w:hAnsi="Times New Roman" w:cs="Times New Roman"/>
          <w:sz w:val="24"/>
          <w:szCs w:val="24"/>
          <w:lang w:eastAsia="uk-UA"/>
        </w:rPr>
        <w:t>Переможець земельних торгів підписує протокол про результати земельних торгів протягом трьох робочих днів з дня, наступного за днем його формування електронною торговою системою. Організатор земельних торгів підписує протокол про результати земельних торгів протягом шести робочих днів з дня, наступного за днем його формування електронною торговою системою.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3" w:name="n2914"/>
      <w:bookmarkEnd w:id="2033"/>
      <w:r w:rsidRPr="003D1B14">
        <w:rPr>
          <w:rFonts w:ascii="Times New Roman" w:eastAsia="Times New Roman" w:hAnsi="Times New Roman" w:cs="Times New Roman"/>
          <w:sz w:val="24"/>
          <w:szCs w:val="24"/>
          <w:lang w:eastAsia="uk-UA"/>
        </w:rPr>
        <w:t>На вимогу переможця торгів протокол про результати земельних торгів та/або договір за результатами проведення земельних торгів, укладені шляхом накладення кваліфікованих електронних підписів організатором та переможцем торгів, можуть бути підписані також у паперовій формі.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4" w:name="n2915"/>
      <w:bookmarkEnd w:id="2034"/>
      <w:r w:rsidRPr="003D1B14">
        <w:rPr>
          <w:rFonts w:ascii="Times New Roman" w:eastAsia="Times New Roman" w:hAnsi="Times New Roman" w:cs="Times New Roman"/>
          <w:sz w:val="24"/>
          <w:szCs w:val="24"/>
          <w:lang w:eastAsia="uk-UA"/>
        </w:rPr>
        <w:t>Протокол про результати земельних торгів є підставою для укладення договору купівлі-продажу земельної ділянки, прав емфітевзису, суперфіцію, договорів оренди, суборенди землі, емфітевзису, суперфіцію.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5" w:name="n3657"/>
      <w:bookmarkEnd w:id="2035"/>
      <w:r w:rsidRPr="003D1B14">
        <w:rPr>
          <w:rFonts w:ascii="Times New Roman" w:eastAsia="Times New Roman" w:hAnsi="Times New Roman" w:cs="Times New Roman"/>
          <w:i/>
          <w:iCs/>
          <w:sz w:val="24"/>
          <w:szCs w:val="24"/>
          <w:lang w:eastAsia="uk-UA"/>
        </w:rPr>
        <w:t>{Абзац четвертий частини шістнадцятої статті 137 із змінами, внесеними згідно із Законом </w:t>
      </w:r>
      <w:hyperlink r:id="rId1131" w:anchor="n59"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6" w:name="n2916"/>
      <w:bookmarkEnd w:id="2036"/>
      <w:r w:rsidRPr="003D1B14">
        <w:rPr>
          <w:rFonts w:ascii="Times New Roman" w:eastAsia="Times New Roman" w:hAnsi="Times New Roman" w:cs="Times New Roman"/>
          <w:sz w:val="24"/>
          <w:szCs w:val="24"/>
          <w:lang w:eastAsia="uk-UA"/>
        </w:rPr>
        <w:t>Договір купівлі-продажу земельної ділянки укладається в паперовій формі та підлягає нотаріальному посвідченню.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7" w:name="n2917"/>
      <w:bookmarkEnd w:id="2037"/>
      <w:r w:rsidRPr="003D1B14">
        <w:rPr>
          <w:rFonts w:ascii="Times New Roman" w:eastAsia="Times New Roman" w:hAnsi="Times New Roman" w:cs="Times New Roman"/>
          <w:sz w:val="24"/>
          <w:szCs w:val="24"/>
          <w:lang w:eastAsia="uk-UA"/>
        </w:rPr>
        <w:t>Договір за результатами проведення земельних торгів укладається між організатором та переможцем земельних торгів протягом 20 робочих днів з дня, наступного за днем формування протоколу про результати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8" w:name="n2956"/>
      <w:bookmarkEnd w:id="2038"/>
      <w:r w:rsidRPr="003D1B14">
        <w:rPr>
          <w:rFonts w:ascii="Times New Roman" w:eastAsia="Times New Roman" w:hAnsi="Times New Roman" w:cs="Times New Roman"/>
          <w:i/>
          <w:iCs/>
          <w:sz w:val="24"/>
          <w:szCs w:val="24"/>
          <w:lang w:eastAsia="uk-UA"/>
        </w:rPr>
        <w:t>{Зміни, прийняті Законом України </w:t>
      </w:r>
      <w:hyperlink r:id="rId1132" w:anchor="n74"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до частини шістнадцятої статті 137 внести неможливо (відсутні слова, які потрібно виключити)}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39" w:name="n1348"/>
      <w:bookmarkEnd w:id="2039"/>
      <w:r w:rsidRPr="003D1B14">
        <w:rPr>
          <w:rFonts w:ascii="Times New Roman" w:eastAsia="Times New Roman" w:hAnsi="Times New Roman" w:cs="Times New Roman"/>
          <w:sz w:val="24"/>
          <w:szCs w:val="24"/>
          <w:lang w:eastAsia="uk-UA"/>
        </w:rPr>
        <w:t xml:space="preserve">17. У разі якщо переможець торгів відмовився від підписання протоколу про результати земельних торгів, укладення договору за результатами проведення земельних торгів або організатор не підписав такий протокол, не уклав договір з підстав, визначених частиною дев’ятнадцятою цієї статті, а також у разі несплати переможцем торгів належної суми за придбаний лот та суми витрат підготовки лота до продажу, що підтверджується відповідним актом організатора земельних торгів, електронною торговою системою </w:t>
      </w:r>
      <w:r w:rsidRPr="003D1B14">
        <w:rPr>
          <w:rFonts w:ascii="Times New Roman" w:eastAsia="Times New Roman" w:hAnsi="Times New Roman" w:cs="Times New Roman"/>
          <w:sz w:val="24"/>
          <w:szCs w:val="24"/>
          <w:lang w:eastAsia="uk-UA"/>
        </w:rPr>
        <w:lastRenderedPageBreak/>
        <w:t>автоматично формується та оприлюднюється новий протокол про результати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0" w:name="n1349"/>
      <w:bookmarkEnd w:id="2040"/>
      <w:r w:rsidRPr="003D1B14">
        <w:rPr>
          <w:rFonts w:ascii="Times New Roman" w:eastAsia="Times New Roman" w:hAnsi="Times New Roman" w:cs="Times New Roman"/>
          <w:sz w:val="24"/>
          <w:szCs w:val="24"/>
          <w:lang w:eastAsia="uk-UA"/>
        </w:rPr>
        <w:t>18. Переможець торгів, який відмовився від підписання протоколу про результати земельних торгів або договору за результатами проведення земельних торгів, позбавляється права на участь у подальших торгах з продажу того самого лота.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1" w:name="n1352"/>
      <w:bookmarkEnd w:id="2041"/>
      <w:r w:rsidRPr="003D1B14">
        <w:rPr>
          <w:rFonts w:ascii="Times New Roman" w:eastAsia="Times New Roman" w:hAnsi="Times New Roman" w:cs="Times New Roman"/>
          <w:sz w:val="24"/>
          <w:szCs w:val="24"/>
          <w:lang w:eastAsia="uk-UA"/>
        </w:rPr>
        <w:t>19. Організатор земельних торгів не підписує протокол торгів, не укладає договір за результатами проведення земельних торгів з переможцем торгів, який: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2" w:name="n1353"/>
      <w:bookmarkEnd w:id="2042"/>
      <w:r w:rsidRPr="003D1B14">
        <w:rPr>
          <w:rFonts w:ascii="Times New Roman" w:eastAsia="Times New Roman" w:hAnsi="Times New Roman" w:cs="Times New Roman"/>
          <w:sz w:val="24"/>
          <w:szCs w:val="24"/>
          <w:lang w:eastAsia="uk-UA"/>
        </w:rPr>
        <w:t>а) не відповідає встановленим цим Кодексом вимогам до особи, яка може набувати земельну ділянку або права на неї;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3" w:name="n1354"/>
      <w:bookmarkEnd w:id="2043"/>
      <w:r w:rsidRPr="003D1B14">
        <w:rPr>
          <w:rFonts w:ascii="Times New Roman" w:eastAsia="Times New Roman" w:hAnsi="Times New Roman" w:cs="Times New Roman"/>
          <w:sz w:val="24"/>
          <w:szCs w:val="24"/>
          <w:lang w:eastAsia="uk-UA"/>
        </w:rPr>
        <w:t>б) не подав документи або відомості, обов’язковість подання яких встановлена частиною сьомою цієї статті, та/або в зазначених документах наявні неправдиві відомості;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4" w:name="n1355"/>
      <w:bookmarkEnd w:id="2044"/>
      <w:r w:rsidRPr="003D1B14">
        <w:rPr>
          <w:rFonts w:ascii="Times New Roman" w:eastAsia="Times New Roman" w:hAnsi="Times New Roman" w:cs="Times New Roman"/>
          <w:sz w:val="24"/>
          <w:szCs w:val="24"/>
          <w:lang w:eastAsia="uk-UA"/>
        </w:rPr>
        <w:t>в) не отримав погодження Верховної Ради України або Кабінету Міністрів України, встановленого частиною двадцять третьою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5" w:name="n1356"/>
      <w:bookmarkEnd w:id="2045"/>
      <w:r w:rsidRPr="003D1B14">
        <w:rPr>
          <w:rFonts w:ascii="Times New Roman" w:eastAsia="Times New Roman" w:hAnsi="Times New Roman" w:cs="Times New Roman"/>
          <w:sz w:val="24"/>
          <w:szCs w:val="24"/>
          <w:lang w:eastAsia="uk-UA"/>
        </w:rPr>
        <w:t>Не можуть бути підставою для прийняття рішення про відмову в підписанні протоколу про результати земельних торгів та подальшому укладенні договору за результатами проведення земельних торгів технічні, орфографічні та інші помилки у заяві про участь у земельних торгах або в документах та матеріалах, що подаються разом із такою заявою, які не впливають на зміст відповідного документа.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6" w:name="n1361"/>
      <w:bookmarkEnd w:id="2046"/>
      <w:r w:rsidRPr="003D1B14">
        <w:rPr>
          <w:rFonts w:ascii="Times New Roman" w:eastAsia="Times New Roman" w:hAnsi="Times New Roman" w:cs="Times New Roman"/>
          <w:sz w:val="24"/>
          <w:szCs w:val="24"/>
          <w:lang w:eastAsia="uk-UA"/>
        </w:rPr>
        <w:t>20. Право на земельну ділянку, набуте за результатами проведення земельних торгів, виникає з дня державної реєстрації такого права в порядку, встановленому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7" w:name="n1363"/>
      <w:bookmarkEnd w:id="2047"/>
      <w:r w:rsidRPr="003D1B14">
        <w:rPr>
          <w:rFonts w:ascii="Times New Roman" w:eastAsia="Times New Roman" w:hAnsi="Times New Roman" w:cs="Times New Roman"/>
          <w:sz w:val="24"/>
          <w:szCs w:val="24"/>
          <w:lang w:eastAsia="uk-UA"/>
        </w:rPr>
        <w:t>21. Гарантійний внесок, сплачений переможцем земельних торгів до початку торгів (за вирахуванням винагороди оператора електронного майданчика, через який учасник став переможцем електронних земельних торгів), зараховується до ціни продажу лота.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8" w:name="n1364"/>
      <w:bookmarkEnd w:id="2048"/>
      <w:r w:rsidRPr="003D1B14">
        <w:rPr>
          <w:rFonts w:ascii="Times New Roman" w:eastAsia="Times New Roman" w:hAnsi="Times New Roman" w:cs="Times New Roman"/>
          <w:sz w:val="24"/>
          <w:szCs w:val="24"/>
          <w:lang w:eastAsia="uk-UA"/>
        </w:rPr>
        <w:t>22. У разі продажу земельної ділянки державної чи комунальної власності, прав суперфіцію, емфітевзису на неї, проведення земельних торгів з набуття права оренди, суборенди такою земельною ділянкою оператор електронного майданчика у строк, встановлений Кабінетом Міністрів України, перераховує суму гарантійного внеску (за вирахуванням винагороди оператора електронного майданчика, через який учасник став переможцем електронних земельних торгів), сплаченого на його рахунок переможцем, на відповідні бюджетні рахунки.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49" w:name="n3658"/>
      <w:bookmarkEnd w:id="2049"/>
      <w:r w:rsidRPr="003D1B14">
        <w:rPr>
          <w:rFonts w:ascii="Times New Roman" w:eastAsia="Times New Roman" w:hAnsi="Times New Roman" w:cs="Times New Roman"/>
          <w:i/>
          <w:iCs/>
          <w:sz w:val="24"/>
          <w:szCs w:val="24"/>
          <w:lang w:eastAsia="uk-UA"/>
        </w:rPr>
        <w:t>{Частина двадцять друга статті 137 із змінами, внесеними згідно із Законом </w:t>
      </w:r>
      <w:hyperlink r:id="rId1133" w:anchor="n60"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0" w:name="n1366"/>
      <w:bookmarkEnd w:id="2050"/>
      <w:r w:rsidRPr="003D1B14">
        <w:rPr>
          <w:rFonts w:ascii="Times New Roman" w:eastAsia="Times New Roman" w:hAnsi="Times New Roman" w:cs="Times New Roman"/>
          <w:sz w:val="24"/>
          <w:szCs w:val="24"/>
          <w:lang w:eastAsia="uk-UA"/>
        </w:rPr>
        <w:t>23. У разі визнання переможцями торгів осіб, які відповідно до цього Кодексу можуть купувати земельні ділянки державної чи комунальної власності за погодженням з Верховною Радою України чи Кабінетом Міністрів України, договори купівлі-продажу земельних ділянок укладаються після отримання погодження зазначених органів. У разі відмови Верховної Ради України чи Кабінету Міністрів України в погодженні торги за таким лотом вважаються такими, що не відбулися.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1" w:name="n1367"/>
      <w:bookmarkEnd w:id="2051"/>
      <w:r w:rsidRPr="003D1B14">
        <w:rPr>
          <w:rFonts w:ascii="Times New Roman" w:eastAsia="Times New Roman" w:hAnsi="Times New Roman" w:cs="Times New Roman"/>
          <w:sz w:val="24"/>
          <w:szCs w:val="24"/>
          <w:lang w:eastAsia="uk-UA"/>
        </w:rPr>
        <w:t>24. Ціна продажу земельної ділянки, плата за користування земельною ділянкою, право користування якою набуто на земельних торгах, а також сума витрат на підготовку лота до продажу, підлягають сплаті переможцем земельних торгів у порядку та строки, визначені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2" w:name="n1377"/>
      <w:bookmarkEnd w:id="2052"/>
      <w:r w:rsidRPr="003D1B14">
        <w:rPr>
          <w:rFonts w:ascii="Times New Roman" w:eastAsia="Times New Roman" w:hAnsi="Times New Roman" w:cs="Times New Roman"/>
          <w:i/>
          <w:iCs/>
          <w:sz w:val="24"/>
          <w:szCs w:val="24"/>
          <w:lang w:eastAsia="uk-UA"/>
        </w:rPr>
        <w:t>{Стаття 137 із змінами, внесеними згідно із Законами </w:t>
      </w:r>
      <w:hyperlink r:id="rId1134"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1135"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w:t>
      </w:r>
      <w:hyperlink r:id="rId1136"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w:t>
      </w:r>
      <w:hyperlink r:id="rId1137"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w:t>
      </w:r>
      <w:hyperlink r:id="rId1138"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xml:space="preserve">; в </w:t>
      </w:r>
      <w:r w:rsidRPr="003D1B14">
        <w:rPr>
          <w:rFonts w:ascii="Times New Roman" w:eastAsia="Times New Roman" w:hAnsi="Times New Roman" w:cs="Times New Roman"/>
          <w:i/>
          <w:iCs/>
          <w:sz w:val="24"/>
          <w:szCs w:val="24"/>
          <w:lang w:eastAsia="uk-UA"/>
        </w:rPr>
        <w:lastRenderedPageBreak/>
        <w:t>редакції Закону </w:t>
      </w:r>
      <w:hyperlink r:id="rId1139" w:tgtFrame="_blank" w:history="1">
        <w:r w:rsidRPr="003D1B14">
          <w:rPr>
            <w:rFonts w:ascii="Times New Roman" w:eastAsia="Times New Roman" w:hAnsi="Times New Roman" w:cs="Times New Roman"/>
            <w:i/>
            <w:iCs/>
            <w:color w:val="000099"/>
            <w:sz w:val="24"/>
            <w:szCs w:val="24"/>
            <w:u w:val="single"/>
            <w:lang w:eastAsia="uk-UA"/>
          </w:rPr>
          <w:t>№ 5077-VI від 05.07.2012</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140" w:anchor="n27" w:tgtFrame="_blank" w:history="1">
        <w:r w:rsidRPr="003D1B14">
          <w:rPr>
            <w:rFonts w:ascii="Times New Roman" w:eastAsia="Times New Roman" w:hAnsi="Times New Roman" w:cs="Times New Roman"/>
            <w:i/>
            <w:iCs/>
            <w:color w:val="000099"/>
            <w:sz w:val="24"/>
            <w:szCs w:val="24"/>
            <w:u w:val="single"/>
            <w:lang w:eastAsia="uk-UA"/>
          </w:rPr>
          <w:t>№ 406-VII від 04.07.2013</w:t>
        </w:r>
      </w:hyperlink>
      <w:r w:rsidRPr="003D1B14">
        <w:rPr>
          <w:rFonts w:ascii="Times New Roman" w:eastAsia="Times New Roman" w:hAnsi="Times New Roman" w:cs="Times New Roman"/>
          <w:i/>
          <w:iCs/>
          <w:sz w:val="24"/>
          <w:szCs w:val="24"/>
          <w:lang w:eastAsia="uk-UA"/>
        </w:rPr>
        <w:t>, </w:t>
      </w:r>
      <w:hyperlink r:id="rId1141" w:anchor="n7" w:tgtFrame="_blank" w:history="1">
        <w:r w:rsidRPr="003D1B14">
          <w:rPr>
            <w:rFonts w:ascii="Times New Roman" w:eastAsia="Times New Roman" w:hAnsi="Times New Roman" w:cs="Times New Roman"/>
            <w:i/>
            <w:iCs/>
            <w:color w:val="000099"/>
            <w:sz w:val="24"/>
            <w:szCs w:val="24"/>
            <w:u w:val="single"/>
            <w:lang w:eastAsia="uk-UA"/>
          </w:rPr>
          <w:t>№ 661-VII від 24.10.2013</w:t>
        </w:r>
      </w:hyperlink>
      <w:r w:rsidRPr="003D1B14">
        <w:rPr>
          <w:rFonts w:ascii="Times New Roman" w:eastAsia="Times New Roman" w:hAnsi="Times New Roman" w:cs="Times New Roman"/>
          <w:i/>
          <w:iCs/>
          <w:sz w:val="24"/>
          <w:szCs w:val="24"/>
          <w:lang w:eastAsia="uk-UA"/>
        </w:rPr>
        <w:t>, </w:t>
      </w:r>
      <w:hyperlink r:id="rId1142" w:anchor="n22" w:tgtFrame="_blank" w:history="1">
        <w:r w:rsidRPr="003D1B14">
          <w:rPr>
            <w:rFonts w:ascii="Times New Roman" w:eastAsia="Times New Roman" w:hAnsi="Times New Roman" w:cs="Times New Roman"/>
            <w:i/>
            <w:iCs/>
            <w:color w:val="000099"/>
            <w:sz w:val="24"/>
            <w:szCs w:val="24"/>
            <w:u w:val="single"/>
            <w:lang w:eastAsia="uk-UA"/>
          </w:rPr>
          <w:t>№ 1012-VIII від 18.02.2016</w:t>
        </w:r>
      </w:hyperlink>
      <w:r w:rsidRPr="003D1B14">
        <w:rPr>
          <w:rFonts w:ascii="Times New Roman" w:eastAsia="Times New Roman" w:hAnsi="Times New Roman" w:cs="Times New Roman"/>
          <w:i/>
          <w:iCs/>
          <w:sz w:val="24"/>
          <w:szCs w:val="24"/>
          <w:lang w:eastAsia="uk-UA"/>
        </w:rPr>
        <w:t>, </w:t>
      </w:r>
      <w:hyperlink r:id="rId1143" w:anchor="n38" w:tgtFrame="_blank" w:history="1">
        <w:r w:rsidRPr="003D1B14">
          <w:rPr>
            <w:rFonts w:ascii="Times New Roman" w:eastAsia="Times New Roman" w:hAnsi="Times New Roman" w:cs="Times New Roman"/>
            <w:i/>
            <w:iCs/>
            <w:color w:val="000099"/>
            <w:sz w:val="24"/>
            <w:szCs w:val="24"/>
            <w:u w:val="single"/>
            <w:lang w:eastAsia="uk-UA"/>
          </w:rPr>
          <w:t>№ 340-IX від 05.12.2019</w:t>
        </w:r>
      </w:hyperlink>
      <w:r w:rsidRPr="003D1B14">
        <w:rPr>
          <w:rFonts w:ascii="Times New Roman" w:eastAsia="Times New Roman" w:hAnsi="Times New Roman" w:cs="Times New Roman"/>
          <w:i/>
          <w:iCs/>
          <w:sz w:val="24"/>
          <w:szCs w:val="24"/>
          <w:lang w:eastAsia="uk-UA"/>
        </w:rPr>
        <w:t>, </w:t>
      </w:r>
      <w:hyperlink r:id="rId1144" w:anchor="n172" w:tgtFrame="_blank" w:history="1">
        <w:r w:rsidRPr="003D1B14">
          <w:rPr>
            <w:rFonts w:ascii="Times New Roman" w:eastAsia="Times New Roman" w:hAnsi="Times New Roman" w:cs="Times New Roman"/>
            <w:i/>
            <w:iCs/>
            <w:color w:val="000099"/>
            <w:sz w:val="24"/>
            <w:szCs w:val="24"/>
            <w:u w:val="single"/>
            <w:lang w:eastAsia="uk-UA"/>
          </w:rPr>
          <w:t>№ 440-IX від 14.01.2020</w:t>
        </w:r>
      </w:hyperlink>
      <w:r w:rsidRPr="003D1B14">
        <w:rPr>
          <w:rFonts w:ascii="Times New Roman" w:eastAsia="Times New Roman" w:hAnsi="Times New Roman" w:cs="Times New Roman"/>
          <w:i/>
          <w:iCs/>
          <w:sz w:val="24"/>
          <w:szCs w:val="24"/>
          <w:lang w:eastAsia="uk-UA"/>
        </w:rPr>
        <w:t>, </w:t>
      </w:r>
      <w:hyperlink r:id="rId1145" w:anchor="n28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в редакції Закону </w:t>
      </w:r>
      <w:hyperlink r:id="rId1146" w:anchor="n23"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3" w:name="n1378"/>
      <w:bookmarkEnd w:id="2053"/>
      <w:r w:rsidRPr="003D1B14">
        <w:rPr>
          <w:rFonts w:ascii="Times New Roman" w:eastAsia="Times New Roman" w:hAnsi="Times New Roman" w:cs="Times New Roman"/>
          <w:b/>
          <w:bCs/>
          <w:sz w:val="24"/>
          <w:szCs w:val="24"/>
          <w:lang w:eastAsia="uk-UA"/>
        </w:rPr>
        <w:t>Стаття 138.</w:t>
      </w:r>
      <w:r w:rsidRPr="003D1B14">
        <w:rPr>
          <w:rFonts w:ascii="Times New Roman" w:eastAsia="Times New Roman" w:hAnsi="Times New Roman" w:cs="Times New Roman"/>
          <w:sz w:val="24"/>
          <w:szCs w:val="24"/>
          <w:lang w:eastAsia="uk-UA"/>
        </w:rPr>
        <w:t> Встановлення результатів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4" w:name="n1379"/>
      <w:bookmarkEnd w:id="2054"/>
      <w:r w:rsidRPr="003D1B14">
        <w:rPr>
          <w:rFonts w:ascii="Times New Roman" w:eastAsia="Times New Roman" w:hAnsi="Times New Roman" w:cs="Times New Roman"/>
          <w:sz w:val="24"/>
          <w:szCs w:val="24"/>
          <w:lang w:eastAsia="uk-UA"/>
        </w:rPr>
        <w:t>1. Земельні торги за лотом вважаються такими, що відбулися, після сплати переможцем торгів ціни продажу земельної ділянки або відповідної плати за користування земельною ділянкою та сплати витрат на підготовку лота до продажу.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5" w:name="n1380"/>
      <w:bookmarkEnd w:id="2055"/>
      <w:r w:rsidRPr="003D1B14">
        <w:rPr>
          <w:rFonts w:ascii="Times New Roman" w:eastAsia="Times New Roman" w:hAnsi="Times New Roman" w:cs="Times New Roman"/>
          <w:sz w:val="24"/>
          <w:szCs w:val="24"/>
          <w:lang w:eastAsia="uk-UA"/>
        </w:rPr>
        <w:t>2. Земельні торги можуть бути скасовані або визнані такими, що не відбулися, чи їх результати можуть бути визнані судом недійсними.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6" w:name="n1381"/>
      <w:bookmarkEnd w:id="2056"/>
      <w:r w:rsidRPr="003D1B14">
        <w:rPr>
          <w:rFonts w:ascii="Times New Roman" w:eastAsia="Times New Roman" w:hAnsi="Times New Roman" w:cs="Times New Roman"/>
          <w:sz w:val="24"/>
          <w:szCs w:val="24"/>
          <w:lang w:eastAsia="uk-UA"/>
        </w:rPr>
        <w:t>3. Земельні торги до їх проведення можуть бути скасовані організатором земельних торгів у разі отримання ним документів, що підтверджують необхідність внесення змін до землевпорядної та землеоціночної документації на земельну ділянку або встановлення заборони на її відчуження чи передачу в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7" w:name="n1382"/>
      <w:bookmarkEnd w:id="2057"/>
      <w:r w:rsidRPr="003D1B14">
        <w:rPr>
          <w:rFonts w:ascii="Times New Roman" w:eastAsia="Times New Roman" w:hAnsi="Times New Roman" w:cs="Times New Roman"/>
          <w:sz w:val="24"/>
          <w:szCs w:val="24"/>
          <w:lang w:eastAsia="uk-UA"/>
        </w:rPr>
        <w:t>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проведення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8" w:name="n1384"/>
      <w:bookmarkEnd w:id="2058"/>
      <w:r w:rsidRPr="003D1B14">
        <w:rPr>
          <w:rFonts w:ascii="Times New Roman" w:eastAsia="Times New Roman" w:hAnsi="Times New Roman" w:cs="Times New Roman"/>
          <w:sz w:val="24"/>
          <w:szCs w:val="24"/>
          <w:lang w:eastAsia="uk-UA"/>
        </w:rPr>
        <w:t>4. Земельні торги визнаються такими, що не відбулися,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59" w:name="n1385"/>
      <w:bookmarkEnd w:id="2059"/>
      <w:r w:rsidRPr="003D1B14">
        <w:rPr>
          <w:rFonts w:ascii="Times New Roman" w:eastAsia="Times New Roman" w:hAnsi="Times New Roman" w:cs="Times New Roman"/>
          <w:sz w:val="24"/>
          <w:szCs w:val="24"/>
          <w:lang w:eastAsia="uk-UA"/>
        </w:rPr>
        <w:t>а) відсутності учасників або наявності тільки одного учасника (крім випадку, встановленого абзацом третім частини п’ятої цієї статті, за умови, що такий учасник у встановлений строк підписав протокол про проведення земельних торгів, договір за результатами проведення земельних торгів, сплатив належну суму за придбаний лот та суму витрат на підготовку лота до продажу);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0" w:name="n1386"/>
      <w:bookmarkEnd w:id="2060"/>
      <w:r w:rsidRPr="003D1B14">
        <w:rPr>
          <w:rFonts w:ascii="Times New Roman" w:eastAsia="Times New Roman" w:hAnsi="Times New Roman" w:cs="Times New Roman"/>
          <w:sz w:val="24"/>
          <w:szCs w:val="24"/>
          <w:lang w:eastAsia="uk-UA"/>
        </w:rPr>
        <w:t>б) якщо жоден з учасників не зробив кроку аукціону (торгів) на підвищення стартової ціни (плати), крім випадку, визначеного </w:t>
      </w:r>
      <w:hyperlink r:id="rId1147" w:anchor="n1392" w:history="1">
        <w:r w:rsidRPr="003D1B14">
          <w:rPr>
            <w:rFonts w:ascii="Times New Roman" w:eastAsia="Times New Roman" w:hAnsi="Times New Roman" w:cs="Times New Roman"/>
            <w:color w:val="006600"/>
            <w:sz w:val="24"/>
            <w:szCs w:val="24"/>
            <w:u w:val="single"/>
            <w:lang w:eastAsia="uk-UA"/>
          </w:rPr>
          <w:t>абзацом третім</w:t>
        </w:r>
      </w:hyperlink>
      <w:r w:rsidRPr="003D1B14">
        <w:rPr>
          <w:rFonts w:ascii="Times New Roman" w:eastAsia="Times New Roman" w:hAnsi="Times New Roman" w:cs="Times New Roman"/>
          <w:sz w:val="24"/>
          <w:szCs w:val="24"/>
          <w:lang w:eastAsia="uk-UA"/>
        </w:rPr>
        <w:t> частини п’ятої статті 138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1" w:name="n1387"/>
      <w:bookmarkEnd w:id="2061"/>
      <w:r w:rsidRPr="003D1B14">
        <w:rPr>
          <w:rFonts w:ascii="Times New Roman" w:eastAsia="Times New Roman" w:hAnsi="Times New Roman" w:cs="Times New Roman"/>
          <w:sz w:val="24"/>
          <w:szCs w:val="24"/>
          <w:lang w:eastAsia="uk-UA"/>
        </w:rPr>
        <w:t>в) якщо електронною торговою системою автоматично сформовано та оприлюднено протокол про результати проведення земельних торгів з визначенням переможцем торгів учасника з наступною ціновою пропозицією та таким учасником або організатором земельних торгів у випадках, встановлених </w:t>
      </w:r>
      <w:hyperlink r:id="rId1148" w:anchor="n1352" w:history="1">
        <w:r w:rsidRPr="003D1B14">
          <w:rPr>
            <w:rFonts w:ascii="Times New Roman" w:eastAsia="Times New Roman" w:hAnsi="Times New Roman" w:cs="Times New Roman"/>
            <w:color w:val="006600"/>
            <w:sz w:val="24"/>
            <w:szCs w:val="24"/>
            <w:u w:val="single"/>
            <w:lang w:eastAsia="uk-UA"/>
          </w:rPr>
          <w:t>частиною дев’ятнадцятою</w:t>
        </w:r>
      </w:hyperlink>
      <w:r w:rsidRPr="003D1B14">
        <w:rPr>
          <w:rFonts w:ascii="Times New Roman" w:eastAsia="Times New Roman" w:hAnsi="Times New Roman" w:cs="Times New Roman"/>
          <w:sz w:val="24"/>
          <w:szCs w:val="24"/>
          <w:lang w:eastAsia="uk-UA"/>
        </w:rPr>
        <w:t> статті 137 цього Кодексу, у встановлений строк не підписано протокол про результати земельних торгів, договір за результатами проведення земельних торгів, не сплачено належну суму за придбаний лот та суму витрат на підготовку лота до продажу.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2" w:name="n1390"/>
      <w:bookmarkEnd w:id="2062"/>
      <w:r w:rsidRPr="003D1B14">
        <w:rPr>
          <w:rFonts w:ascii="Times New Roman" w:eastAsia="Times New Roman" w:hAnsi="Times New Roman" w:cs="Times New Roman"/>
          <w:sz w:val="24"/>
          <w:szCs w:val="24"/>
          <w:lang w:eastAsia="uk-UA"/>
        </w:rPr>
        <w:t>5. У разі якщо земельні торги були визнані такими, що не відбулися, повторні земельні торги можуть бути проведені не раніше ніж через один місяць і не пізніше ніж через шість місяців з дня проведення попередніх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3" w:name="n1391"/>
      <w:bookmarkEnd w:id="2063"/>
      <w:r w:rsidRPr="003D1B14">
        <w:rPr>
          <w:rFonts w:ascii="Times New Roman" w:eastAsia="Times New Roman" w:hAnsi="Times New Roman" w:cs="Times New Roman"/>
          <w:sz w:val="24"/>
          <w:szCs w:val="24"/>
          <w:lang w:eastAsia="uk-UA"/>
        </w:rPr>
        <w:t>Повторні земельні торги проводяться в порядку, встановленому цим Кодексом для проведення земельних торгів з урахуванням технічних вимог, визначених Кабінетом Міністрів України. До участі в повторних земельних торгах не допускаються переможці попередніх торгів, які в установлений строк не підписали протокол про результати земельних торгів, договір за результатами проведення земельних торгів, не сплатили належну суму за придбаний лот та суму витрат на підготовку лота до продажу.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4" w:name="n1392"/>
      <w:bookmarkEnd w:id="2064"/>
      <w:r w:rsidRPr="003D1B14">
        <w:rPr>
          <w:rFonts w:ascii="Times New Roman" w:eastAsia="Times New Roman" w:hAnsi="Times New Roman" w:cs="Times New Roman"/>
          <w:sz w:val="24"/>
          <w:szCs w:val="24"/>
          <w:lang w:eastAsia="uk-UA"/>
        </w:rPr>
        <w:t xml:space="preserve">Якщо торги визнано такими, що не відбулися, з підстави наявності лише одного учасника, а також якщо для участі у повторних торгах щодо цього самого лота подав заяву лише цей учасник, він має право придбати земельну ділянку або набути право користування </w:t>
      </w:r>
      <w:r w:rsidRPr="003D1B14">
        <w:rPr>
          <w:rFonts w:ascii="Times New Roman" w:eastAsia="Times New Roman" w:hAnsi="Times New Roman" w:cs="Times New Roman"/>
          <w:sz w:val="24"/>
          <w:szCs w:val="24"/>
          <w:lang w:eastAsia="uk-UA"/>
        </w:rPr>
        <w:lastRenderedPageBreak/>
        <w:t>(оренди, суборенди, суперфіцію, емфітевзису) нею за запропонованою ним ціною, але не менше стартової ціни, визначеної відповідно до </w:t>
      </w:r>
      <w:hyperlink r:id="rId1149" w:anchor="n1278" w:history="1">
        <w:r w:rsidRPr="003D1B14">
          <w:rPr>
            <w:rFonts w:ascii="Times New Roman" w:eastAsia="Times New Roman" w:hAnsi="Times New Roman" w:cs="Times New Roman"/>
            <w:color w:val="006600"/>
            <w:sz w:val="24"/>
            <w:szCs w:val="24"/>
            <w:u w:val="single"/>
            <w:lang w:eastAsia="uk-UA"/>
          </w:rPr>
          <w:t>частини першої</w:t>
        </w:r>
      </w:hyperlink>
      <w:r w:rsidRPr="003D1B14">
        <w:rPr>
          <w:rFonts w:ascii="Times New Roman" w:eastAsia="Times New Roman" w:hAnsi="Times New Roman" w:cs="Times New Roman"/>
          <w:sz w:val="24"/>
          <w:szCs w:val="24"/>
          <w:lang w:eastAsia="uk-UA"/>
        </w:rPr>
        <w:t> статті 136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5" w:name="n3659"/>
      <w:bookmarkEnd w:id="2065"/>
      <w:r w:rsidRPr="003D1B14">
        <w:rPr>
          <w:rFonts w:ascii="Times New Roman" w:eastAsia="Times New Roman" w:hAnsi="Times New Roman" w:cs="Times New Roman"/>
          <w:i/>
          <w:iCs/>
          <w:sz w:val="24"/>
          <w:szCs w:val="24"/>
          <w:lang w:eastAsia="uk-UA"/>
        </w:rPr>
        <w:t>{Абзац третій частини п'ятої статті 138 із змінами, внесеними згідно із Законом </w:t>
      </w:r>
      <w:hyperlink r:id="rId1150" w:anchor="n61"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6" w:name="n1393"/>
      <w:bookmarkEnd w:id="2066"/>
      <w:r w:rsidRPr="003D1B14">
        <w:rPr>
          <w:rFonts w:ascii="Times New Roman" w:eastAsia="Times New Roman" w:hAnsi="Times New Roman" w:cs="Times New Roman"/>
          <w:sz w:val="24"/>
          <w:szCs w:val="24"/>
          <w:lang w:eastAsia="uk-UA"/>
        </w:rPr>
        <w:t>У разі якщо земельні торги скасовані організатором земельних торгів або їх результати визнані судом недійсними, проводяться нові земельні торги.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7" w:name="n1401"/>
      <w:bookmarkEnd w:id="2067"/>
      <w:r w:rsidRPr="003D1B14">
        <w:rPr>
          <w:rFonts w:ascii="Times New Roman" w:eastAsia="Times New Roman" w:hAnsi="Times New Roman" w:cs="Times New Roman"/>
          <w:i/>
          <w:iCs/>
          <w:sz w:val="24"/>
          <w:szCs w:val="24"/>
          <w:lang w:eastAsia="uk-UA"/>
        </w:rPr>
        <w:t>{Стаття 138 в редакції Законів </w:t>
      </w:r>
      <w:hyperlink r:id="rId1151" w:tgtFrame="_blank" w:history="1">
        <w:r w:rsidRPr="003D1B14">
          <w:rPr>
            <w:rFonts w:ascii="Times New Roman" w:eastAsia="Times New Roman" w:hAnsi="Times New Roman" w:cs="Times New Roman"/>
            <w:i/>
            <w:iCs/>
            <w:color w:val="000099"/>
            <w:sz w:val="24"/>
            <w:szCs w:val="24"/>
            <w:u w:val="single"/>
            <w:lang w:eastAsia="uk-UA"/>
          </w:rPr>
          <w:t>№ 5077-VI від 05.07.2012</w:t>
        </w:r>
      </w:hyperlink>
      <w:r w:rsidRPr="003D1B14">
        <w:rPr>
          <w:rFonts w:ascii="Times New Roman" w:eastAsia="Times New Roman" w:hAnsi="Times New Roman" w:cs="Times New Roman"/>
          <w:i/>
          <w:iCs/>
          <w:sz w:val="24"/>
          <w:szCs w:val="24"/>
          <w:lang w:eastAsia="uk-UA"/>
        </w:rPr>
        <w:t>, </w:t>
      </w:r>
      <w:hyperlink r:id="rId1152" w:anchor="n23"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8" w:name="n1402"/>
      <w:bookmarkEnd w:id="2068"/>
      <w:r w:rsidRPr="003D1B14">
        <w:rPr>
          <w:rFonts w:ascii="Times New Roman" w:eastAsia="Times New Roman" w:hAnsi="Times New Roman" w:cs="Times New Roman"/>
          <w:b/>
          <w:bCs/>
          <w:sz w:val="24"/>
          <w:szCs w:val="24"/>
          <w:lang w:eastAsia="uk-UA"/>
        </w:rPr>
        <w:t>Стаття 139.</w:t>
      </w:r>
      <w:r w:rsidRPr="003D1B14">
        <w:rPr>
          <w:rFonts w:ascii="Times New Roman" w:eastAsia="Times New Roman" w:hAnsi="Times New Roman" w:cs="Times New Roman"/>
          <w:sz w:val="24"/>
          <w:szCs w:val="24"/>
          <w:lang w:eastAsia="uk-UA"/>
        </w:rPr>
        <w:t> Оприлюднення результатів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69" w:name="n1403"/>
      <w:bookmarkEnd w:id="2069"/>
      <w:r w:rsidRPr="003D1B14">
        <w:rPr>
          <w:rFonts w:ascii="Times New Roman" w:eastAsia="Times New Roman" w:hAnsi="Times New Roman" w:cs="Times New Roman"/>
          <w:sz w:val="24"/>
          <w:szCs w:val="24"/>
          <w:lang w:eastAsia="uk-UA"/>
        </w:rPr>
        <w:t>1. Організатор земельних торгів після їх проведення публікує в електронній торговій системі підписаний протокол про результати земельних торгів, договір купівлі-продажу земельної ділянки або прав на неї та відомості про сплату переможцем торгів належної суми за придбаний лот та суми витрат на підготовку лота до продажу.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0" w:name="n1404"/>
      <w:bookmarkEnd w:id="2070"/>
      <w:r w:rsidRPr="003D1B14">
        <w:rPr>
          <w:rFonts w:ascii="Times New Roman" w:eastAsia="Times New Roman" w:hAnsi="Times New Roman" w:cs="Times New Roman"/>
          <w:sz w:val="24"/>
          <w:szCs w:val="24"/>
          <w:lang w:eastAsia="uk-UA"/>
        </w:rPr>
        <w:t>2. За рішенням організатора земельних торгів результати таких торгів можуть також оприлюднюватися в інших електронних та друкованих медіа із зазначенням: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1" w:name="n1405"/>
      <w:bookmarkEnd w:id="2071"/>
      <w:r w:rsidRPr="003D1B14">
        <w:rPr>
          <w:rFonts w:ascii="Times New Roman" w:eastAsia="Times New Roman" w:hAnsi="Times New Roman" w:cs="Times New Roman"/>
          <w:sz w:val="24"/>
          <w:szCs w:val="24"/>
          <w:lang w:eastAsia="uk-UA"/>
        </w:rPr>
        <w:t>а) місця розташування, площі земельної ділянки та її кадастрового номера;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2" w:name="n1406"/>
      <w:bookmarkEnd w:id="2072"/>
      <w:r w:rsidRPr="003D1B14">
        <w:rPr>
          <w:rFonts w:ascii="Times New Roman" w:eastAsia="Times New Roman" w:hAnsi="Times New Roman" w:cs="Times New Roman"/>
          <w:sz w:val="24"/>
          <w:szCs w:val="24"/>
          <w:lang w:eastAsia="uk-UA"/>
        </w:rPr>
        <w:t>б) ціни продажу земельної ділянки, ціни продажу права емфітевзису, суперфіцію, розміру річної орендної (суборендної) плати за користування земельною ділянкою, визначених за результатами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3" w:name="n3660"/>
      <w:bookmarkEnd w:id="2073"/>
      <w:r w:rsidRPr="003D1B14">
        <w:rPr>
          <w:rFonts w:ascii="Times New Roman" w:eastAsia="Times New Roman" w:hAnsi="Times New Roman" w:cs="Times New Roman"/>
          <w:i/>
          <w:iCs/>
          <w:sz w:val="24"/>
          <w:szCs w:val="24"/>
          <w:lang w:eastAsia="uk-UA"/>
        </w:rPr>
        <w:t>{Пункт "б" частини другої статті 139 із змінами, внесеними згідно із Законом </w:t>
      </w:r>
      <w:hyperlink r:id="rId1153" w:anchor="n63"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4" w:name="n1407"/>
      <w:bookmarkEnd w:id="2074"/>
      <w:r w:rsidRPr="003D1B14">
        <w:rPr>
          <w:rFonts w:ascii="Times New Roman" w:eastAsia="Times New Roman" w:hAnsi="Times New Roman" w:cs="Times New Roman"/>
          <w:sz w:val="24"/>
          <w:szCs w:val="24"/>
          <w:lang w:eastAsia="uk-UA"/>
        </w:rPr>
        <w:t>в) строку користування земельною ділянкою (у разі набуття на земельних торгах права оренди, суборенди, суперфіцію, емфітевзису);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5" w:name="n3661"/>
      <w:bookmarkEnd w:id="2075"/>
      <w:r w:rsidRPr="003D1B14">
        <w:rPr>
          <w:rFonts w:ascii="Times New Roman" w:eastAsia="Times New Roman" w:hAnsi="Times New Roman" w:cs="Times New Roman"/>
          <w:i/>
          <w:iCs/>
          <w:sz w:val="24"/>
          <w:szCs w:val="24"/>
          <w:lang w:eastAsia="uk-UA"/>
        </w:rPr>
        <w:t>{Пункт "в" частини другої статті 139 із змінами, внесеними згідно із Законом </w:t>
      </w:r>
      <w:hyperlink r:id="rId1154" w:anchor="n64"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6" w:name="n2918"/>
      <w:bookmarkEnd w:id="2076"/>
      <w:r w:rsidRPr="003D1B14">
        <w:rPr>
          <w:rFonts w:ascii="Times New Roman" w:eastAsia="Times New Roman" w:hAnsi="Times New Roman" w:cs="Times New Roman"/>
          <w:sz w:val="24"/>
          <w:szCs w:val="24"/>
          <w:lang w:eastAsia="uk-UA"/>
        </w:rPr>
        <w:t>г) цільового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7" w:name="n1408"/>
      <w:bookmarkEnd w:id="2077"/>
      <w:r w:rsidRPr="003D1B14">
        <w:rPr>
          <w:rFonts w:ascii="Times New Roman" w:eastAsia="Times New Roman" w:hAnsi="Times New Roman" w:cs="Times New Roman"/>
          <w:i/>
          <w:iCs/>
          <w:sz w:val="24"/>
          <w:szCs w:val="24"/>
          <w:lang w:eastAsia="uk-UA"/>
        </w:rPr>
        <w:t>{Стаття 139 в редакції Закону </w:t>
      </w:r>
      <w:hyperlink r:id="rId1155" w:tgtFrame="_blank" w:history="1">
        <w:r w:rsidRPr="003D1B14">
          <w:rPr>
            <w:rFonts w:ascii="Times New Roman" w:eastAsia="Times New Roman" w:hAnsi="Times New Roman" w:cs="Times New Roman"/>
            <w:i/>
            <w:iCs/>
            <w:color w:val="000099"/>
            <w:sz w:val="24"/>
            <w:szCs w:val="24"/>
            <w:u w:val="single"/>
            <w:lang w:eastAsia="uk-UA"/>
          </w:rPr>
          <w:t>№ 5077-VI від 05.07.2012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156" w:anchor="n9" w:tgtFrame="_blank" w:history="1">
        <w:r w:rsidRPr="003D1B14">
          <w:rPr>
            <w:rFonts w:ascii="Times New Roman" w:eastAsia="Times New Roman" w:hAnsi="Times New Roman" w:cs="Times New Roman"/>
            <w:i/>
            <w:iCs/>
            <w:color w:val="000099"/>
            <w:sz w:val="24"/>
            <w:szCs w:val="24"/>
            <w:u w:val="single"/>
            <w:lang w:eastAsia="uk-UA"/>
          </w:rPr>
          <w:t>№ 661-VII від 24.10.2013</w:t>
        </w:r>
      </w:hyperlink>
      <w:r w:rsidRPr="003D1B14">
        <w:rPr>
          <w:rFonts w:ascii="Times New Roman" w:eastAsia="Times New Roman" w:hAnsi="Times New Roman" w:cs="Times New Roman"/>
          <w:i/>
          <w:iCs/>
          <w:sz w:val="24"/>
          <w:szCs w:val="24"/>
          <w:lang w:eastAsia="uk-UA"/>
        </w:rPr>
        <w:t>; в редакції Закону </w:t>
      </w:r>
      <w:hyperlink r:id="rId1157" w:anchor="n23" w:tgtFrame="_blank" w:history="1">
        <w:r w:rsidRPr="003D1B14">
          <w:rPr>
            <w:rFonts w:ascii="Times New Roman" w:eastAsia="Times New Roman" w:hAnsi="Times New Roman" w:cs="Times New Roman"/>
            <w:i/>
            <w:iCs/>
            <w:color w:val="000099"/>
            <w:sz w:val="24"/>
            <w:szCs w:val="24"/>
            <w:u w:val="single"/>
            <w:lang w:eastAsia="uk-UA"/>
          </w:rPr>
          <w:t>№ 1444-IX від 18.05.2021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078" w:name="n1409"/>
      <w:bookmarkEnd w:id="2078"/>
      <w:r w:rsidRPr="003D1B14">
        <w:rPr>
          <w:rFonts w:ascii="Times New Roman" w:eastAsia="Times New Roman" w:hAnsi="Times New Roman" w:cs="Times New Roman"/>
          <w:b/>
          <w:bCs/>
          <w:sz w:val="28"/>
          <w:szCs w:val="28"/>
          <w:lang w:eastAsia="uk-UA"/>
        </w:rPr>
        <w:t>Глава 22</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Припинення прав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79" w:name="n1410"/>
      <w:bookmarkEnd w:id="2079"/>
      <w:r w:rsidRPr="003D1B14">
        <w:rPr>
          <w:rFonts w:ascii="Times New Roman" w:eastAsia="Times New Roman" w:hAnsi="Times New Roman" w:cs="Times New Roman"/>
          <w:b/>
          <w:bCs/>
          <w:sz w:val="24"/>
          <w:szCs w:val="24"/>
          <w:lang w:eastAsia="uk-UA"/>
        </w:rPr>
        <w:t>Стаття 140.</w:t>
      </w:r>
      <w:r w:rsidRPr="003D1B14">
        <w:rPr>
          <w:rFonts w:ascii="Times New Roman" w:eastAsia="Times New Roman" w:hAnsi="Times New Roman" w:cs="Times New Roman"/>
          <w:sz w:val="24"/>
          <w:szCs w:val="24"/>
          <w:lang w:eastAsia="uk-UA"/>
        </w:rPr>
        <w:t> Підстави припинення права власності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0" w:name="n1411"/>
      <w:bookmarkEnd w:id="2080"/>
      <w:r w:rsidRPr="003D1B14">
        <w:rPr>
          <w:rFonts w:ascii="Times New Roman" w:eastAsia="Times New Roman" w:hAnsi="Times New Roman" w:cs="Times New Roman"/>
          <w:sz w:val="24"/>
          <w:szCs w:val="24"/>
          <w:lang w:eastAsia="uk-UA"/>
        </w:rPr>
        <w:t>Підставами припинення права власності на земельну ділянку 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1" w:name="n1412"/>
      <w:bookmarkEnd w:id="2081"/>
      <w:r w:rsidRPr="003D1B14">
        <w:rPr>
          <w:rFonts w:ascii="Times New Roman" w:eastAsia="Times New Roman" w:hAnsi="Times New Roman" w:cs="Times New Roman"/>
          <w:sz w:val="24"/>
          <w:szCs w:val="24"/>
          <w:lang w:eastAsia="uk-UA"/>
        </w:rPr>
        <w:t>а) добровільна відмова власника від права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2" w:name="n1413"/>
      <w:bookmarkEnd w:id="2082"/>
      <w:r w:rsidRPr="003D1B14">
        <w:rPr>
          <w:rFonts w:ascii="Times New Roman" w:eastAsia="Times New Roman" w:hAnsi="Times New Roman" w:cs="Times New Roman"/>
          <w:sz w:val="24"/>
          <w:szCs w:val="24"/>
          <w:lang w:eastAsia="uk-UA"/>
        </w:rPr>
        <w:t>б) смерть власника земельної ділянки за відсутності спадкоємця;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3" w:name="n1414"/>
      <w:bookmarkEnd w:id="2083"/>
      <w:r w:rsidRPr="003D1B14">
        <w:rPr>
          <w:rFonts w:ascii="Times New Roman" w:eastAsia="Times New Roman" w:hAnsi="Times New Roman" w:cs="Times New Roman"/>
          <w:sz w:val="24"/>
          <w:szCs w:val="24"/>
          <w:lang w:eastAsia="uk-UA"/>
        </w:rPr>
        <w:t>в) відчуження земельної ділянки за рішенням власника;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4" w:name="n1415"/>
      <w:bookmarkEnd w:id="2084"/>
      <w:r w:rsidRPr="003D1B14">
        <w:rPr>
          <w:rFonts w:ascii="Times New Roman" w:eastAsia="Times New Roman" w:hAnsi="Times New Roman" w:cs="Times New Roman"/>
          <w:sz w:val="24"/>
          <w:szCs w:val="24"/>
          <w:lang w:eastAsia="uk-UA"/>
        </w:rPr>
        <w:t>г) звернення стягнення на земельну ділянку на вимогу кредитора;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5" w:name="n1416"/>
      <w:bookmarkEnd w:id="2085"/>
      <w:r w:rsidRPr="003D1B14">
        <w:rPr>
          <w:rFonts w:ascii="Times New Roman" w:eastAsia="Times New Roman" w:hAnsi="Times New Roman" w:cs="Times New Roman"/>
          <w:sz w:val="24"/>
          <w:szCs w:val="24"/>
          <w:lang w:eastAsia="uk-UA"/>
        </w:rPr>
        <w:t>ґ) відчуження земельної ділянки з мотивів суспільної необхідності та для суспільних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6" w:name="n1417"/>
      <w:bookmarkEnd w:id="2086"/>
      <w:r w:rsidRPr="003D1B14">
        <w:rPr>
          <w:rFonts w:ascii="Times New Roman" w:eastAsia="Times New Roman" w:hAnsi="Times New Roman" w:cs="Times New Roman"/>
          <w:sz w:val="24"/>
          <w:szCs w:val="24"/>
          <w:lang w:eastAsia="uk-UA"/>
        </w:rPr>
        <w:t>д) конфіскація за рішенням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7" w:name="n1418"/>
      <w:bookmarkEnd w:id="2087"/>
      <w:r w:rsidRPr="003D1B14">
        <w:rPr>
          <w:rFonts w:ascii="Times New Roman" w:eastAsia="Times New Roman" w:hAnsi="Times New Roman" w:cs="Times New Roman"/>
          <w:sz w:val="24"/>
          <w:szCs w:val="24"/>
          <w:lang w:eastAsia="uk-UA"/>
        </w:rPr>
        <w:lastRenderedPageBreak/>
        <w:t>е) невідчуження земельної ділянки іноземними особами та особами без громадянства у встановлений строк у випадках, визначених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8" w:name="n3300"/>
      <w:bookmarkEnd w:id="2088"/>
      <w:r w:rsidRPr="003D1B14">
        <w:rPr>
          <w:rFonts w:ascii="Times New Roman" w:eastAsia="Times New Roman" w:hAnsi="Times New Roman" w:cs="Times New Roman"/>
          <w:sz w:val="24"/>
          <w:szCs w:val="24"/>
          <w:lang w:eastAsia="uk-UA"/>
        </w:rPr>
        <w:t>є) примусове вилучення земельних ділянок з мотивів суспільної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89" w:name="n3299"/>
      <w:bookmarkEnd w:id="2089"/>
      <w:r w:rsidRPr="003D1B14">
        <w:rPr>
          <w:rFonts w:ascii="Times New Roman" w:eastAsia="Times New Roman" w:hAnsi="Times New Roman" w:cs="Times New Roman"/>
          <w:i/>
          <w:iCs/>
          <w:sz w:val="24"/>
          <w:szCs w:val="24"/>
          <w:lang w:eastAsia="uk-UA"/>
        </w:rPr>
        <w:t>{Частину першу статті140 доповнено пунктом "є" згідно із Законом </w:t>
      </w:r>
      <w:hyperlink r:id="rId1158" w:anchor="n14"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0" w:name="n1419"/>
      <w:bookmarkEnd w:id="2090"/>
      <w:r w:rsidRPr="003D1B14">
        <w:rPr>
          <w:rFonts w:ascii="Times New Roman" w:eastAsia="Times New Roman" w:hAnsi="Times New Roman" w:cs="Times New Roman"/>
          <w:b/>
          <w:bCs/>
          <w:sz w:val="24"/>
          <w:szCs w:val="24"/>
          <w:lang w:eastAsia="uk-UA"/>
        </w:rPr>
        <w:t>Стаття 141.</w:t>
      </w:r>
      <w:r w:rsidRPr="003D1B14">
        <w:rPr>
          <w:rFonts w:ascii="Times New Roman" w:eastAsia="Times New Roman" w:hAnsi="Times New Roman" w:cs="Times New Roman"/>
          <w:sz w:val="24"/>
          <w:szCs w:val="24"/>
          <w:lang w:eastAsia="uk-UA"/>
        </w:rPr>
        <w:t> Підстави припинення права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1" w:name="n1420"/>
      <w:bookmarkEnd w:id="2091"/>
      <w:r w:rsidRPr="003D1B14">
        <w:rPr>
          <w:rFonts w:ascii="Times New Roman" w:eastAsia="Times New Roman" w:hAnsi="Times New Roman" w:cs="Times New Roman"/>
          <w:sz w:val="24"/>
          <w:szCs w:val="24"/>
          <w:lang w:eastAsia="uk-UA"/>
        </w:rPr>
        <w:t>1. Підставами припинення права користування земельною ділянкою 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2" w:name="n3813"/>
      <w:bookmarkEnd w:id="2092"/>
      <w:r w:rsidRPr="003D1B14">
        <w:rPr>
          <w:rFonts w:ascii="Times New Roman" w:eastAsia="Times New Roman" w:hAnsi="Times New Roman" w:cs="Times New Roman"/>
          <w:i/>
          <w:iCs/>
          <w:sz w:val="24"/>
          <w:szCs w:val="24"/>
          <w:lang w:eastAsia="uk-UA"/>
        </w:rPr>
        <w:t>{Абзац перший частини першої статті 141 із змінами, внесеними згідно із Законом </w:t>
      </w:r>
      <w:hyperlink r:id="rId1159" w:anchor="n93"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3" w:name="n1421"/>
      <w:bookmarkEnd w:id="2093"/>
      <w:r w:rsidRPr="003D1B14">
        <w:rPr>
          <w:rFonts w:ascii="Times New Roman" w:eastAsia="Times New Roman" w:hAnsi="Times New Roman" w:cs="Times New Roman"/>
          <w:sz w:val="24"/>
          <w:szCs w:val="24"/>
          <w:lang w:eastAsia="uk-UA"/>
        </w:rPr>
        <w:t>а) добровільна відмова від права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4" w:name="n1422"/>
      <w:bookmarkEnd w:id="2094"/>
      <w:r w:rsidRPr="003D1B14">
        <w:rPr>
          <w:rFonts w:ascii="Times New Roman" w:eastAsia="Times New Roman" w:hAnsi="Times New Roman" w:cs="Times New Roman"/>
          <w:sz w:val="24"/>
          <w:szCs w:val="24"/>
          <w:lang w:eastAsia="uk-UA"/>
        </w:rPr>
        <w:t>б) вилучення земельної ділянки у випадках, передбачених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5" w:name="n1423"/>
      <w:bookmarkEnd w:id="2095"/>
      <w:r w:rsidRPr="003D1B14">
        <w:rPr>
          <w:rFonts w:ascii="Times New Roman" w:eastAsia="Times New Roman" w:hAnsi="Times New Roman" w:cs="Times New Roman"/>
          <w:sz w:val="24"/>
          <w:szCs w:val="24"/>
          <w:lang w:eastAsia="uk-UA"/>
        </w:rPr>
        <w:t>в) припинення діяльності релігійних організацій, державних чи комунальних підприємств, установ та організацій, крім перетворення державних підприємств у випадках, визначених </w:t>
      </w:r>
      <w:hyperlink r:id="rId1160" w:anchor="n3622" w:history="1">
        <w:r w:rsidRPr="003D1B14">
          <w:rPr>
            <w:rFonts w:ascii="Times New Roman" w:eastAsia="Times New Roman" w:hAnsi="Times New Roman" w:cs="Times New Roman"/>
            <w:color w:val="006600"/>
            <w:sz w:val="24"/>
            <w:szCs w:val="24"/>
            <w:u w:val="single"/>
            <w:lang w:eastAsia="uk-UA"/>
          </w:rPr>
          <w:t>статтею 120</w:t>
        </w:r>
      </w:hyperlink>
      <w:hyperlink r:id="rId1161" w:anchor="n362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6" w:name="n1424"/>
      <w:bookmarkEnd w:id="2096"/>
      <w:r w:rsidRPr="003D1B14">
        <w:rPr>
          <w:rFonts w:ascii="Times New Roman" w:eastAsia="Times New Roman" w:hAnsi="Times New Roman" w:cs="Times New Roman"/>
          <w:i/>
          <w:iCs/>
          <w:sz w:val="24"/>
          <w:szCs w:val="24"/>
          <w:lang w:eastAsia="uk-UA"/>
        </w:rPr>
        <w:t>{Пункт "в" частини першої статті 141 в редакції Закону </w:t>
      </w:r>
      <w:hyperlink r:id="rId1162" w:tgtFrame="_blank" w:history="1">
        <w:r w:rsidRPr="003D1B14">
          <w:rPr>
            <w:rFonts w:ascii="Times New Roman" w:eastAsia="Times New Roman" w:hAnsi="Times New Roman" w:cs="Times New Roman"/>
            <w:i/>
            <w:iCs/>
            <w:color w:val="000099"/>
            <w:sz w:val="24"/>
            <w:szCs w:val="24"/>
            <w:u w:val="single"/>
            <w:lang w:eastAsia="uk-UA"/>
          </w:rPr>
          <w:t>№ 875-VI від 15.01.2009</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163" w:anchor="n66"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7" w:name="n1425"/>
      <w:bookmarkEnd w:id="2097"/>
      <w:r w:rsidRPr="003D1B14">
        <w:rPr>
          <w:rFonts w:ascii="Times New Roman" w:eastAsia="Times New Roman" w:hAnsi="Times New Roman" w:cs="Times New Roman"/>
          <w:sz w:val="24"/>
          <w:szCs w:val="24"/>
          <w:lang w:eastAsia="uk-UA"/>
        </w:rPr>
        <w:t>г) використання земельної ділянки способами, які суперечать екологічним вимогам;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8" w:name="n1426"/>
      <w:bookmarkEnd w:id="2098"/>
      <w:r w:rsidRPr="003D1B14">
        <w:rPr>
          <w:rFonts w:ascii="Times New Roman" w:eastAsia="Times New Roman" w:hAnsi="Times New Roman" w:cs="Times New Roman"/>
          <w:sz w:val="24"/>
          <w:szCs w:val="24"/>
          <w:lang w:eastAsia="uk-UA"/>
        </w:rPr>
        <w:t>ґ) використання земельної ділянки не за цільовим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099" w:name="n1427"/>
      <w:bookmarkEnd w:id="2099"/>
      <w:r w:rsidRPr="003D1B14">
        <w:rPr>
          <w:rFonts w:ascii="Times New Roman" w:eastAsia="Times New Roman" w:hAnsi="Times New Roman" w:cs="Times New Roman"/>
          <w:sz w:val="24"/>
          <w:szCs w:val="24"/>
          <w:lang w:eastAsia="uk-UA"/>
        </w:rPr>
        <w:t>д) систематична несплата земельного податку або орендної плати;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0" w:name="n1428"/>
      <w:bookmarkEnd w:id="2100"/>
      <w:r w:rsidRPr="003D1B14">
        <w:rPr>
          <w:rFonts w:ascii="Times New Roman" w:eastAsia="Times New Roman" w:hAnsi="Times New Roman" w:cs="Times New Roman"/>
          <w:sz w:val="24"/>
          <w:szCs w:val="24"/>
          <w:lang w:eastAsia="uk-UA"/>
        </w:rPr>
        <w:t>е) набуття іншою особою права власності на жилий будинок, будівлю або споруду, які розташовані на земельній ділянці;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1" w:name="n1429"/>
      <w:bookmarkEnd w:id="2101"/>
      <w:r w:rsidRPr="003D1B14">
        <w:rPr>
          <w:rFonts w:ascii="Times New Roman" w:eastAsia="Times New Roman" w:hAnsi="Times New Roman" w:cs="Times New Roman"/>
          <w:i/>
          <w:iCs/>
          <w:sz w:val="24"/>
          <w:szCs w:val="24"/>
          <w:lang w:eastAsia="uk-UA"/>
        </w:rPr>
        <w:t>{Частину першу статті 141 доповнено пунктом "е" згідно із Законом </w:t>
      </w:r>
      <w:hyperlink r:id="rId1164"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2" w:name="n1430"/>
      <w:bookmarkEnd w:id="2102"/>
      <w:r w:rsidRPr="003D1B14">
        <w:rPr>
          <w:rFonts w:ascii="Times New Roman" w:eastAsia="Times New Roman" w:hAnsi="Times New Roman" w:cs="Times New Roman"/>
          <w:sz w:val="24"/>
          <w:szCs w:val="24"/>
          <w:lang w:eastAsia="uk-UA"/>
        </w:rPr>
        <w:t>є) використання земельної ділянки у спосіб, що суперечить вимогам охорони культурної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3" w:name="n1431"/>
      <w:bookmarkEnd w:id="2103"/>
      <w:r w:rsidRPr="003D1B14">
        <w:rPr>
          <w:rFonts w:ascii="Times New Roman" w:eastAsia="Times New Roman" w:hAnsi="Times New Roman" w:cs="Times New Roman"/>
          <w:i/>
          <w:iCs/>
          <w:sz w:val="24"/>
          <w:szCs w:val="24"/>
          <w:lang w:eastAsia="uk-UA"/>
        </w:rPr>
        <w:t>{Частину першу статті 141 доповнено пунктом "є" згідно із Законом </w:t>
      </w:r>
      <w:hyperlink r:id="rId1165" w:tgtFrame="_blank" w:history="1">
        <w:r w:rsidRPr="003D1B14">
          <w:rPr>
            <w:rFonts w:ascii="Times New Roman" w:eastAsia="Times New Roman" w:hAnsi="Times New Roman" w:cs="Times New Roman"/>
            <w:i/>
            <w:iCs/>
            <w:color w:val="000099"/>
            <w:sz w:val="24"/>
            <w:szCs w:val="24"/>
            <w:u w:val="single"/>
            <w:lang w:eastAsia="uk-UA"/>
          </w:rPr>
          <w:t>№ 2518-VI від 09.09.2010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4" w:name="n2288"/>
      <w:bookmarkEnd w:id="2104"/>
      <w:r w:rsidRPr="003D1B14">
        <w:rPr>
          <w:rFonts w:ascii="Times New Roman" w:eastAsia="Times New Roman" w:hAnsi="Times New Roman" w:cs="Times New Roman"/>
          <w:sz w:val="24"/>
          <w:szCs w:val="24"/>
          <w:lang w:eastAsia="uk-UA"/>
        </w:rPr>
        <w:t>ж) передача приватному партнеру, концесіонеру нерухомого майна, розміщеного на земельній ділянці, що перебуває в користуванні державного або комунального підприємства та є об’єктом державно-приватного партнерства або об’єктом концесії;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5" w:name="n2287"/>
      <w:bookmarkEnd w:id="2105"/>
      <w:r w:rsidRPr="003D1B14">
        <w:rPr>
          <w:rFonts w:ascii="Times New Roman" w:eastAsia="Times New Roman" w:hAnsi="Times New Roman" w:cs="Times New Roman"/>
          <w:i/>
          <w:iCs/>
          <w:sz w:val="24"/>
          <w:szCs w:val="24"/>
          <w:lang w:eastAsia="uk-UA"/>
        </w:rPr>
        <w:t>{Статтю 141 доповнено пунктом "ж" згідно із Законом </w:t>
      </w:r>
      <w:hyperlink r:id="rId1166" w:anchor="n678" w:tgtFrame="_blank" w:history="1">
        <w:r w:rsidRPr="003D1B14">
          <w:rPr>
            <w:rFonts w:ascii="Times New Roman" w:eastAsia="Times New Roman" w:hAnsi="Times New Roman" w:cs="Times New Roman"/>
            <w:i/>
            <w:iCs/>
            <w:color w:val="000099"/>
            <w:sz w:val="24"/>
            <w:szCs w:val="24"/>
            <w:u w:val="single"/>
            <w:lang w:eastAsia="uk-UA"/>
          </w:rPr>
          <w:t>№ 155-IX від 03.10.2019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6" w:name="n3526"/>
      <w:bookmarkEnd w:id="2106"/>
      <w:r w:rsidRPr="003D1B14">
        <w:rPr>
          <w:rFonts w:ascii="Times New Roman" w:eastAsia="Times New Roman" w:hAnsi="Times New Roman" w:cs="Times New Roman"/>
          <w:sz w:val="24"/>
          <w:szCs w:val="24"/>
          <w:lang w:eastAsia="uk-UA"/>
        </w:rPr>
        <w:t>з) припинення права користування надрами у разі закінчення встановленого спеціальним дозволом на користування надрами строку користування надрами (у разі передачі земельної ділянки державної, комунальної власності користувачу надр для здійснення діяльності з користування надрами);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7" w:name="n3525"/>
      <w:bookmarkEnd w:id="2107"/>
      <w:r w:rsidRPr="003D1B14">
        <w:rPr>
          <w:rFonts w:ascii="Times New Roman" w:eastAsia="Times New Roman" w:hAnsi="Times New Roman" w:cs="Times New Roman"/>
          <w:i/>
          <w:iCs/>
          <w:sz w:val="24"/>
          <w:szCs w:val="24"/>
          <w:lang w:eastAsia="uk-UA"/>
        </w:rPr>
        <w:t>{Частину першу статті 141 доповнено пунктом "з" згідно із Законом </w:t>
      </w:r>
      <w:hyperlink r:id="rId1167" w:anchor="n471" w:tgtFrame="_blank" w:history="1">
        <w:r w:rsidRPr="003D1B14">
          <w:rPr>
            <w:rFonts w:ascii="Times New Roman" w:eastAsia="Times New Roman" w:hAnsi="Times New Roman" w:cs="Times New Roman"/>
            <w:i/>
            <w:iCs/>
            <w:color w:val="000099"/>
            <w:sz w:val="24"/>
            <w:szCs w:val="24"/>
            <w:u w:val="single"/>
            <w:lang w:eastAsia="uk-UA"/>
          </w:rPr>
          <w:t>№ 2805-IX від 01.12.2022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8" w:name="n3663"/>
      <w:bookmarkEnd w:id="2108"/>
      <w:r w:rsidRPr="003D1B14">
        <w:rPr>
          <w:rFonts w:ascii="Times New Roman" w:eastAsia="Times New Roman" w:hAnsi="Times New Roman" w:cs="Times New Roman"/>
          <w:sz w:val="24"/>
          <w:szCs w:val="24"/>
          <w:lang w:eastAsia="uk-UA"/>
        </w:rPr>
        <w:t>и) невиконання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вимог, визначених </w:t>
      </w:r>
      <w:hyperlink r:id="rId1168" w:anchor="n3622" w:history="1">
        <w:r w:rsidRPr="003D1B14">
          <w:rPr>
            <w:rFonts w:ascii="Times New Roman" w:eastAsia="Times New Roman" w:hAnsi="Times New Roman" w:cs="Times New Roman"/>
            <w:color w:val="006600"/>
            <w:sz w:val="24"/>
            <w:szCs w:val="24"/>
            <w:u w:val="single"/>
            <w:lang w:eastAsia="uk-UA"/>
          </w:rPr>
          <w:t>статтею 120</w:t>
        </w:r>
      </w:hyperlink>
      <w:hyperlink r:id="rId1169" w:anchor="n362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09" w:name="n3662"/>
      <w:bookmarkEnd w:id="2109"/>
      <w:r w:rsidRPr="003D1B14">
        <w:rPr>
          <w:rFonts w:ascii="Times New Roman" w:eastAsia="Times New Roman" w:hAnsi="Times New Roman" w:cs="Times New Roman"/>
          <w:i/>
          <w:iCs/>
          <w:sz w:val="24"/>
          <w:szCs w:val="24"/>
          <w:lang w:eastAsia="uk-UA"/>
        </w:rPr>
        <w:lastRenderedPageBreak/>
        <w:t>{Частину першу статті 141 доповнено пунктом "и" згідно із Законом </w:t>
      </w:r>
      <w:hyperlink r:id="rId1170" w:anchor="n67"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0" w:name="n3815"/>
      <w:bookmarkEnd w:id="2110"/>
      <w:r w:rsidRPr="003D1B14">
        <w:rPr>
          <w:rFonts w:ascii="Times New Roman" w:eastAsia="Times New Roman" w:hAnsi="Times New Roman" w:cs="Times New Roman"/>
          <w:sz w:val="24"/>
          <w:szCs w:val="24"/>
          <w:lang w:eastAsia="uk-UA"/>
        </w:rPr>
        <w:t>2. Припинення права постійного користування земельними ділянками державного підприємства, установи, організації, органу державної влади не припиняє права власності держави на відповідні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1" w:name="n3814"/>
      <w:bookmarkEnd w:id="2111"/>
      <w:r w:rsidRPr="003D1B14">
        <w:rPr>
          <w:rFonts w:ascii="Times New Roman" w:eastAsia="Times New Roman" w:hAnsi="Times New Roman" w:cs="Times New Roman"/>
          <w:i/>
          <w:iCs/>
          <w:sz w:val="24"/>
          <w:szCs w:val="24"/>
          <w:lang w:eastAsia="uk-UA"/>
        </w:rPr>
        <w:t>{Статтю 141 доповнено частиною другою згідно із Законом </w:t>
      </w:r>
      <w:hyperlink r:id="rId1171" w:anchor="n94"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2" w:name="n1432"/>
      <w:bookmarkEnd w:id="2112"/>
      <w:r w:rsidRPr="003D1B14">
        <w:rPr>
          <w:rFonts w:ascii="Times New Roman" w:eastAsia="Times New Roman" w:hAnsi="Times New Roman" w:cs="Times New Roman"/>
          <w:b/>
          <w:bCs/>
          <w:sz w:val="24"/>
          <w:szCs w:val="24"/>
          <w:lang w:eastAsia="uk-UA"/>
        </w:rPr>
        <w:t>Стаття 142.</w:t>
      </w:r>
      <w:r w:rsidRPr="003D1B14">
        <w:rPr>
          <w:rFonts w:ascii="Times New Roman" w:eastAsia="Times New Roman" w:hAnsi="Times New Roman" w:cs="Times New Roman"/>
          <w:sz w:val="24"/>
          <w:szCs w:val="24"/>
          <w:lang w:eastAsia="uk-UA"/>
        </w:rPr>
        <w:t> Добровільна відмова від права власності або права постійного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3" w:name="n1433"/>
      <w:bookmarkEnd w:id="2113"/>
      <w:r w:rsidRPr="003D1B14">
        <w:rPr>
          <w:rFonts w:ascii="Times New Roman" w:eastAsia="Times New Roman" w:hAnsi="Times New Roman" w:cs="Times New Roman"/>
          <w:sz w:val="24"/>
          <w:szCs w:val="24"/>
          <w:lang w:eastAsia="uk-UA"/>
        </w:rPr>
        <w:t>1. Припинення права власності на земельну ділянку у разі добровільної відмови власника землі на користь держави або територіальної громади здійснюється за його заявою до відповідного органу.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4" w:name="n1434"/>
      <w:bookmarkEnd w:id="2114"/>
      <w:r w:rsidRPr="003D1B14">
        <w:rPr>
          <w:rFonts w:ascii="Times New Roman" w:eastAsia="Times New Roman" w:hAnsi="Times New Roman" w:cs="Times New Roman"/>
          <w:sz w:val="24"/>
          <w:szCs w:val="24"/>
          <w:lang w:eastAsia="uk-UA"/>
        </w:rPr>
        <w:t>2. Органи виконавчої влади або органи місцевого самоврядування у разі згоди на одержання права власності на земельну ділянку укладають угоду про передачу права власності на земельну ділянку. Угода про передачу права власності на земельну ділянку підлягає нотаріальному посвідченню.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5" w:name="n1435"/>
      <w:bookmarkEnd w:id="2115"/>
      <w:r w:rsidRPr="003D1B14">
        <w:rPr>
          <w:rFonts w:ascii="Times New Roman" w:eastAsia="Times New Roman" w:hAnsi="Times New Roman" w:cs="Times New Roman"/>
          <w:i/>
          <w:iCs/>
          <w:sz w:val="24"/>
          <w:szCs w:val="24"/>
          <w:lang w:eastAsia="uk-UA"/>
        </w:rPr>
        <w:t>{Частина друга статті 142 із змінами, внесеними згідно із Законом </w:t>
      </w:r>
      <w:hyperlink r:id="rId1172" w:anchor="n9" w:tgtFrame="_blank" w:history="1">
        <w:r w:rsidRPr="003D1B14">
          <w:rPr>
            <w:rFonts w:ascii="Times New Roman" w:eastAsia="Times New Roman" w:hAnsi="Times New Roman" w:cs="Times New Roman"/>
            <w:i/>
            <w:iCs/>
            <w:color w:val="000099"/>
            <w:sz w:val="24"/>
            <w:szCs w:val="24"/>
            <w:u w:val="single"/>
            <w:lang w:eastAsia="uk-UA"/>
          </w:rPr>
          <w:t>№ 402-VII від 04.07.2013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6" w:name="n1436"/>
      <w:bookmarkEnd w:id="2116"/>
      <w:r w:rsidRPr="003D1B14">
        <w:rPr>
          <w:rFonts w:ascii="Times New Roman" w:eastAsia="Times New Roman" w:hAnsi="Times New Roman" w:cs="Times New Roman"/>
          <w:sz w:val="24"/>
          <w:szCs w:val="24"/>
          <w:lang w:eastAsia="uk-UA"/>
        </w:rPr>
        <w:t>3. 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7" w:name="n1437"/>
      <w:bookmarkEnd w:id="2117"/>
      <w:r w:rsidRPr="003D1B14">
        <w:rPr>
          <w:rFonts w:ascii="Times New Roman" w:eastAsia="Times New Roman" w:hAnsi="Times New Roman" w:cs="Times New Roman"/>
          <w:sz w:val="24"/>
          <w:szCs w:val="24"/>
          <w:lang w:eastAsia="uk-UA"/>
        </w:rPr>
        <w:t>4.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органи державної реєстрації.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8" w:name="n1438"/>
      <w:bookmarkEnd w:id="2118"/>
      <w:r w:rsidRPr="003D1B14">
        <w:rPr>
          <w:rFonts w:ascii="Times New Roman" w:eastAsia="Times New Roman" w:hAnsi="Times New Roman" w:cs="Times New Roman"/>
          <w:b/>
          <w:bCs/>
          <w:sz w:val="24"/>
          <w:szCs w:val="24"/>
          <w:lang w:eastAsia="uk-UA"/>
        </w:rPr>
        <w:t>Стаття 143.</w:t>
      </w:r>
      <w:r w:rsidRPr="003D1B14">
        <w:rPr>
          <w:rFonts w:ascii="Times New Roman" w:eastAsia="Times New Roman" w:hAnsi="Times New Roman" w:cs="Times New Roman"/>
          <w:sz w:val="24"/>
          <w:szCs w:val="24"/>
          <w:lang w:eastAsia="uk-UA"/>
        </w:rPr>
        <w:t> Підстави для примусового припинення прав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19" w:name="n1439"/>
      <w:bookmarkEnd w:id="2119"/>
      <w:r w:rsidRPr="003D1B14">
        <w:rPr>
          <w:rFonts w:ascii="Times New Roman" w:eastAsia="Times New Roman" w:hAnsi="Times New Roman" w:cs="Times New Roman"/>
          <w:sz w:val="24"/>
          <w:szCs w:val="24"/>
          <w:lang w:eastAsia="uk-UA"/>
        </w:rPr>
        <w:t>Примусове припинення прав на земельну ділянку здійснюється у судовому порядку у разі: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0" w:name="n1440"/>
      <w:bookmarkEnd w:id="2120"/>
      <w:r w:rsidRPr="003D1B14">
        <w:rPr>
          <w:rFonts w:ascii="Times New Roman" w:eastAsia="Times New Roman" w:hAnsi="Times New Roman" w:cs="Times New Roman"/>
          <w:sz w:val="24"/>
          <w:szCs w:val="24"/>
          <w:lang w:eastAsia="uk-UA"/>
        </w:rPr>
        <w:t>а) використання земельної ділянки не за цільовим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1" w:name="n1441"/>
      <w:bookmarkEnd w:id="2121"/>
      <w:r w:rsidRPr="003D1B14">
        <w:rPr>
          <w:rFonts w:ascii="Times New Roman" w:eastAsia="Times New Roman" w:hAnsi="Times New Roman" w:cs="Times New Roman"/>
          <w:sz w:val="24"/>
          <w:szCs w:val="24"/>
          <w:lang w:eastAsia="uk-UA"/>
        </w:rPr>
        <w:t>б) неусунення допущених порушень законодавства (забруднення земель радіоактивними і хімічними речовинами, відходами, стічними водами, забруднення земель бактеріально-паразитичними і карантинно-шкідливими організмами, засмічення земель забороненими рослинами, пошкодження і знищення родючого шару ґрунту, об'єктів інженерної інфраструктури меліоративних систем, порушення встановленого режиму використання земель, що особливо охороняються, а також використання земель способами, які завдають шкоди здоров'ю населення) в строки, встановлені приписами органів, що здійснюють державний контроль за використанням та охороною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2" w:name="n1442"/>
      <w:bookmarkEnd w:id="2122"/>
      <w:r w:rsidRPr="003D1B14">
        <w:rPr>
          <w:rFonts w:ascii="Times New Roman" w:eastAsia="Times New Roman" w:hAnsi="Times New Roman" w:cs="Times New Roman"/>
          <w:i/>
          <w:iCs/>
          <w:sz w:val="24"/>
          <w:szCs w:val="24"/>
          <w:lang w:eastAsia="uk-UA"/>
        </w:rPr>
        <w:t>{Пункт "б" статті 143 із змінами, внесеними згідно із Законами </w:t>
      </w:r>
      <w:hyperlink r:id="rId1173" w:anchor="n208"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1174" w:anchor="n29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3" w:name="n1443"/>
      <w:bookmarkEnd w:id="2123"/>
      <w:r w:rsidRPr="003D1B14">
        <w:rPr>
          <w:rFonts w:ascii="Times New Roman" w:eastAsia="Times New Roman" w:hAnsi="Times New Roman" w:cs="Times New Roman"/>
          <w:sz w:val="24"/>
          <w:szCs w:val="24"/>
          <w:lang w:eastAsia="uk-UA"/>
        </w:rPr>
        <w:t>в) конфіскації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4" w:name="n1444"/>
      <w:bookmarkEnd w:id="2124"/>
      <w:r w:rsidRPr="003D1B14">
        <w:rPr>
          <w:rFonts w:ascii="Times New Roman" w:eastAsia="Times New Roman" w:hAnsi="Times New Roman" w:cs="Times New Roman"/>
          <w:sz w:val="24"/>
          <w:szCs w:val="24"/>
          <w:lang w:eastAsia="uk-UA"/>
        </w:rPr>
        <w:t>г) примусового відчуження земельної ділянки з мотивів суспільної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5" w:name="n1445"/>
      <w:bookmarkEnd w:id="2125"/>
      <w:r w:rsidRPr="003D1B14">
        <w:rPr>
          <w:rFonts w:ascii="Times New Roman" w:eastAsia="Times New Roman" w:hAnsi="Times New Roman" w:cs="Times New Roman"/>
          <w:i/>
          <w:iCs/>
          <w:sz w:val="24"/>
          <w:szCs w:val="24"/>
          <w:lang w:eastAsia="uk-UA"/>
        </w:rPr>
        <w:t>{Пункт "г" частини першої статті 143 в редакції Закону </w:t>
      </w:r>
      <w:hyperlink r:id="rId1175"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6" w:name="n1446"/>
      <w:bookmarkEnd w:id="2126"/>
      <w:r w:rsidRPr="003D1B14">
        <w:rPr>
          <w:rFonts w:ascii="Times New Roman" w:eastAsia="Times New Roman" w:hAnsi="Times New Roman" w:cs="Times New Roman"/>
          <w:sz w:val="24"/>
          <w:szCs w:val="24"/>
          <w:lang w:eastAsia="uk-UA"/>
        </w:rPr>
        <w:t>ґ) примусового звернення стягнень на земельну ділянку по зобов'язаннях власника цієї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7" w:name="n2603"/>
      <w:bookmarkEnd w:id="2127"/>
      <w:r w:rsidRPr="003D1B14">
        <w:rPr>
          <w:rFonts w:ascii="Times New Roman" w:eastAsia="Times New Roman" w:hAnsi="Times New Roman" w:cs="Times New Roman"/>
          <w:sz w:val="24"/>
          <w:szCs w:val="24"/>
          <w:lang w:eastAsia="uk-UA"/>
        </w:rPr>
        <w:t>ґ</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примусового звернення стягнень на право емфітевзису, суперфіцію за зобов’язаннями особи, яка використовує земельну ділянку на такому праві.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28" w:name="n2602"/>
      <w:bookmarkEnd w:id="2128"/>
      <w:r w:rsidRPr="003D1B14">
        <w:rPr>
          <w:rFonts w:ascii="Times New Roman" w:eastAsia="Times New Roman" w:hAnsi="Times New Roman" w:cs="Times New Roman"/>
          <w:i/>
          <w:iCs/>
          <w:sz w:val="24"/>
          <w:szCs w:val="24"/>
          <w:lang w:eastAsia="uk-UA"/>
        </w:rPr>
        <w:lastRenderedPageBreak/>
        <w:t>{Частину першу статті 143 доповнено пунктом "ґ</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176" w:anchor="n29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129" w:name="n1447"/>
      <w:bookmarkEnd w:id="2129"/>
      <w:r w:rsidRPr="003D1B14">
        <w:rPr>
          <w:rFonts w:ascii="Times New Roman" w:eastAsia="Times New Roman" w:hAnsi="Times New Roman" w:cs="Times New Roman"/>
          <w:i/>
          <w:iCs/>
          <w:sz w:val="24"/>
          <w:szCs w:val="24"/>
          <w:lang w:eastAsia="uk-UA"/>
        </w:rPr>
        <w:t>{Пункт "д" частини першої статті 143 виключено на підставі Закону </w:t>
      </w:r>
      <w:hyperlink r:id="rId1177" w:anchor="n37"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0" w:name="n1448"/>
      <w:bookmarkEnd w:id="2130"/>
      <w:r w:rsidRPr="003D1B14">
        <w:rPr>
          <w:rFonts w:ascii="Times New Roman" w:eastAsia="Times New Roman" w:hAnsi="Times New Roman" w:cs="Times New Roman"/>
          <w:b/>
          <w:bCs/>
          <w:sz w:val="24"/>
          <w:szCs w:val="24"/>
          <w:lang w:eastAsia="uk-UA"/>
        </w:rPr>
        <w:t>Стаття 144.</w:t>
      </w:r>
      <w:r w:rsidRPr="003D1B14">
        <w:rPr>
          <w:rFonts w:ascii="Times New Roman" w:eastAsia="Times New Roman" w:hAnsi="Times New Roman" w:cs="Times New Roman"/>
          <w:sz w:val="24"/>
          <w:szCs w:val="24"/>
          <w:lang w:eastAsia="uk-UA"/>
        </w:rPr>
        <w:t> Порядок припинення права користування земельними ділянками, що використовуються з порушенням земельного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1" w:name="n1449"/>
      <w:bookmarkEnd w:id="2131"/>
      <w:r w:rsidRPr="003D1B14">
        <w:rPr>
          <w:rFonts w:ascii="Times New Roman" w:eastAsia="Times New Roman" w:hAnsi="Times New Roman" w:cs="Times New Roman"/>
          <w:sz w:val="24"/>
          <w:szCs w:val="24"/>
          <w:lang w:eastAsia="uk-UA"/>
        </w:rPr>
        <w:t>1. У разі виявлення порушення земельного законодавства державний інспектор з контролю за використанням та охороною земель чи державний інспектор з охорони навколишнього природного середовища складає протокол про адміністративне правопорушення, накладає на особу, яка допустила правопорушення, адміністративне стягнення та видає цій особі припис про його усунення у 30-денний строк.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2" w:name="n2605"/>
      <w:bookmarkEnd w:id="2132"/>
      <w:r w:rsidRPr="003D1B14">
        <w:rPr>
          <w:rFonts w:ascii="Times New Roman" w:eastAsia="Times New Roman" w:hAnsi="Times New Roman" w:cs="Times New Roman"/>
          <w:sz w:val="24"/>
          <w:szCs w:val="24"/>
          <w:lang w:eastAsia="uk-UA"/>
        </w:rPr>
        <w:t>У разі якщо особа, яка допустила порушення земельного законодавства, не виконала протягом зазначеного строку припис державного інспектора щодо припинення правопорушення, державний інспектор з контролю за використанням та охороною земель чи державний інспектор з охорони навколишнього природного середовища накладає на таку особу адміністративне стягнення відповідно до закону та повторно видає припис про припинення правопорушення та усунення його наслідків у 30-денний строк.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3" w:name="n1451"/>
      <w:bookmarkEnd w:id="2133"/>
      <w:r w:rsidRPr="003D1B14">
        <w:rPr>
          <w:rFonts w:ascii="Times New Roman" w:eastAsia="Times New Roman" w:hAnsi="Times New Roman" w:cs="Times New Roman"/>
          <w:sz w:val="24"/>
          <w:szCs w:val="24"/>
          <w:lang w:eastAsia="uk-UA"/>
        </w:rPr>
        <w:t>2. У разі неусунення наслідків порушення земельного законодавства у 30-денний строк орган державного контролю за використанням та охороною земель або орган державного контролю за охороною навколишнього природного середовища звертається до суду з позовом про: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4" w:name="n2606"/>
      <w:bookmarkEnd w:id="2134"/>
      <w:r w:rsidRPr="003D1B14">
        <w:rPr>
          <w:rFonts w:ascii="Times New Roman" w:eastAsia="Times New Roman" w:hAnsi="Times New Roman" w:cs="Times New Roman"/>
          <w:sz w:val="24"/>
          <w:szCs w:val="24"/>
          <w:lang w:eastAsia="uk-UA"/>
        </w:rPr>
        <w:t>розірвання договору оренди, емфітевзису, суперфіцію земельної ділянки або договору про встановлення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5" w:name="n2607"/>
      <w:bookmarkEnd w:id="2135"/>
      <w:r w:rsidRPr="003D1B14">
        <w:rPr>
          <w:rFonts w:ascii="Times New Roman" w:eastAsia="Times New Roman" w:hAnsi="Times New Roman" w:cs="Times New Roman"/>
          <w:sz w:val="24"/>
          <w:szCs w:val="24"/>
          <w:lang w:eastAsia="uk-UA"/>
        </w:rPr>
        <w:t>припинення права постійного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6" w:name="n2604"/>
      <w:bookmarkEnd w:id="2136"/>
      <w:r w:rsidRPr="003D1B14">
        <w:rPr>
          <w:rFonts w:ascii="Times New Roman" w:eastAsia="Times New Roman" w:hAnsi="Times New Roman" w:cs="Times New Roman"/>
          <w:i/>
          <w:iCs/>
          <w:sz w:val="24"/>
          <w:szCs w:val="24"/>
          <w:lang w:eastAsia="uk-UA"/>
        </w:rPr>
        <w:t>{Стаття 144 із змінами, внесеними згідно із Законом </w:t>
      </w:r>
      <w:hyperlink r:id="rId1178" w:anchor="n209"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в редакції Закону </w:t>
      </w:r>
      <w:hyperlink r:id="rId1179" w:anchor="n29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7" w:name="n1454"/>
      <w:bookmarkEnd w:id="2137"/>
      <w:r w:rsidRPr="003D1B14">
        <w:rPr>
          <w:rFonts w:ascii="Times New Roman" w:eastAsia="Times New Roman" w:hAnsi="Times New Roman" w:cs="Times New Roman"/>
          <w:b/>
          <w:bCs/>
          <w:sz w:val="24"/>
          <w:szCs w:val="24"/>
          <w:lang w:eastAsia="uk-UA"/>
        </w:rPr>
        <w:t>Стаття 145.</w:t>
      </w:r>
      <w:r w:rsidRPr="003D1B14">
        <w:rPr>
          <w:rFonts w:ascii="Times New Roman" w:eastAsia="Times New Roman" w:hAnsi="Times New Roman" w:cs="Times New Roman"/>
          <w:sz w:val="24"/>
          <w:szCs w:val="24"/>
          <w:lang w:eastAsia="uk-UA"/>
        </w:rPr>
        <w:t> Припинення права власності на земельну ділянку особи, якщо земельна ділянка не може належати їй на праві власності та/або у зв’язку з порушенням обов’язку щодо її відчуження протягом установленого законом строку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8" w:name="n1455"/>
      <w:bookmarkEnd w:id="2138"/>
      <w:r w:rsidRPr="003D1B14">
        <w:rPr>
          <w:rFonts w:ascii="Times New Roman" w:eastAsia="Times New Roman" w:hAnsi="Times New Roman" w:cs="Times New Roman"/>
          <w:sz w:val="24"/>
          <w:szCs w:val="24"/>
          <w:lang w:eastAsia="uk-UA"/>
        </w:rPr>
        <w:t>1. Якщо до особи переходить право власності на земельну ділянку, яка за цим Кодексом не може набуватися нею у власність, ця ділянка підлягає відчуженню її власником протягом року з моменту переходу такого права.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39" w:name="n1456"/>
      <w:bookmarkEnd w:id="2139"/>
      <w:r w:rsidRPr="003D1B14">
        <w:rPr>
          <w:rFonts w:ascii="Times New Roman" w:eastAsia="Times New Roman" w:hAnsi="Times New Roman" w:cs="Times New Roman"/>
          <w:sz w:val="24"/>
          <w:szCs w:val="24"/>
          <w:lang w:eastAsia="uk-UA"/>
        </w:rPr>
        <w:t>2. У разі якщо відповідно до закону власник земельної ділянки зобов’язаний відчужити її протягом певного строку і земельна ділянка не була відчужена ним протягом такого строку, така ділянка підлягає конфіскації за рішенням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0" w:name="n1457"/>
      <w:bookmarkEnd w:id="2140"/>
      <w:r w:rsidRPr="003D1B14">
        <w:rPr>
          <w:rFonts w:ascii="Times New Roman" w:eastAsia="Times New Roman" w:hAnsi="Times New Roman" w:cs="Times New Roman"/>
          <w:sz w:val="24"/>
          <w:szCs w:val="24"/>
          <w:lang w:eastAsia="uk-UA"/>
        </w:rPr>
        <w:t>3. У разі порушення вимог </w:t>
      </w:r>
      <w:hyperlink r:id="rId1180" w:anchor="n1170" w:history="1">
        <w:r w:rsidRPr="003D1B14">
          <w:rPr>
            <w:rFonts w:ascii="Times New Roman" w:eastAsia="Times New Roman" w:hAnsi="Times New Roman" w:cs="Times New Roman"/>
            <w:color w:val="006600"/>
            <w:sz w:val="24"/>
            <w:szCs w:val="24"/>
            <w:u w:val="single"/>
            <w:lang w:eastAsia="uk-UA"/>
          </w:rPr>
          <w:t>статті 130</w:t>
        </w:r>
      </w:hyperlink>
      <w:r w:rsidRPr="003D1B14">
        <w:rPr>
          <w:rFonts w:ascii="Times New Roman" w:eastAsia="Times New Roman" w:hAnsi="Times New Roman" w:cs="Times New Roman"/>
          <w:sz w:val="24"/>
          <w:szCs w:val="24"/>
          <w:lang w:eastAsia="uk-UA"/>
        </w:rPr>
        <w:t> цього Кодексу щодо граничної площі земель сільськогосподарського призначення, що можуть перебувати у власності однієї особи, земельні ділянки, площа яких перевищує зазначені граничні розміри, конфіскуються за рішенням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1" w:name="n2701"/>
      <w:bookmarkEnd w:id="2141"/>
      <w:r w:rsidRPr="003D1B14">
        <w:rPr>
          <w:rFonts w:ascii="Times New Roman" w:eastAsia="Times New Roman" w:hAnsi="Times New Roman" w:cs="Times New Roman"/>
          <w:sz w:val="24"/>
          <w:szCs w:val="24"/>
          <w:lang w:eastAsia="uk-UA"/>
        </w:rPr>
        <w:t>4. Позов про конфіскацію земельної ділянки подається до суду органом, що здійснює державний контроль за використанням та охороною земель. Конфіскована земельна ділянка за рішенням суду підлягає продажу на земельних торгах. Ціна проданої на земельних торгах земельної ділянки, за вирахуванням витрат, пов’язаних з її продажем, виплачується її колишньому власнику.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2" w:name="n2700"/>
      <w:bookmarkEnd w:id="2142"/>
      <w:r w:rsidRPr="003D1B14">
        <w:rPr>
          <w:rFonts w:ascii="Times New Roman" w:eastAsia="Times New Roman" w:hAnsi="Times New Roman" w:cs="Times New Roman"/>
          <w:i/>
          <w:iCs/>
          <w:sz w:val="24"/>
          <w:szCs w:val="24"/>
          <w:lang w:eastAsia="uk-UA"/>
        </w:rPr>
        <w:t>{Стаття 145 в редакції Закону </w:t>
      </w:r>
      <w:hyperlink r:id="rId1181" w:anchor="n38"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3" w:name="n1458"/>
      <w:bookmarkEnd w:id="2143"/>
      <w:r w:rsidRPr="003D1B14">
        <w:rPr>
          <w:rFonts w:ascii="Times New Roman" w:eastAsia="Times New Roman" w:hAnsi="Times New Roman" w:cs="Times New Roman"/>
          <w:b/>
          <w:bCs/>
          <w:sz w:val="24"/>
          <w:szCs w:val="24"/>
          <w:lang w:eastAsia="uk-UA"/>
        </w:rPr>
        <w:lastRenderedPageBreak/>
        <w:t>Стаття 146.</w:t>
      </w:r>
      <w:r w:rsidRPr="003D1B14">
        <w:rPr>
          <w:rFonts w:ascii="Times New Roman" w:eastAsia="Times New Roman" w:hAnsi="Times New Roman" w:cs="Times New Roman"/>
          <w:sz w:val="24"/>
          <w:szCs w:val="24"/>
          <w:lang w:eastAsia="uk-UA"/>
        </w:rPr>
        <w:t> Викуп земельних ділянок для суспільних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4" w:name="n1459"/>
      <w:bookmarkEnd w:id="2144"/>
      <w:r w:rsidRPr="003D1B14">
        <w:rPr>
          <w:rFonts w:ascii="Times New Roman" w:eastAsia="Times New Roman" w:hAnsi="Times New Roman" w:cs="Times New Roman"/>
          <w:sz w:val="24"/>
          <w:szCs w:val="24"/>
          <w:lang w:eastAsia="uk-UA"/>
        </w:rPr>
        <w:t>Викуп земельних ділянок для суспільних потреб, які перебувають у власності фізичних та юридичних осіб, здійснюється у випадках та в порядку, встановлених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5" w:name="n1460"/>
      <w:bookmarkEnd w:id="2145"/>
      <w:r w:rsidRPr="003D1B14">
        <w:rPr>
          <w:rFonts w:ascii="Times New Roman" w:eastAsia="Times New Roman" w:hAnsi="Times New Roman" w:cs="Times New Roman"/>
          <w:i/>
          <w:iCs/>
          <w:sz w:val="24"/>
          <w:szCs w:val="24"/>
          <w:lang w:eastAsia="uk-UA"/>
        </w:rPr>
        <w:t>{Стаття 146 із змінами, внесеними згідно із Законом </w:t>
      </w:r>
      <w:hyperlink r:id="rId1182" w:tgtFrame="_blank" w:history="1">
        <w:r w:rsidRPr="003D1B14">
          <w:rPr>
            <w:rFonts w:ascii="Times New Roman" w:eastAsia="Times New Roman" w:hAnsi="Times New Roman" w:cs="Times New Roman"/>
            <w:i/>
            <w:iCs/>
            <w:color w:val="000099"/>
            <w:sz w:val="24"/>
            <w:szCs w:val="24"/>
            <w:u w:val="single"/>
            <w:lang w:eastAsia="uk-UA"/>
          </w:rPr>
          <w:t>№ 1474-VI від 05.06.2009</w:t>
        </w:r>
      </w:hyperlink>
      <w:r w:rsidRPr="003D1B14">
        <w:rPr>
          <w:rFonts w:ascii="Times New Roman" w:eastAsia="Times New Roman" w:hAnsi="Times New Roman" w:cs="Times New Roman"/>
          <w:i/>
          <w:iCs/>
          <w:sz w:val="24"/>
          <w:szCs w:val="24"/>
          <w:lang w:eastAsia="uk-UA"/>
        </w:rPr>
        <w:t>; в редакції Законів </w:t>
      </w:r>
      <w:hyperlink r:id="rId1183"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 </w:t>
      </w:r>
      <w:hyperlink r:id="rId1184"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6" w:name="n1461"/>
      <w:bookmarkEnd w:id="2146"/>
      <w:r w:rsidRPr="003D1B14">
        <w:rPr>
          <w:rFonts w:ascii="Times New Roman" w:eastAsia="Times New Roman" w:hAnsi="Times New Roman" w:cs="Times New Roman"/>
          <w:i/>
          <w:iCs/>
          <w:sz w:val="24"/>
          <w:szCs w:val="24"/>
          <w:lang w:eastAsia="uk-UA"/>
        </w:rPr>
        <w:t>{Додатково див. Закон </w:t>
      </w:r>
      <w:hyperlink r:id="rId1185" w:tgtFrame="_blank" w:history="1">
        <w:r w:rsidRPr="003D1B14">
          <w:rPr>
            <w:rFonts w:ascii="Times New Roman" w:eastAsia="Times New Roman" w:hAnsi="Times New Roman" w:cs="Times New Roman"/>
            <w:i/>
            <w:iCs/>
            <w:color w:val="000099"/>
            <w:sz w:val="24"/>
            <w:szCs w:val="24"/>
            <w:u w:val="single"/>
            <w:lang w:eastAsia="uk-UA"/>
          </w:rPr>
          <w:t>№ 1561-VI від 25.06.2009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7" w:name="n1462"/>
      <w:bookmarkEnd w:id="2147"/>
      <w:r w:rsidRPr="003D1B14">
        <w:rPr>
          <w:rFonts w:ascii="Times New Roman" w:eastAsia="Times New Roman" w:hAnsi="Times New Roman" w:cs="Times New Roman"/>
          <w:b/>
          <w:bCs/>
          <w:sz w:val="24"/>
          <w:szCs w:val="24"/>
          <w:lang w:eastAsia="uk-UA"/>
        </w:rPr>
        <w:t>Стаття 147.</w:t>
      </w:r>
      <w:r w:rsidRPr="003D1B14">
        <w:rPr>
          <w:rFonts w:ascii="Times New Roman" w:eastAsia="Times New Roman" w:hAnsi="Times New Roman" w:cs="Times New Roman"/>
          <w:sz w:val="24"/>
          <w:szCs w:val="24"/>
          <w:lang w:eastAsia="uk-UA"/>
        </w:rPr>
        <w:t> Примусове відчуження земельних ділянок з мотивів суспільної необхідності, примусове вилучення земельних ділянок з мотивів суспільної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8" w:name="n3301"/>
      <w:bookmarkEnd w:id="2148"/>
      <w:r w:rsidRPr="003D1B14">
        <w:rPr>
          <w:rFonts w:ascii="Times New Roman" w:eastAsia="Times New Roman" w:hAnsi="Times New Roman" w:cs="Times New Roman"/>
          <w:i/>
          <w:iCs/>
          <w:sz w:val="24"/>
          <w:szCs w:val="24"/>
          <w:lang w:eastAsia="uk-UA"/>
        </w:rPr>
        <w:t>{Назва статті 147 із змінами, внесеними згідно із Законом </w:t>
      </w:r>
      <w:hyperlink r:id="rId1186" w:anchor="n17"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49" w:name="n1463"/>
      <w:bookmarkEnd w:id="2149"/>
      <w:r w:rsidRPr="003D1B14">
        <w:rPr>
          <w:rFonts w:ascii="Times New Roman" w:eastAsia="Times New Roman" w:hAnsi="Times New Roman" w:cs="Times New Roman"/>
          <w:sz w:val="24"/>
          <w:szCs w:val="24"/>
          <w:lang w:eastAsia="uk-UA"/>
        </w:rPr>
        <w:t>1. Підстави та порядок примусового відчуження земельних ділянок з мотивів суспільної необхідності визначаються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0" w:name="n2958"/>
      <w:bookmarkEnd w:id="2150"/>
      <w:r w:rsidRPr="003D1B14">
        <w:rPr>
          <w:rFonts w:ascii="Times New Roman" w:eastAsia="Times New Roman" w:hAnsi="Times New Roman" w:cs="Times New Roman"/>
          <w:sz w:val="24"/>
          <w:szCs w:val="24"/>
          <w:lang w:eastAsia="uk-UA"/>
        </w:rPr>
        <w:t>2. З метою забезпечення інтересів держави, територіальних громад, а також власників нерухомого майна відомості про межі територій, до складу яких входять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зазначаються у комплексних планах просторового розвитку території територіальних громад, генеральних планах населених пунктів, детальних планах території. Відомості про такі межі вносяться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1" w:name="n2959"/>
      <w:bookmarkEnd w:id="2151"/>
      <w:r w:rsidRPr="003D1B14">
        <w:rPr>
          <w:rFonts w:ascii="Times New Roman" w:eastAsia="Times New Roman" w:hAnsi="Times New Roman" w:cs="Times New Roman"/>
          <w:sz w:val="24"/>
          <w:szCs w:val="24"/>
          <w:lang w:eastAsia="uk-UA"/>
        </w:rPr>
        <w:t>У межах таких територій: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2" w:name="n2960"/>
      <w:bookmarkEnd w:id="2152"/>
      <w:r w:rsidRPr="003D1B14">
        <w:rPr>
          <w:rFonts w:ascii="Times New Roman" w:eastAsia="Times New Roman" w:hAnsi="Times New Roman" w:cs="Times New Roman"/>
          <w:sz w:val="24"/>
          <w:szCs w:val="24"/>
          <w:lang w:eastAsia="uk-UA"/>
        </w:rPr>
        <w:t>а)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3" w:name="n2961"/>
      <w:bookmarkEnd w:id="2153"/>
      <w:r w:rsidRPr="003D1B14">
        <w:rPr>
          <w:rFonts w:ascii="Times New Roman" w:eastAsia="Times New Roman" w:hAnsi="Times New Roman" w:cs="Times New Roman"/>
          <w:sz w:val="24"/>
          <w:szCs w:val="24"/>
          <w:lang w:eastAsia="uk-UA"/>
        </w:rPr>
        <w:t>передача земельних ділянок державної та комунальної власності у приватну власність (крім передачі земельної ділянки власнику розташованої на земельній ділянці будівлі, споруди, приватизації громадянином земельної ділянки, наданої йому в користування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4" w:name="n2962"/>
      <w:bookmarkEnd w:id="2154"/>
      <w:r w:rsidRPr="003D1B14">
        <w:rPr>
          <w:rFonts w:ascii="Times New Roman" w:eastAsia="Times New Roman" w:hAnsi="Times New Roman" w:cs="Times New Roman"/>
          <w:sz w:val="24"/>
          <w:szCs w:val="24"/>
          <w:lang w:eastAsia="uk-UA"/>
        </w:rPr>
        <w:t>формування земельних ділянок із земель державної та комунальної власності для цілей, не пов’язаних з розміщенням об’єктів, визначених у абзаці першому цієї частини (крім формування земельних ділянок шляхом поділу та об’єднання раніше сформованих земельних ділянок, формування земельних ділянок для передачі їх у власність та користування власнику розташованої на земельній ділянці будівлі, споруди або приватизації громадянином земельної ділянки, наданої йому в користування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5" w:name="n2963"/>
      <w:bookmarkEnd w:id="2155"/>
      <w:r w:rsidRPr="003D1B14">
        <w:rPr>
          <w:rFonts w:ascii="Times New Roman" w:eastAsia="Times New Roman" w:hAnsi="Times New Roman" w:cs="Times New Roman"/>
          <w:sz w:val="24"/>
          <w:szCs w:val="24"/>
          <w:lang w:eastAsia="uk-UA"/>
        </w:rPr>
        <w:t>зміна цільового призначення земельних ділянок державної, комунальної власності для цілей, не пов’язаних з розміщенням об’єктів, визначених у абзаці першому цієї частини (крім випадків зміни цільового призначення земельної ділянки, на якій розташована будівля, споруда, що перебуває у приватній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6" w:name="n2964"/>
      <w:bookmarkEnd w:id="2156"/>
      <w:r w:rsidRPr="003D1B14">
        <w:rPr>
          <w:rFonts w:ascii="Times New Roman" w:eastAsia="Times New Roman" w:hAnsi="Times New Roman" w:cs="Times New Roman"/>
          <w:sz w:val="24"/>
          <w:szCs w:val="24"/>
          <w:lang w:eastAsia="uk-UA"/>
        </w:rPr>
        <w:t>б) укладання договорів оренди землі, емфітевзису, суперфіцію земельних ділянок державної та комунальної власності здійснюється з обов’язковим включенням до таких договорів умови щодо обов’язковості їх розірвання в односторонньому порядку за рішенням орендодавця (особи, яка передає земельну ділянку в користування на правах емфітевзису, суперфіцію) у разі необхідності використання земельної ділянки для розміщення об’єктів, визначених у абзаці першому цієї частини без відшкодування орендарю (землекористувачу) збитків, завданих таким розірванням, а також без відшкодування йому вартості поліпшень земельної ділянки, здійснених орендарем (землекористувачем);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7" w:name="n2965"/>
      <w:bookmarkEnd w:id="2157"/>
      <w:r w:rsidRPr="003D1B14">
        <w:rPr>
          <w:rFonts w:ascii="Times New Roman" w:eastAsia="Times New Roman" w:hAnsi="Times New Roman" w:cs="Times New Roman"/>
          <w:sz w:val="24"/>
          <w:szCs w:val="24"/>
          <w:lang w:eastAsia="uk-UA"/>
        </w:rPr>
        <w:lastRenderedPageBreak/>
        <w:t>в) поновлення, продовження дії договорів оренди землі, емфітевзису, суперфіцію земельних ділянок державної та комунальної власності здійснюються з обов’язковим включенням до таких договорів умови, передбаченої пунктом "б" цієї частини (крім випадків, якщо такі умови вже містяться в договорі, а також якщо на земельній ділянці розташована будівля, споруда, що перебуває у власності землекористувача, або отримано документ, що надає право на виконання підготовчих та будівельних робіт).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8" w:name="n2966"/>
      <w:bookmarkEnd w:id="2158"/>
      <w:r w:rsidRPr="003D1B14">
        <w:rPr>
          <w:rFonts w:ascii="Times New Roman" w:eastAsia="Times New Roman" w:hAnsi="Times New Roman" w:cs="Times New Roman"/>
          <w:sz w:val="24"/>
          <w:szCs w:val="24"/>
          <w:lang w:eastAsia="uk-UA"/>
        </w:rPr>
        <w:t>Строк дії обмежень у використанні земель, обтяжень речових прав на земельні ділянки, зазначених у цій частині, визначається відповідною містобудівною документацією на місцевому рівні, але не може перевищувати 10 років. Обмеження у використанні земель, обтяження речових прав на земельні ділянки підлягають державній реєстрації в порядку, визначеному законами України </w:t>
      </w:r>
      <w:hyperlink r:id="rId1187" w:tgtFrame="_blank" w:history="1">
        <w:r w:rsidRPr="003D1B14">
          <w:rPr>
            <w:rFonts w:ascii="Times New Roman" w:eastAsia="Times New Roman" w:hAnsi="Times New Roman" w:cs="Times New Roman"/>
            <w:color w:val="000099"/>
            <w:sz w:val="24"/>
            <w:szCs w:val="24"/>
            <w:u w:val="single"/>
            <w:lang w:eastAsia="uk-UA"/>
          </w:rPr>
          <w:t>"Про Державний земельний кадастр"</w:t>
        </w:r>
      </w:hyperlink>
      <w:r w:rsidRPr="003D1B14">
        <w:rPr>
          <w:rFonts w:ascii="Times New Roman" w:eastAsia="Times New Roman" w:hAnsi="Times New Roman" w:cs="Times New Roman"/>
          <w:sz w:val="24"/>
          <w:szCs w:val="24"/>
          <w:lang w:eastAsia="uk-UA"/>
        </w:rPr>
        <w:t>, </w:t>
      </w:r>
      <w:hyperlink r:id="rId1188" w:tgtFrame="_blank" w:history="1">
        <w:r w:rsidRPr="003D1B14">
          <w:rPr>
            <w:rFonts w:ascii="Times New Roman" w:eastAsia="Times New Roman" w:hAnsi="Times New Roman" w:cs="Times New Roman"/>
            <w:color w:val="000099"/>
            <w:sz w:val="24"/>
            <w:szCs w:val="24"/>
            <w:u w:val="single"/>
            <w:lang w:eastAsia="uk-UA"/>
          </w:rPr>
          <w:t>"Про державну реєстрацію речових прав на нерухоме майно та їх обтяжень"</w:t>
        </w:r>
      </w:hyperlink>
      <w:r w:rsidRPr="003D1B14">
        <w:rPr>
          <w:rFonts w:ascii="Times New Roman" w:eastAsia="Times New Roman" w:hAnsi="Times New Roman" w:cs="Times New Roman"/>
          <w:sz w:val="24"/>
          <w:szCs w:val="24"/>
          <w:lang w:eastAsia="uk-UA"/>
        </w:rPr>
        <w:t> на підставі рішення сільської, селищної, міської ради про затвердження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59" w:name="n3303"/>
      <w:bookmarkEnd w:id="2159"/>
      <w:r w:rsidRPr="003D1B14">
        <w:rPr>
          <w:rFonts w:ascii="Times New Roman" w:eastAsia="Times New Roman" w:hAnsi="Times New Roman" w:cs="Times New Roman"/>
          <w:sz w:val="24"/>
          <w:szCs w:val="24"/>
          <w:lang w:eastAsia="uk-UA"/>
        </w:rPr>
        <w:t>3. Примусове вилучення земельних ділянок з мотивів суспільної необхідності здійснюється відповідно до </w:t>
      </w:r>
      <w:hyperlink r:id="rId1189"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основні засади примусового вилучення в Україні об’єктів права власності Російської Федерації та її резидентів.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0" w:name="n3302"/>
      <w:bookmarkEnd w:id="2160"/>
      <w:r w:rsidRPr="003D1B14">
        <w:rPr>
          <w:rFonts w:ascii="Times New Roman" w:eastAsia="Times New Roman" w:hAnsi="Times New Roman" w:cs="Times New Roman"/>
          <w:i/>
          <w:iCs/>
          <w:sz w:val="24"/>
          <w:szCs w:val="24"/>
          <w:lang w:eastAsia="uk-UA"/>
        </w:rPr>
        <w:t>{Статтю 147 доповнено частиною третьою згідно із Законом </w:t>
      </w:r>
      <w:hyperlink r:id="rId1190" w:anchor="n18"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1" w:name="n1464"/>
      <w:bookmarkEnd w:id="2161"/>
      <w:r w:rsidRPr="003D1B14">
        <w:rPr>
          <w:rFonts w:ascii="Times New Roman" w:eastAsia="Times New Roman" w:hAnsi="Times New Roman" w:cs="Times New Roman"/>
          <w:i/>
          <w:iCs/>
          <w:sz w:val="24"/>
          <w:szCs w:val="24"/>
          <w:lang w:eastAsia="uk-UA"/>
        </w:rPr>
        <w:t>{Стаття 147 в редакції Законів </w:t>
      </w:r>
      <w:hyperlink r:id="rId1191"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 </w:t>
      </w:r>
      <w:hyperlink r:id="rId1192" w:anchor="n75"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2" w:name="n1465"/>
      <w:bookmarkEnd w:id="2162"/>
      <w:r w:rsidRPr="003D1B14">
        <w:rPr>
          <w:rFonts w:ascii="Times New Roman" w:eastAsia="Times New Roman" w:hAnsi="Times New Roman" w:cs="Times New Roman"/>
          <w:b/>
          <w:bCs/>
          <w:sz w:val="24"/>
          <w:szCs w:val="24"/>
          <w:lang w:eastAsia="uk-UA"/>
        </w:rPr>
        <w:t>Стаття 148.</w:t>
      </w:r>
      <w:r w:rsidRPr="003D1B14">
        <w:rPr>
          <w:rFonts w:ascii="Times New Roman" w:eastAsia="Times New Roman" w:hAnsi="Times New Roman" w:cs="Times New Roman"/>
          <w:sz w:val="24"/>
          <w:szCs w:val="24"/>
          <w:lang w:eastAsia="uk-UA"/>
        </w:rPr>
        <w:t> Конфіскація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3" w:name="n1466"/>
      <w:bookmarkEnd w:id="2163"/>
      <w:r w:rsidRPr="003D1B14">
        <w:rPr>
          <w:rFonts w:ascii="Times New Roman" w:eastAsia="Times New Roman" w:hAnsi="Times New Roman" w:cs="Times New Roman"/>
          <w:sz w:val="24"/>
          <w:szCs w:val="24"/>
          <w:lang w:eastAsia="uk-UA"/>
        </w:rPr>
        <w:t>Земельна ділянка може бути конфіскована виключно за рішенням суду у випадках, обсязі та порядку, встановлених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4" w:name="n1467"/>
      <w:bookmarkEnd w:id="2164"/>
      <w:r w:rsidRPr="003D1B14">
        <w:rPr>
          <w:rFonts w:ascii="Times New Roman" w:eastAsia="Times New Roman" w:hAnsi="Times New Roman" w:cs="Times New Roman"/>
          <w:b/>
          <w:bCs/>
          <w:sz w:val="24"/>
          <w:szCs w:val="24"/>
          <w:lang w:eastAsia="uk-UA"/>
        </w:rPr>
        <w:t>Стаття 148</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Перехід права власності на земельні ділянки, що перебувають у користуванні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5" w:name="n1468"/>
      <w:bookmarkEnd w:id="2165"/>
      <w:r w:rsidRPr="003D1B14">
        <w:rPr>
          <w:rFonts w:ascii="Times New Roman" w:eastAsia="Times New Roman" w:hAnsi="Times New Roman" w:cs="Times New Roman"/>
          <w:sz w:val="24"/>
          <w:szCs w:val="24"/>
          <w:lang w:eastAsia="uk-UA"/>
        </w:rPr>
        <w:t>1. До особи, яка набула право власності на земельну ділянку, що перебуває у користуванні іншої особи, з моменту переходу права власності на земельну ділянку переходять права та обов’язки попереднього власника земельної ділянки за чинними договорами оренди, суперфіцію, емфітевзису, земельного сервітуту щодо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6" w:name="n1469"/>
      <w:bookmarkEnd w:id="2166"/>
      <w:r w:rsidRPr="003D1B14">
        <w:rPr>
          <w:rFonts w:ascii="Times New Roman" w:eastAsia="Times New Roman" w:hAnsi="Times New Roman" w:cs="Times New Roman"/>
          <w:sz w:val="24"/>
          <w:szCs w:val="24"/>
          <w:lang w:eastAsia="uk-UA"/>
        </w:rPr>
        <w:t>2. У разі переходу права власності на земельну ділянку, що перебуває у постійному користуванні, від держави до територіальної громади або від територіальної громади до держави до набувача земельної ділянки переходять права та обов’язки власника земельної ділянки за правовідносинами постійного користування нею.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7" w:name="n1470"/>
      <w:bookmarkEnd w:id="2167"/>
      <w:r w:rsidRPr="003D1B14">
        <w:rPr>
          <w:rFonts w:ascii="Times New Roman" w:eastAsia="Times New Roman" w:hAnsi="Times New Roman" w:cs="Times New Roman"/>
          <w:sz w:val="24"/>
          <w:szCs w:val="24"/>
          <w:lang w:eastAsia="uk-UA"/>
        </w:rPr>
        <w:t>3. Особа, яка набула право власності на земельну ділянку, протягом одного місяця з дня набуття права власності на неї зобов’язана повідомити про це її користувачів із зазначенням: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8" w:name="n1471"/>
      <w:bookmarkEnd w:id="2168"/>
      <w:r w:rsidRPr="003D1B14">
        <w:rPr>
          <w:rFonts w:ascii="Times New Roman" w:eastAsia="Times New Roman" w:hAnsi="Times New Roman" w:cs="Times New Roman"/>
          <w:sz w:val="24"/>
          <w:szCs w:val="24"/>
          <w:lang w:eastAsia="uk-UA"/>
        </w:rPr>
        <w:t>кадастрового номера (за наявності), місця розташування та площі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69" w:name="n1472"/>
      <w:bookmarkEnd w:id="2169"/>
      <w:r w:rsidRPr="003D1B14">
        <w:rPr>
          <w:rFonts w:ascii="Times New Roman" w:eastAsia="Times New Roman" w:hAnsi="Times New Roman" w:cs="Times New Roman"/>
          <w:sz w:val="24"/>
          <w:szCs w:val="24"/>
          <w:lang w:eastAsia="uk-UA"/>
        </w:rPr>
        <w:t>найменування (для юридичних осіб), прізвища, ім’я, по батькові (для фізичних осіб) нового власника;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0" w:name="n1473"/>
      <w:bookmarkEnd w:id="2170"/>
      <w:r w:rsidRPr="003D1B14">
        <w:rPr>
          <w:rFonts w:ascii="Times New Roman" w:eastAsia="Times New Roman" w:hAnsi="Times New Roman" w:cs="Times New Roman"/>
          <w:sz w:val="24"/>
          <w:szCs w:val="24"/>
          <w:lang w:eastAsia="uk-UA"/>
        </w:rPr>
        <w:t>місця проживання (знаходження) нового власника, його поштової адреси;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1" w:name="n1474"/>
      <w:bookmarkEnd w:id="2171"/>
      <w:r w:rsidRPr="003D1B14">
        <w:rPr>
          <w:rFonts w:ascii="Times New Roman" w:eastAsia="Times New Roman" w:hAnsi="Times New Roman" w:cs="Times New Roman"/>
          <w:sz w:val="24"/>
          <w:szCs w:val="24"/>
          <w:lang w:eastAsia="uk-UA"/>
        </w:rPr>
        <w:t>платіжних реквізитів (у разі, якщо законом або договором передбачена плата за користування земельною ділянкою у грошовій формі).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2" w:name="n1475"/>
      <w:bookmarkEnd w:id="2172"/>
      <w:r w:rsidRPr="003D1B14">
        <w:rPr>
          <w:rFonts w:ascii="Times New Roman" w:eastAsia="Times New Roman" w:hAnsi="Times New Roman" w:cs="Times New Roman"/>
          <w:sz w:val="24"/>
          <w:szCs w:val="24"/>
          <w:lang w:eastAsia="uk-UA"/>
        </w:rPr>
        <w:lastRenderedPageBreak/>
        <w:t>Повідомлення надсилається користувачу земельної ділянки рекомендованим листом з повідомленням про вручення або вручається йому особисто під розписку.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3" w:name="n1476"/>
      <w:bookmarkEnd w:id="2173"/>
      <w:r w:rsidRPr="003D1B14">
        <w:rPr>
          <w:rFonts w:ascii="Times New Roman" w:eastAsia="Times New Roman" w:hAnsi="Times New Roman" w:cs="Times New Roman"/>
          <w:sz w:val="24"/>
          <w:szCs w:val="24"/>
          <w:lang w:eastAsia="uk-UA"/>
        </w:rPr>
        <w:t>Повідомлення про перехід права власності від держави до територіальної громади або навпаки підлягає опублікуванню у друкованих медіа місцевої сфери розповсюдження із зазначенням кадастрового номера, місця розташування та площі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4" w:name="n1477"/>
      <w:bookmarkEnd w:id="2174"/>
      <w:r w:rsidRPr="003D1B14">
        <w:rPr>
          <w:rFonts w:ascii="Times New Roman" w:eastAsia="Times New Roman" w:hAnsi="Times New Roman" w:cs="Times New Roman"/>
          <w:sz w:val="24"/>
          <w:szCs w:val="24"/>
          <w:lang w:eastAsia="uk-UA"/>
        </w:rPr>
        <w:t>4. Внесення змін до договорів оренди, суперфіцію, емфітевзису, земельного сервітуту чи застави із зазначенням нового власника земельної ділянки не вимагається і здійснюється лише за згодою сторін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5" w:name="n2608"/>
      <w:bookmarkEnd w:id="2175"/>
      <w:r w:rsidRPr="003D1B14">
        <w:rPr>
          <w:rFonts w:ascii="Times New Roman" w:eastAsia="Times New Roman" w:hAnsi="Times New Roman" w:cs="Times New Roman"/>
          <w:i/>
          <w:iCs/>
          <w:sz w:val="24"/>
          <w:szCs w:val="24"/>
          <w:lang w:eastAsia="uk-UA"/>
        </w:rPr>
        <w:t>{Частина четверта статті 148</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1193" w:anchor="n30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6" w:name="n1478"/>
      <w:bookmarkEnd w:id="2176"/>
      <w:r w:rsidRPr="003D1B14">
        <w:rPr>
          <w:rFonts w:ascii="Times New Roman" w:eastAsia="Times New Roman" w:hAnsi="Times New Roman" w:cs="Times New Roman"/>
          <w:sz w:val="24"/>
          <w:szCs w:val="24"/>
          <w:lang w:eastAsia="uk-UA"/>
        </w:rPr>
        <w:t>5. Вимоги цієї статті поширюються на випадки переходу повноважень з розпорядження земельними ділянками державної власності від одного органу до іншого, а також при переході права власності на земельні ділянки від держави до територіальної громади і навпаки та при переході права власності на земельні ділянки від однієї територіальної громади до іншої.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7" w:name="n2609"/>
      <w:bookmarkEnd w:id="2177"/>
      <w:r w:rsidRPr="003D1B14">
        <w:rPr>
          <w:rFonts w:ascii="Times New Roman" w:eastAsia="Times New Roman" w:hAnsi="Times New Roman" w:cs="Times New Roman"/>
          <w:i/>
          <w:iCs/>
          <w:sz w:val="24"/>
          <w:szCs w:val="24"/>
          <w:lang w:eastAsia="uk-UA"/>
        </w:rPr>
        <w:t>{Частина п'ята статті 148</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 редакції Закону </w:t>
      </w:r>
      <w:hyperlink r:id="rId1194" w:anchor="n30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8" w:name="n1479"/>
      <w:bookmarkEnd w:id="2178"/>
      <w:r w:rsidRPr="003D1B14">
        <w:rPr>
          <w:rFonts w:ascii="Times New Roman" w:eastAsia="Times New Roman" w:hAnsi="Times New Roman" w:cs="Times New Roman"/>
          <w:i/>
          <w:iCs/>
          <w:sz w:val="24"/>
          <w:szCs w:val="24"/>
          <w:lang w:eastAsia="uk-UA"/>
        </w:rPr>
        <w:t>{Кодекс доповнено статтею 148</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195" w:anchor="n92"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79" w:name="n1480"/>
      <w:bookmarkEnd w:id="2179"/>
      <w:r w:rsidRPr="003D1B14">
        <w:rPr>
          <w:rFonts w:ascii="Times New Roman" w:eastAsia="Times New Roman" w:hAnsi="Times New Roman" w:cs="Times New Roman"/>
          <w:b/>
          <w:bCs/>
          <w:sz w:val="24"/>
          <w:szCs w:val="24"/>
          <w:lang w:eastAsia="uk-UA"/>
        </w:rPr>
        <w:t>Стаття 149.</w:t>
      </w:r>
      <w:r w:rsidRPr="003D1B14">
        <w:rPr>
          <w:rFonts w:ascii="Times New Roman" w:eastAsia="Times New Roman" w:hAnsi="Times New Roman" w:cs="Times New Roman"/>
          <w:sz w:val="24"/>
          <w:szCs w:val="24"/>
          <w:lang w:eastAsia="uk-UA"/>
        </w:rPr>
        <w:t> Порядок вилучення земельних ділянок із постійного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0" w:name="n1481"/>
      <w:bookmarkEnd w:id="2180"/>
      <w:r w:rsidRPr="003D1B14">
        <w:rPr>
          <w:rFonts w:ascii="Times New Roman" w:eastAsia="Times New Roman" w:hAnsi="Times New Roman" w:cs="Times New Roman"/>
          <w:sz w:val="24"/>
          <w:szCs w:val="24"/>
          <w:lang w:eastAsia="uk-UA"/>
        </w:rPr>
        <w:t>1. Земельні ділянки, надані у постійне користування із земель державної та комунальної власності, можуть вилучатися для суспільних та інших потреб за рішенням Верховної Ради Автономної Республіки Крим, Ради міністрів Автономної Республіки Крим, органів виконавчої влади та органів місцевого самоврядування, що здійснюють розпорядження земельними ділянками відповідно до повноважень, визначених </w:t>
      </w:r>
      <w:hyperlink r:id="rId1196"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з урахуванням вимог </w:t>
      </w:r>
      <w:hyperlink r:id="rId1197" w:anchor="n1501" w:history="1">
        <w:r w:rsidRPr="003D1B14">
          <w:rPr>
            <w:rFonts w:ascii="Times New Roman" w:eastAsia="Times New Roman" w:hAnsi="Times New Roman" w:cs="Times New Roman"/>
            <w:color w:val="006600"/>
            <w:sz w:val="24"/>
            <w:szCs w:val="24"/>
            <w:u w:val="single"/>
            <w:lang w:eastAsia="uk-UA"/>
          </w:rPr>
          <w:t>статті 150</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1" w:name="n1483"/>
      <w:bookmarkEnd w:id="2181"/>
      <w:r w:rsidRPr="003D1B14">
        <w:rPr>
          <w:rFonts w:ascii="Times New Roman" w:eastAsia="Times New Roman" w:hAnsi="Times New Roman" w:cs="Times New Roman"/>
          <w:sz w:val="24"/>
          <w:szCs w:val="24"/>
          <w:lang w:eastAsia="uk-UA"/>
        </w:rPr>
        <w:t>2. Вилучення земельних ділянок здійснюється за письмовою згодою землекористувачів, а в разі незгоди землекористувачів - у судовому порядку, крім випадків, передбачених абзацом другим цієї частини. Справжність підпису на документі, що підтверджує згоду землекористувача на вилучення земельної ділянки, засвідчується нотаріально.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2" w:name="n3665"/>
      <w:bookmarkEnd w:id="2182"/>
      <w:r w:rsidRPr="003D1B14">
        <w:rPr>
          <w:rFonts w:ascii="Times New Roman" w:eastAsia="Times New Roman" w:hAnsi="Times New Roman" w:cs="Times New Roman"/>
          <w:sz w:val="24"/>
          <w:szCs w:val="24"/>
          <w:lang w:eastAsia="uk-UA"/>
        </w:rPr>
        <w:t>Земельні ділянки сільськогосподарського призначення державної власності за рішенням Кабінету Міністрів України можуть вилучатися з постійного користування державних підприємств, установ, організацій без їхньої згоди та без згоди органів (організацій), до сфери управління (відання) яких вони належать, і передаватися у постійне користування іншим державним підприємствам. У разі якщо відомості про земельні ділянки, що вилучаються, не внесені до Державного земельного кадастру, замовлення розроблення документації із землеустрою, необхідної для внесення таких відомостей, здійснюється державним підприємством, якому передаються вилучені земельні ділянки. У разі вилучення Кабінетом Міністрів України земельних ділянок сільськогосподарського призначення державної власності, які належать закладу освіти, установі, організації, підприємству системи освіти, що перебуває у державній власності, на праві постійного користування, площа земельних ділянок сільськогосподарського призначення державної власності, які залишаються у такої юридичної особи після вилучення, не може становити більше 100 гектарів.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3" w:name="n3666"/>
      <w:bookmarkEnd w:id="2183"/>
      <w:r w:rsidRPr="003D1B14">
        <w:rPr>
          <w:rFonts w:ascii="Times New Roman" w:eastAsia="Times New Roman" w:hAnsi="Times New Roman" w:cs="Times New Roman"/>
          <w:sz w:val="24"/>
          <w:szCs w:val="24"/>
          <w:lang w:eastAsia="uk-UA"/>
        </w:rPr>
        <w:t>Положення</w:t>
      </w:r>
      <w:hyperlink r:id="rId1198" w:anchor="n3665" w:history="1">
        <w:r w:rsidRPr="003D1B14">
          <w:rPr>
            <w:rFonts w:ascii="Times New Roman" w:eastAsia="Times New Roman" w:hAnsi="Times New Roman" w:cs="Times New Roman"/>
            <w:color w:val="006600"/>
            <w:sz w:val="24"/>
            <w:szCs w:val="24"/>
            <w:u w:val="single"/>
            <w:lang w:eastAsia="uk-UA"/>
          </w:rPr>
          <w:t> абзацу другого</w:t>
        </w:r>
      </w:hyperlink>
      <w:r w:rsidRPr="003D1B14">
        <w:rPr>
          <w:rFonts w:ascii="Times New Roman" w:eastAsia="Times New Roman" w:hAnsi="Times New Roman" w:cs="Times New Roman"/>
          <w:sz w:val="24"/>
          <w:szCs w:val="24"/>
          <w:lang w:eastAsia="uk-UA"/>
        </w:rPr>
        <w:t xml:space="preserve"> цієї частини не поширюються на вилучення Кабінетом Міністрів України земельних ділянок сільськогосподарського призначення державної власності з постійного користування державних підприємств, установ, організацій Національної академії наук України, а також на вилучення земельних ділянок </w:t>
      </w:r>
      <w:r w:rsidRPr="003D1B14">
        <w:rPr>
          <w:rFonts w:ascii="Times New Roman" w:eastAsia="Times New Roman" w:hAnsi="Times New Roman" w:cs="Times New Roman"/>
          <w:sz w:val="24"/>
          <w:szCs w:val="24"/>
          <w:lang w:eastAsia="uk-UA"/>
        </w:rPr>
        <w:lastRenderedPageBreak/>
        <w:t>сільськогосподарського призначення державної власності з постійного користування військових частин, установ, військово-навчальних закладів, підприємств та організацій Міністерства оборони України, Збройних Сил України, інших військових формувань, утворених відповідно до законів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4" w:name="n3664"/>
      <w:bookmarkEnd w:id="2184"/>
      <w:r w:rsidRPr="003D1B14">
        <w:rPr>
          <w:rFonts w:ascii="Times New Roman" w:eastAsia="Times New Roman" w:hAnsi="Times New Roman" w:cs="Times New Roman"/>
          <w:i/>
          <w:iCs/>
          <w:sz w:val="24"/>
          <w:szCs w:val="24"/>
          <w:lang w:eastAsia="uk-UA"/>
        </w:rPr>
        <w:t>{Частина друга статті 149 в редакції Закону </w:t>
      </w:r>
      <w:hyperlink r:id="rId1199" w:anchor="n70"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5" w:name="n3528"/>
      <w:bookmarkEnd w:id="2185"/>
      <w:r w:rsidRPr="003D1B14">
        <w:rPr>
          <w:rFonts w:ascii="Times New Roman" w:eastAsia="Times New Roman" w:hAnsi="Times New Roman" w:cs="Times New Roman"/>
          <w:sz w:val="24"/>
          <w:szCs w:val="24"/>
          <w:lang w:eastAsia="uk-UA"/>
        </w:rPr>
        <w:t>3. Для цілей видобування корисних копалин загальнодержавного значення, в тому числі будівництва та розміщення споруд (об’єктів), пов’язаних із зазначеним видом діяльності, вилучення земельних ділянок державної або комунальної власності, крім земель природно-заповідного фонду, оздоровчого призначення, рекреаційного призначення, історико-культурного призначення, здійснюється на підставі рішень органів, зазначених у </w:t>
      </w:r>
      <w:hyperlink r:id="rId1200" w:anchor="n1481" w:history="1">
        <w:r w:rsidRPr="003D1B14">
          <w:rPr>
            <w:rFonts w:ascii="Times New Roman" w:eastAsia="Times New Roman" w:hAnsi="Times New Roman" w:cs="Times New Roman"/>
            <w:color w:val="006600"/>
            <w:sz w:val="24"/>
            <w:szCs w:val="24"/>
            <w:u w:val="single"/>
            <w:lang w:eastAsia="uk-UA"/>
          </w:rPr>
          <w:t>частині першій</w:t>
        </w:r>
      </w:hyperlink>
      <w:r w:rsidRPr="003D1B14">
        <w:rPr>
          <w:rFonts w:ascii="Times New Roman" w:eastAsia="Times New Roman" w:hAnsi="Times New Roman" w:cs="Times New Roman"/>
          <w:sz w:val="24"/>
          <w:szCs w:val="24"/>
          <w:lang w:eastAsia="uk-UA"/>
        </w:rPr>
        <w:t> цієї статті, які мають бути прийняті протягом трьох місяців з дня подання відповідної заяви особою, яка має спеціальний дозвіл на користування надрами. За рішенням про вилучення земельної ділянки державної або комунальної власності здійснюється передача відповідної земельної ділянки у користування особі, яка має спеціальний дозвіл на користування надрами.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6" w:name="n3529"/>
      <w:bookmarkEnd w:id="2186"/>
      <w:r w:rsidRPr="003D1B14">
        <w:rPr>
          <w:rFonts w:ascii="Times New Roman" w:eastAsia="Times New Roman" w:hAnsi="Times New Roman" w:cs="Times New Roman"/>
          <w:sz w:val="24"/>
          <w:szCs w:val="24"/>
          <w:lang w:eastAsia="uk-UA"/>
        </w:rPr>
        <w:t>У разі якщо землекористувач не надав згоду на вилучення земельної ділянки протягом строку, передбаченого </w:t>
      </w:r>
      <w:hyperlink r:id="rId1201" w:anchor="n3528" w:history="1">
        <w:r w:rsidRPr="003D1B14">
          <w:rPr>
            <w:rFonts w:ascii="Times New Roman" w:eastAsia="Times New Roman" w:hAnsi="Times New Roman" w:cs="Times New Roman"/>
            <w:color w:val="006600"/>
            <w:sz w:val="24"/>
            <w:szCs w:val="24"/>
            <w:u w:val="single"/>
            <w:lang w:eastAsia="uk-UA"/>
          </w:rPr>
          <w:t>абзацом першим</w:t>
        </w:r>
      </w:hyperlink>
      <w:r w:rsidRPr="003D1B14">
        <w:rPr>
          <w:rFonts w:ascii="Times New Roman" w:eastAsia="Times New Roman" w:hAnsi="Times New Roman" w:cs="Times New Roman"/>
          <w:sz w:val="24"/>
          <w:szCs w:val="24"/>
          <w:lang w:eastAsia="uk-UA"/>
        </w:rPr>
        <w:t> цієї частини, орган, зазначений у </w:t>
      </w:r>
      <w:hyperlink r:id="rId1202" w:anchor="n1481" w:history="1">
        <w:r w:rsidRPr="003D1B14">
          <w:rPr>
            <w:rFonts w:ascii="Times New Roman" w:eastAsia="Times New Roman" w:hAnsi="Times New Roman" w:cs="Times New Roman"/>
            <w:color w:val="006600"/>
            <w:sz w:val="24"/>
            <w:szCs w:val="24"/>
            <w:u w:val="single"/>
            <w:lang w:eastAsia="uk-UA"/>
          </w:rPr>
          <w:t>частині першій</w:t>
        </w:r>
      </w:hyperlink>
      <w:r w:rsidRPr="003D1B14">
        <w:rPr>
          <w:rFonts w:ascii="Times New Roman" w:eastAsia="Times New Roman" w:hAnsi="Times New Roman" w:cs="Times New Roman"/>
          <w:sz w:val="24"/>
          <w:szCs w:val="24"/>
          <w:lang w:eastAsia="uk-UA"/>
        </w:rPr>
        <w:t> цієї статті, протягом трьох місяців з дня спливу такого строку звертається до суду з позовом про вилучення земельної ділянки державної або комунальної власності з постійного користування, крім земель природно-заповідного фонду, оздоровчого призначення, рекреаційного призначення, історико-культурного призначення, для цілей видобування корисних копалин загальнодержавного значення. Задоволення позову про вилучення земельної ділянки з постійного користування відповідно до цієї частини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завдасть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7" w:name="n3530"/>
      <w:bookmarkEnd w:id="2187"/>
      <w:r w:rsidRPr="003D1B14">
        <w:rPr>
          <w:rFonts w:ascii="Times New Roman" w:eastAsia="Times New Roman" w:hAnsi="Times New Roman" w:cs="Times New Roman"/>
          <w:sz w:val="24"/>
          <w:szCs w:val="24"/>
          <w:lang w:eastAsia="uk-UA"/>
        </w:rPr>
        <w:t>Земельна ділянка, вилучена з постійного користування за рішенням суду, передається у користування особі, яка має спеціальний дозвіл на користування надрами для цілей видобування корисних копалин загальнодержавного значення органом, зазначеним у </w:t>
      </w:r>
      <w:hyperlink r:id="rId1203" w:anchor="n1481" w:history="1">
        <w:r w:rsidRPr="003D1B14">
          <w:rPr>
            <w:rFonts w:ascii="Times New Roman" w:eastAsia="Times New Roman" w:hAnsi="Times New Roman" w:cs="Times New Roman"/>
            <w:color w:val="006600"/>
            <w:sz w:val="24"/>
            <w:szCs w:val="24"/>
            <w:u w:val="single"/>
            <w:lang w:eastAsia="uk-UA"/>
          </w:rPr>
          <w:t>частині першій</w:t>
        </w:r>
      </w:hyperlink>
      <w:r w:rsidRPr="003D1B14">
        <w:rPr>
          <w:rFonts w:ascii="Times New Roman" w:eastAsia="Times New Roman" w:hAnsi="Times New Roman" w:cs="Times New Roman"/>
          <w:sz w:val="24"/>
          <w:szCs w:val="24"/>
          <w:lang w:eastAsia="uk-UA"/>
        </w:rPr>
        <w:t> цієї статті, у 30-денний строк з дня набрання чинності рішенням суду. Втрати лісогосподарського виробництва та збитки, що будуть завдані землекористувачу внаслідок вилучення земельної ділянки з постійного користування, відшкодовуються відповідно до законодавства особою, якій земельну ділянку передано у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8" w:name="n3527"/>
      <w:bookmarkEnd w:id="2188"/>
      <w:r w:rsidRPr="003D1B14">
        <w:rPr>
          <w:rFonts w:ascii="Times New Roman" w:eastAsia="Times New Roman" w:hAnsi="Times New Roman" w:cs="Times New Roman"/>
          <w:i/>
          <w:iCs/>
          <w:sz w:val="24"/>
          <w:szCs w:val="24"/>
          <w:lang w:eastAsia="uk-UA"/>
        </w:rPr>
        <w:t>{Статтю 149 доповнено частиною третьою згідно із Законом </w:t>
      </w:r>
      <w:hyperlink r:id="rId1204" w:anchor="n473" w:tgtFrame="_blank" w:history="1">
        <w:r w:rsidRPr="003D1B14">
          <w:rPr>
            <w:rFonts w:ascii="Times New Roman" w:eastAsia="Times New Roman" w:hAnsi="Times New Roman" w:cs="Times New Roman"/>
            <w:i/>
            <w:iCs/>
            <w:color w:val="000099"/>
            <w:sz w:val="24"/>
            <w:szCs w:val="24"/>
            <w:u w:val="single"/>
            <w:lang w:eastAsia="uk-UA"/>
          </w:rPr>
          <w:t>№ 2805-IX від 01.12.2022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89" w:name="n3668"/>
      <w:bookmarkEnd w:id="2189"/>
      <w:r w:rsidRPr="003D1B14">
        <w:rPr>
          <w:rFonts w:ascii="Times New Roman" w:eastAsia="Times New Roman" w:hAnsi="Times New Roman" w:cs="Times New Roman"/>
          <w:sz w:val="24"/>
          <w:szCs w:val="24"/>
          <w:lang w:eastAsia="uk-UA"/>
        </w:rPr>
        <w:t>4. Вилучення земельних ділянок з постійного користування державного підприємства, установи, організації не припиняє права власності держави на такі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0" w:name="n3667"/>
      <w:bookmarkEnd w:id="2190"/>
      <w:r w:rsidRPr="003D1B14">
        <w:rPr>
          <w:rFonts w:ascii="Times New Roman" w:eastAsia="Times New Roman" w:hAnsi="Times New Roman" w:cs="Times New Roman"/>
          <w:i/>
          <w:iCs/>
          <w:sz w:val="24"/>
          <w:szCs w:val="24"/>
          <w:lang w:eastAsia="uk-UA"/>
        </w:rPr>
        <w:t>{Статтю 149 доповнено частиною четвертою згідно із Законом </w:t>
      </w:r>
      <w:hyperlink r:id="rId1205" w:anchor="n74"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1" w:name="n2610"/>
      <w:bookmarkEnd w:id="2191"/>
      <w:r w:rsidRPr="003D1B14">
        <w:rPr>
          <w:rFonts w:ascii="Times New Roman" w:eastAsia="Times New Roman" w:hAnsi="Times New Roman" w:cs="Times New Roman"/>
          <w:i/>
          <w:iCs/>
          <w:sz w:val="24"/>
          <w:szCs w:val="24"/>
          <w:lang w:eastAsia="uk-UA"/>
        </w:rPr>
        <w:t>{Стаття 149 із змінами, внесеними згідно із Законами </w:t>
      </w:r>
      <w:hyperlink r:id="rId1206"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 </w:t>
      </w:r>
      <w:hyperlink r:id="rId1207" w:tgtFrame="_blank" w:history="1">
        <w:r w:rsidRPr="003D1B14">
          <w:rPr>
            <w:rFonts w:ascii="Times New Roman" w:eastAsia="Times New Roman" w:hAnsi="Times New Roman" w:cs="Times New Roman"/>
            <w:i/>
            <w:iCs/>
            <w:color w:val="000099"/>
            <w:sz w:val="24"/>
            <w:szCs w:val="24"/>
            <w:u w:val="single"/>
            <w:lang w:eastAsia="uk-UA"/>
          </w:rPr>
          <w:t>№ 1561-VI від 25.06.2009</w:t>
        </w:r>
      </w:hyperlink>
      <w:r w:rsidRPr="003D1B14">
        <w:rPr>
          <w:rFonts w:ascii="Times New Roman" w:eastAsia="Times New Roman" w:hAnsi="Times New Roman" w:cs="Times New Roman"/>
          <w:i/>
          <w:iCs/>
          <w:sz w:val="24"/>
          <w:szCs w:val="24"/>
          <w:lang w:eastAsia="uk-UA"/>
        </w:rPr>
        <w:t>, </w:t>
      </w:r>
      <w:hyperlink r:id="rId1208"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1209" w:anchor="n99" w:tgtFrame="_blank" w:history="1">
        <w:r w:rsidRPr="003D1B14">
          <w:rPr>
            <w:rFonts w:ascii="Times New Roman" w:eastAsia="Times New Roman" w:hAnsi="Times New Roman" w:cs="Times New Roman"/>
            <w:i/>
            <w:iCs/>
            <w:color w:val="000099"/>
            <w:sz w:val="24"/>
            <w:szCs w:val="24"/>
            <w:u w:val="single"/>
            <w:lang w:eastAsia="uk-UA"/>
          </w:rPr>
          <w:t>№ 4442-VI від 23.02.2012</w:t>
        </w:r>
      </w:hyperlink>
      <w:r w:rsidRPr="003D1B14">
        <w:rPr>
          <w:rFonts w:ascii="Times New Roman" w:eastAsia="Times New Roman" w:hAnsi="Times New Roman" w:cs="Times New Roman"/>
          <w:i/>
          <w:iCs/>
          <w:sz w:val="24"/>
          <w:szCs w:val="24"/>
          <w:lang w:eastAsia="uk-UA"/>
        </w:rPr>
        <w:t>, </w:t>
      </w:r>
      <w:hyperlink r:id="rId1210" w:anchor="n13" w:tgtFrame="_blank" w:history="1">
        <w:r w:rsidRPr="003D1B14">
          <w:rPr>
            <w:rFonts w:ascii="Times New Roman" w:eastAsia="Times New Roman" w:hAnsi="Times New Roman" w:cs="Times New Roman"/>
            <w:i/>
            <w:iCs/>
            <w:color w:val="000099"/>
            <w:sz w:val="24"/>
            <w:szCs w:val="24"/>
            <w:u w:val="single"/>
            <w:lang w:eastAsia="uk-UA"/>
          </w:rPr>
          <w:t>№ 4539-VI від 15.03.2012</w:t>
        </w:r>
      </w:hyperlink>
      <w:r w:rsidRPr="003D1B14">
        <w:rPr>
          <w:rFonts w:ascii="Times New Roman" w:eastAsia="Times New Roman" w:hAnsi="Times New Roman" w:cs="Times New Roman"/>
          <w:i/>
          <w:iCs/>
          <w:sz w:val="24"/>
          <w:szCs w:val="24"/>
          <w:lang w:eastAsia="uk-UA"/>
        </w:rPr>
        <w:t>, </w:t>
      </w:r>
      <w:hyperlink r:id="rId1211" w:anchor="n9" w:tgtFrame="_blank" w:history="1">
        <w:r w:rsidRPr="003D1B14">
          <w:rPr>
            <w:rFonts w:ascii="Times New Roman" w:eastAsia="Times New Roman" w:hAnsi="Times New Roman" w:cs="Times New Roman"/>
            <w:i/>
            <w:iCs/>
            <w:color w:val="000099"/>
            <w:sz w:val="24"/>
            <w:szCs w:val="24"/>
            <w:u w:val="single"/>
            <w:lang w:eastAsia="uk-UA"/>
          </w:rPr>
          <w:t>№ 264-IX від 31.10.2019</w:t>
        </w:r>
      </w:hyperlink>
      <w:r w:rsidRPr="003D1B14">
        <w:rPr>
          <w:rFonts w:ascii="Times New Roman" w:eastAsia="Times New Roman" w:hAnsi="Times New Roman" w:cs="Times New Roman"/>
          <w:i/>
          <w:iCs/>
          <w:sz w:val="24"/>
          <w:szCs w:val="24"/>
          <w:lang w:eastAsia="uk-UA"/>
        </w:rPr>
        <w:t>; в редакції Закону </w:t>
      </w:r>
      <w:hyperlink r:id="rId1212" w:anchor="n30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2" w:name="n1501"/>
      <w:bookmarkEnd w:id="2192"/>
      <w:r w:rsidRPr="003D1B14">
        <w:rPr>
          <w:rFonts w:ascii="Times New Roman" w:eastAsia="Times New Roman" w:hAnsi="Times New Roman" w:cs="Times New Roman"/>
          <w:b/>
          <w:bCs/>
          <w:sz w:val="24"/>
          <w:szCs w:val="24"/>
          <w:lang w:eastAsia="uk-UA"/>
        </w:rPr>
        <w:t>Стаття 150.</w:t>
      </w:r>
      <w:r w:rsidRPr="003D1B14">
        <w:rPr>
          <w:rFonts w:ascii="Times New Roman" w:eastAsia="Times New Roman" w:hAnsi="Times New Roman" w:cs="Times New Roman"/>
          <w:sz w:val="24"/>
          <w:szCs w:val="24"/>
          <w:lang w:eastAsia="uk-UA"/>
        </w:rPr>
        <w:t> Особливо цінні землі та порядок припинення прав на них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3" w:name="n1502"/>
      <w:bookmarkEnd w:id="2193"/>
      <w:r w:rsidRPr="003D1B14">
        <w:rPr>
          <w:rFonts w:ascii="Times New Roman" w:eastAsia="Times New Roman" w:hAnsi="Times New Roman" w:cs="Times New Roman"/>
          <w:i/>
          <w:iCs/>
          <w:sz w:val="24"/>
          <w:szCs w:val="24"/>
          <w:lang w:eastAsia="uk-UA"/>
        </w:rPr>
        <w:t>{Назва статті 150 із змінами, внесеними згідно із Законом </w:t>
      </w:r>
      <w:hyperlink r:id="rId1213" w:anchor="n106"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4" w:name="n1503"/>
      <w:bookmarkEnd w:id="2194"/>
      <w:r w:rsidRPr="003D1B14">
        <w:rPr>
          <w:rFonts w:ascii="Times New Roman" w:eastAsia="Times New Roman" w:hAnsi="Times New Roman" w:cs="Times New Roman"/>
          <w:sz w:val="24"/>
          <w:szCs w:val="24"/>
          <w:lang w:eastAsia="uk-UA"/>
        </w:rPr>
        <w:lastRenderedPageBreak/>
        <w:t>1. До особливо цінних земель відносяться: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5" w:name="n1504"/>
      <w:bookmarkEnd w:id="2195"/>
      <w:r w:rsidRPr="003D1B14">
        <w:rPr>
          <w:rFonts w:ascii="Times New Roman" w:eastAsia="Times New Roman" w:hAnsi="Times New Roman" w:cs="Times New Roman"/>
          <w:sz w:val="24"/>
          <w:szCs w:val="24"/>
          <w:lang w:eastAsia="uk-UA"/>
        </w:rPr>
        <w:t>а) у складі земель сільськогосподарського призначення: чорноземи нееродовані несолонцюваті на лесових породах; лучно-чорноземні незасолені несолонцюваті суглинкові ґрунти; темно-сірі опідзолені ґрунти та чорноземи опідзолені на лесах і глеюваті; бурі гірсько-лісові та дерново-буроземні глибокі і середньо глибокі ґрунти; дерново-підзолисті суглинкові ґрунти; коричневі ґрунти Південного узбережжя Криму, дернові глибокі ґрунти Закарпаття;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6" w:name="n1505"/>
      <w:bookmarkEnd w:id="2196"/>
      <w:r w:rsidRPr="003D1B14">
        <w:rPr>
          <w:rFonts w:ascii="Times New Roman" w:eastAsia="Times New Roman" w:hAnsi="Times New Roman" w:cs="Times New Roman"/>
          <w:sz w:val="24"/>
          <w:szCs w:val="24"/>
          <w:lang w:eastAsia="uk-UA"/>
        </w:rPr>
        <w:t>б) торфовища з глибиною залягання торфу більше одного метра і осушені незалежно від глибини, торфовища у складі водно-болотних угідь міжнародного 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7" w:name="n2406"/>
      <w:bookmarkEnd w:id="2197"/>
      <w:r w:rsidRPr="003D1B14">
        <w:rPr>
          <w:rFonts w:ascii="Times New Roman" w:eastAsia="Times New Roman" w:hAnsi="Times New Roman" w:cs="Times New Roman"/>
          <w:i/>
          <w:iCs/>
          <w:sz w:val="24"/>
          <w:szCs w:val="24"/>
          <w:lang w:eastAsia="uk-UA"/>
        </w:rPr>
        <w:t>{Пункт "б" частини першої статті 150 із змінами, внесеними згідно із Законом </w:t>
      </w:r>
      <w:hyperlink r:id="rId1214" w:anchor="n21" w:tgtFrame="_blank" w:history="1">
        <w:r w:rsidRPr="003D1B14">
          <w:rPr>
            <w:rFonts w:ascii="Times New Roman" w:eastAsia="Times New Roman" w:hAnsi="Times New Roman" w:cs="Times New Roman"/>
            <w:i/>
            <w:iCs/>
            <w:color w:val="000099"/>
            <w:sz w:val="24"/>
            <w:szCs w:val="24"/>
            <w:u w:val="single"/>
            <w:lang w:eastAsia="uk-UA"/>
          </w:rPr>
          <w:t>№ 1259-IX від 19.02.2021</w:t>
        </w:r>
      </w:hyperlink>
      <w:r w:rsidRPr="003D1B14">
        <w:rPr>
          <w:rFonts w:ascii="Times New Roman" w:eastAsia="Times New Roman" w:hAnsi="Times New Roman" w:cs="Times New Roman"/>
          <w:i/>
          <w:iCs/>
          <w:sz w:val="24"/>
          <w:szCs w:val="24"/>
          <w:lang w:eastAsia="uk-UA"/>
        </w:rPr>
        <w:t> - вводиться в дію з 17.06.2021}</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8" w:name="n1506"/>
      <w:bookmarkEnd w:id="2198"/>
      <w:r w:rsidRPr="003D1B14">
        <w:rPr>
          <w:rFonts w:ascii="Times New Roman" w:eastAsia="Times New Roman" w:hAnsi="Times New Roman" w:cs="Times New Roman"/>
          <w:sz w:val="24"/>
          <w:szCs w:val="24"/>
          <w:lang w:eastAsia="uk-UA"/>
        </w:rPr>
        <w:t>в) землі, надані в постійне користування НВАО "Масандра" та підприємствам, що входять до його складу; землі дослідних полів науково-дослідних установ і навчальних закладів;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199" w:name="n1507"/>
      <w:bookmarkEnd w:id="2199"/>
      <w:r w:rsidRPr="003D1B14">
        <w:rPr>
          <w:rFonts w:ascii="Times New Roman" w:eastAsia="Times New Roman" w:hAnsi="Times New Roman" w:cs="Times New Roman"/>
          <w:sz w:val="24"/>
          <w:szCs w:val="24"/>
          <w:lang w:eastAsia="uk-UA"/>
        </w:rPr>
        <w:t>г) землі природно-заповідного та іншого природоохоронного призначення, землі історико-культурного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0" w:name="n1508"/>
      <w:bookmarkEnd w:id="2200"/>
      <w:r w:rsidRPr="003D1B14">
        <w:rPr>
          <w:rFonts w:ascii="Times New Roman" w:eastAsia="Times New Roman" w:hAnsi="Times New Roman" w:cs="Times New Roman"/>
          <w:i/>
          <w:iCs/>
          <w:sz w:val="24"/>
          <w:szCs w:val="24"/>
          <w:lang w:eastAsia="uk-UA"/>
        </w:rPr>
        <w:t>{Частина перша статті 150 із змінами, внесеними згідно із Законом </w:t>
      </w:r>
      <w:hyperlink r:id="rId1215" w:tgtFrame="_blank" w:history="1">
        <w:r w:rsidRPr="003D1B14">
          <w:rPr>
            <w:rFonts w:ascii="Times New Roman" w:eastAsia="Times New Roman" w:hAnsi="Times New Roman" w:cs="Times New Roman"/>
            <w:i/>
            <w:iCs/>
            <w:color w:val="000099"/>
            <w:sz w:val="24"/>
            <w:szCs w:val="24"/>
            <w:u w:val="single"/>
            <w:lang w:eastAsia="uk-UA"/>
          </w:rPr>
          <w:t>№ 1442-VI від 04.06.2009</w:t>
        </w:r>
      </w:hyperlink>
      <w:r w:rsidRPr="003D1B14">
        <w:rPr>
          <w:rFonts w:ascii="Times New Roman" w:eastAsia="Times New Roman" w:hAnsi="Times New Roman" w:cs="Times New Roman"/>
          <w:i/>
          <w:iCs/>
          <w:sz w:val="24"/>
          <w:szCs w:val="24"/>
          <w:lang w:eastAsia="uk-UA"/>
        </w:rPr>
        <w:t>; в редакції Закону </w:t>
      </w:r>
      <w:hyperlink r:id="rId1216" w:anchor="n107"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1" w:name="n1509"/>
      <w:bookmarkEnd w:id="2201"/>
      <w:r w:rsidRPr="003D1B14">
        <w:rPr>
          <w:rFonts w:ascii="Times New Roman" w:eastAsia="Times New Roman" w:hAnsi="Times New Roman" w:cs="Times New Roman"/>
          <w:sz w:val="24"/>
          <w:szCs w:val="24"/>
          <w:lang w:eastAsia="uk-UA"/>
        </w:rPr>
        <w:t>2. Припинення права постійного користування земельними ділянками особливо цінних земель, визначених у пункті "г" частини першої цієї статті, з підстави добровільної відмови від користування ними або шляхом їх вилучення здійснюється за погодженням з Верховною Радою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2" w:name="n1510"/>
      <w:bookmarkEnd w:id="2202"/>
      <w:r w:rsidRPr="003D1B14">
        <w:rPr>
          <w:rFonts w:ascii="Times New Roman" w:eastAsia="Times New Roman" w:hAnsi="Times New Roman" w:cs="Times New Roman"/>
          <w:i/>
          <w:iCs/>
          <w:sz w:val="24"/>
          <w:szCs w:val="24"/>
          <w:lang w:eastAsia="uk-UA"/>
        </w:rPr>
        <w:t>{Частина друга статті 150 в редакції Закону </w:t>
      </w:r>
      <w:hyperlink r:id="rId1217" w:anchor="n107"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218" w:anchor="n313"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3" w:name="n1511"/>
      <w:bookmarkEnd w:id="2203"/>
      <w:r w:rsidRPr="003D1B14">
        <w:rPr>
          <w:rFonts w:ascii="Times New Roman" w:eastAsia="Times New Roman" w:hAnsi="Times New Roman" w:cs="Times New Roman"/>
          <w:sz w:val="24"/>
          <w:szCs w:val="24"/>
          <w:lang w:eastAsia="uk-UA"/>
        </w:rPr>
        <w:t>3. Особливості правового режиму використання земель під торфовищами та можливі види їх цільового призначення визначаються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4" w:name="n2968"/>
      <w:bookmarkEnd w:id="2204"/>
      <w:r w:rsidRPr="003D1B14">
        <w:rPr>
          <w:rFonts w:ascii="Times New Roman" w:eastAsia="Times New Roman" w:hAnsi="Times New Roman" w:cs="Times New Roman"/>
          <w:i/>
          <w:iCs/>
          <w:sz w:val="24"/>
          <w:szCs w:val="24"/>
          <w:lang w:eastAsia="uk-UA"/>
        </w:rPr>
        <w:t>{Частина третя статті 150 в редакції Закону </w:t>
      </w:r>
      <w:hyperlink r:id="rId1219" w:anchor="n87"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5" w:name="n1512"/>
      <w:bookmarkEnd w:id="2205"/>
      <w:r w:rsidRPr="003D1B14">
        <w:rPr>
          <w:rFonts w:ascii="Times New Roman" w:eastAsia="Times New Roman" w:hAnsi="Times New Roman" w:cs="Times New Roman"/>
          <w:b/>
          <w:bCs/>
          <w:sz w:val="24"/>
          <w:szCs w:val="24"/>
          <w:lang w:eastAsia="uk-UA"/>
        </w:rPr>
        <w:t>Стаття 151.</w:t>
      </w:r>
      <w:r w:rsidRPr="003D1B14">
        <w:rPr>
          <w:rFonts w:ascii="Times New Roman" w:eastAsia="Times New Roman" w:hAnsi="Times New Roman" w:cs="Times New Roman"/>
          <w:sz w:val="24"/>
          <w:szCs w:val="24"/>
          <w:lang w:eastAsia="uk-UA"/>
        </w:rPr>
        <w:t> Порядок погодження питань, пов'язаних з викупом земельних ділянок для суспільних потреб або з мотивів суспільної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6" w:name="n1513"/>
      <w:bookmarkEnd w:id="2206"/>
      <w:r w:rsidRPr="003D1B14">
        <w:rPr>
          <w:rFonts w:ascii="Times New Roman" w:eastAsia="Times New Roman" w:hAnsi="Times New Roman" w:cs="Times New Roman"/>
          <w:i/>
          <w:iCs/>
          <w:sz w:val="24"/>
          <w:szCs w:val="24"/>
          <w:lang w:eastAsia="uk-UA"/>
        </w:rPr>
        <w:t>{Назва статті 151 із змінами, внесеними згідно із Законом </w:t>
      </w:r>
      <w:hyperlink r:id="rId1220"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7" w:name="n1514"/>
      <w:bookmarkEnd w:id="2207"/>
      <w:r w:rsidRPr="003D1B14">
        <w:rPr>
          <w:rFonts w:ascii="Times New Roman" w:eastAsia="Times New Roman" w:hAnsi="Times New Roman" w:cs="Times New Roman"/>
          <w:sz w:val="24"/>
          <w:szCs w:val="24"/>
          <w:lang w:eastAsia="uk-UA"/>
        </w:rPr>
        <w:t>1. Юридичні особи, зацікавлені у викупі земельних ділянок, що перебувають у власності громадян чи юридичних осіб, для суспільних потреб та з мотивів суспільної необхідності, зобов'язані до початку проведення проектних робіт погодити з власниками землі, крім викупу земельних ділянок з підстав, що допускають можливість їх примусового відчуження з мотивів суспільної необхідності, і органами державної влади, Верховною Радою Автономної Республіки Крим, Радою міністрів Автономної Республіки Крим або органами місцевого самоврядування, згідно з їх повноваженнями, місце розташування об'єкта, розмір земельної ділянки та умови її викупу з урахуванням комплексного розвитку території, який би забезпечував нормальне функціонування на цій ділянці і прилеглих територіях усіх об'єктів та умови проживання населення і охорону довкілля.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8" w:name="n1515"/>
      <w:bookmarkEnd w:id="2208"/>
      <w:r w:rsidRPr="003D1B14">
        <w:rPr>
          <w:rFonts w:ascii="Times New Roman" w:eastAsia="Times New Roman" w:hAnsi="Times New Roman" w:cs="Times New Roman"/>
          <w:i/>
          <w:iCs/>
          <w:sz w:val="24"/>
          <w:szCs w:val="24"/>
          <w:lang w:eastAsia="uk-UA"/>
        </w:rPr>
        <w:t>{Частина перша статті 151 із змінами, внесеними згідно із Законами </w:t>
      </w:r>
      <w:hyperlink r:id="rId1221" w:tgtFrame="_blank" w:history="1">
        <w:r w:rsidRPr="003D1B14">
          <w:rPr>
            <w:rFonts w:ascii="Times New Roman" w:eastAsia="Times New Roman" w:hAnsi="Times New Roman" w:cs="Times New Roman"/>
            <w:i/>
            <w:iCs/>
            <w:color w:val="000099"/>
            <w:sz w:val="24"/>
            <w:szCs w:val="24"/>
            <w:u w:val="single"/>
            <w:lang w:eastAsia="uk-UA"/>
          </w:rPr>
          <w:t>№ 1559-VI від 17.11.2009</w:t>
        </w:r>
      </w:hyperlink>
      <w:r w:rsidRPr="003D1B14">
        <w:rPr>
          <w:rFonts w:ascii="Times New Roman" w:eastAsia="Times New Roman" w:hAnsi="Times New Roman" w:cs="Times New Roman"/>
          <w:i/>
          <w:iCs/>
          <w:sz w:val="24"/>
          <w:szCs w:val="24"/>
          <w:lang w:eastAsia="uk-UA"/>
        </w:rPr>
        <w:t>, </w:t>
      </w:r>
      <w:hyperlink r:id="rId1222"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09" w:name="n1516"/>
      <w:bookmarkEnd w:id="2209"/>
      <w:r w:rsidRPr="003D1B14">
        <w:rPr>
          <w:rFonts w:ascii="Times New Roman" w:eastAsia="Times New Roman" w:hAnsi="Times New Roman" w:cs="Times New Roman"/>
          <w:sz w:val="24"/>
          <w:szCs w:val="24"/>
          <w:lang w:eastAsia="uk-UA"/>
        </w:rPr>
        <w:t xml:space="preserve">2. Погодження матеріалів місць розташування об'єктів на особливо цінних землях, а також земельних ділянок для розміщення та обслуговування будівель і споруд </w:t>
      </w:r>
      <w:r w:rsidRPr="003D1B14">
        <w:rPr>
          <w:rFonts w:ascii="Times New Roman" w:eastAsia="Times New Roman" w:hAnsi="Times New Roman" w:cs="Times New Roman"/>
          <w:sz w:val="24"/>
          <w:szCs w:val="24"/>
          <w:lang w:eastAsia="uk-UA"/>
        </w:rPr>
        <w:lastRenderedPageBreak/>
        <w:t>дипломатичних представництв та консульських установ іноземних держав, представництв міжнародних організацій провадиться Верховною Радою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0" w:name="n1517"/>
      <w:bookmarkEnd w:id="2210"/>
      <w:r w:rsidRPr="003D1B14">
        <w:rPr>
          <w:rFonts w:ascii="Times New Roman" w:eastAsia="Times New Roman" w:hAnsi="Times New Roman" w:cs="Times New Roman"/>
          <w:sz w:val="24"/>
          <w:szCs w:val="24"/>
          <w:lang w:eastAsia="uk-UA"/>
        </w:rPr>
        <w:t>3. Погодження питань, пов'язаних з викупом земельних ділянок, крім тих, що передбачені частиною другою цієї статті, провадиться відповідно Кабінетом Міністрів України, Радою міністрів Автономної Республіки Крим, місцевими державними адміністраціями, міськими, селищними, сільськими радами згідно з їх повноваженнями щодо викупу цих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1" w:name="n1518"/>
      <w:bookmarkEnd w:id="2211"/>
      <w:r w:rsidRPr="003D1B14">
        <w:rPr>
          <w:rFonts w:ascii="Times New Roman" w:eastAsia="Times New Roman" w:hAnsi="Times New Roman" w:cs="Times New Roman"/>
          <w:sz w:val="24"/>
          <w:szCs w:val="24"/>
          <w:lang w:eastAsia="uk-UA"/>
        </w:rPr>
        <w:t>4. У разі викупу земельних ділянок під об'єкти містобудування, розміщення яких визначено містобудівною або землевпорядною документацією (генеральні плани населених пунктів, проекти детального планування, інша містобудівна документація, техніко-економічні обґрунтування використання та охорони земель адміністративно-територіальних утворень, проекти землеустрою щодо впорядкування територій населених пунктів тощо), погодження місця розташування об'єкта не проводиться.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2" w:name="n1519"/>
      <w:bookmarkEnd w:id="2212"/>
      <w:r w:rsidRPr="003D1B14">
        <w:rPr>
          <w:rFonts w:ascii="Times New Roman" w:eastAsia="Times New Roman" w:hAnsi="Times New Roman" w:cs="Times New Roman"/>
          <w:sz w:val="24"/>
          <w:szCs w:val="24"/>
          <w:lang w:eastAsia="uk-UA"/>
        </w:rPr>
        <w:t>5. Юридичні особи, зацікавлені у викупі земельних ділянок, звертаються з заявою про погодження місця розташування об'єкта до відповідної сільської, селищної, міської, районної, обласної ради, Ради міністрів Автономної Республіки Крим, місцевої державної адміністрації. Заява щодо погодження місця розташування об'єкта за рахунок земель, викуп яких провадиться Кабінетом Міністрів України та Верховною Радою Автономної Республіки Крим, подається відповідно до Ради міністрів Автономної Республіки Крим, обласних, Київської та Севастопольської міських державних адміністрацій.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3" w:name="n1520"/>
      <w:bookmarkEnd w:id="2213"/>
      <w:r w:rsidRPr="003D1B14">
        <w:rPr>
          <w:rFonts w:ascii="Times New Roman" w:eastAsia="Times New Roman" w:hAnsi="Times New Roman" w:cs="Times New Roman"/>
          <w:sz w:val="24"/>
          <w:szCs w:val="24"/>
          <w:lang w:eastAsia="uk-UA"/>
        </w:rPr>
        <w:t>6. До заяви додаються: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4" w:name="n1521"/>
      <w:bookmarkEnd w:id="2214"/>
      <w:r w:rsidRPr="003D1B14">
        <w:rPr>
          <w:rFonts w:ascii="Times New Roman" w:eastAsia="Times New Roman" w:hAnsi="Times New Roman" w:cs="Times New Roman"/>
          <w:sz w:val="24"/>
          <w:szCs w:val="24"/>
          <w:lang w:eastAsia="uk-UA"/>
        </w:rPr>
        <w:t>а) обґрунтування необхідності викупу та/або відведення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5" w:name="n1522"/>
      <w:bookmarkEnd w:id="2215"/>
      <w:r w:rsidRPr="003D1B14">
        <w:rPr>
          <w:rFonts w:ascii="Times New Roman" w:eastAsia="Times New Roman" w:hAnsi="Times New Roman" w:cs="Times New Roman"/>
          <w:sz w:val="24"/>
          <w:szCs w:val="24"/>
          <w:lang w:eastAsia="uk-UA"/>
        </w:rPr>
        <w:t>б) зазначене на відповідному графічному матеріалі бажане місце розташування об'єкта з орієнтовними розмірами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6" w:name="n1523"/>
      <w:bookmarkEnd w:id="2216"/>
      <w:r w:rsidRPr="003D1B14">
        <w:rPr>
          <w:rFonts w:ascii="Times New Roman" w:eastAsia="Times New Roman" w:hAnsi="Times New Roman" w:cs="Times New Roman"/>
          <w:sz w:val="24"/>
          <w:szCs w:val="24"/>
          <w:lang w:eastAsia="uk-UA"/>
        </w:rPr>
        <w:t>в) нотаріально засвідчена письмова згода землевласника (землекористувача) на викуп земельної ділянки (її частини) (крім викупу земельної ділянки (її частини) з підстав, що допускають можливість її примусового відчуження з мотивів суспільної необхідності) із зазначенням розмірів передбаченої для викупу земельної ділянки та умов її викупу;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7" w:name="n1524"/>
      <w:bookmarkEnd w:id="2217"/>
      <w:r w:rsidRPr="003D1B14">
        <w:rPr>
          <w:rFonts w:ascii="Times New Roman" w:eastAsia="Times New Roman" w:hAnsi="Times New Roman" w:cs="Times New Roman"/>
          <w:i/>
          <w:iCs/>
          <w:sz w:val="24"/>
          <w:szCs w:val="24"/>
          <w:lang w:eastAsia="uk-UA"/>
        </w:rPr>
        <w:t>{Пункт "в" частини шостої статті 151 із змінами, внесеними згідно із Законом </w:t>
      </w:r>
      <w:hyperlink r:id="rId1223" w:tgtFrame="_blank" w:history="1">
        <w:r w:rsidRPr="003D1B14">
          <w:rPr>
            <w:rFonts w:ascii="Times New Roman" w:eastAsia="Times New Roman" w:hAnsi="Times New Roman" w:cs="Times New Roman"/>
            <w:i/>
            <w:iCs/>
            <w:color w:val="000099"/>
            <w:sz w:val="24"/>
            <w:szCs w:val="24"/>
            <w:u w:val="single"/>
            <w:lang w:eastAsia="uk-UA"/>
          </w:rPr>
          <w:t>№ 5070-VI від 05.07.2012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8" w:name="n1525"/>
      <w:bookmarkEnd w:id="2218"/>
      <w:r w:rsidRPr="003D1B14">
        <w:rPr>
          <w:rFonts w:ascii="Times New Roman" w:eastAsia="Times New Roman" w:hAnsi="Times New Roman" w:cs="Times New Roman"/>
          <w:sz w:val="24"/>
          <w:szCs w:val="24"/>
          <w:lang w:eastAsia="uk-UA"/>
        </w:rPr>
        <w:t>г) копія установчих документів.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19" w:name="n1526"/>
      <w:bookmarkEnd w:id="2219"/>
      <w:r w:rsidRPr="003D1B14">
        <w:rPr>
          <w:rFonts w:ascii="Times New Roman" w:eastAsia="Times New Roman" w:hAnsi="Times New Roman" w:cs="Times New Roman"/>
          <w:sz w:val="24"/>
          <w:szCs w:val="24"/>
          <w:lang w:eastAsia="uk-UA"/>
        </w:rPr>
        <w:t>7. Типова форма заяви про погодження місця розташування об'єкта затверджується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0" w:name="n1527"/>
      <w:bookmarkEnd w:id="2220"/>
      <w:r w:rsidRPr="003D1B14">
        <w:rPr>
          <w:rFonts w:ascii="Times New Roman" w:eastAsia="Times New Roman" w:hAnsi="Times New Roman" w:cs="Times New Roman"/>
          <w:sz w:val="24"/>
          <w:szCs w:val="24"/>
          <w:lang w:eastAsia="uk-UA"/>
        </w:rPr>
        <w:t>8. Відповідний орган виконавчої влади, Верховна Рада Автономної Республіки Крим, Рада міністрів Автономної Республіки Крим або орган місцевого самоврядування згідно із своїми повноваженнями у тижневий строк з дня реєстрації заяви направляє: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1" w:name="n1528"/>
      <w:bookmarkEnd w:id="2221"/>
      <w:r w:rsidRPr="003D1B14">
        <w:rPr>
          <w:rFonts w:ascii="Times New Roman" w:eastAsia="Times New Roman" w:hAnsi="Times New Roman" w:cs="Times New Roman"/>
          <w:sz w:val="24"/>
          <w:szCs w:val="24"/>
          <w:lang w:eastAsia="uk-UA"/>
        </w:rPr>
        <w:t>оригінал заяви з додатками до центрального органу виконавчої влади, що реалізує державну політику у сфері земельних відносин, за місцем розташування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2" w:name="n1529"/>
      <w:bookmarkEnd w:id="2222"/>
      <w:r w:rsidRPr="003D1B14">
        <w:rPr>
          <w:rFonts w:ascii="Times New Roman" w:eastAsia="Times New Roman" w:hAnsi="Times New Roman" w:cs="Times New Roman"/>
          <w:sz w:val="24"/>
          <w:szCs w:val="24"/>
          <w:lang w:eastAsia="uk-UA"/>
        </w:rPr>
        <w:t>копію заяви та додатків до нього до структурного підрозділу районної державної адміністрації у сфері містобудування та архітектури, а якщо місто не входить до території певного району, - до виконавчого органу міської ради у сфері містобудування та архітектури, а в разі, якщо такий орган не утворений, - до органу виконавчої влади Автономної Республіки Крим з питань містобудування та архітектури чи структурного підрозділу обласної державної адміністрації з питань містобудування та архітектури.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3" w:name="n1530"/>
      <w:bookmarkEnd w:id="2223"/>
      <w:r w:rsidRPr="003D1B14">
        <w:rPr>
          <w:rFonts w:ascii="Times New Roman" w:eastAsia="Times New Roman" w:hAnsi="Times New Roman" w:cs="Times New Roman"/>
          <w:sz w:val="24"/>
          <w:szCs w:val="24"/>
          <w:lang w:eastAsia="uk-UA"/>
        </w:rPr>
        <w:lastRenderedPageBreak/>
        <w:t>Органи, зазначені в абзацах другому і третьому цієї частини, протягом десяти днів з дня одержання заяви надають відповідному органу виконавчої влади, Верховній Раді Автономної Республіки Крим, Раді міністрів Автономної Республіки Крим або органу місцевого самоврядування висновок про погодження місця розташування об’єкта або про відмову в такому погодженні.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4" w:name="n1531"/>
      <w:bookmarkEnd w:id="2224"/>
      <w:r w:rsidRPr="003D1B14">
        <w:rPr>
          <w:rFonts w:ascii="Times New Roman" w:eastAsia="Times New Roman" w:hAnsi="Times New Roman" w:cs="Times New Roman"/>
          <w:i/>
          <w:iCs/>
          <w:sz w:val="24"/>
          <w:szCs w:val="24"/>
          <w:lang w:eastAsia="uk-UA"/>
        </w:rPr>
        <w:t>{Частина восьма статті 151 із змінами, внесеними згідно із Законом </w:t>
      </w:r>
      <w:hyperlink r:id="rId1224"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в редакції Законів </w:t>
      </w:r>
      <w:hyperlink r:id="rId1225" w:anchor="n37" w:tgtFrame="_blank" w:history="1">
        <w:r w:rsidRPr="003D1B14">
          <w:rPr>
            <w:rFonts w:ascii="Times New Roman" w:eastAsia="Times New Roman" w:hAnsi="Times New Roman" w:cs="Times New Roman"/>
            <w:i/>
            <w:iCs/>
            <w:color w:val="000099"/>
            <w:sz w:val="24"/>
            <w:szCs w:val="24"/>
            <w:u w:val="single"/>
            <w:lang w:eastAsia="uk-UA"/>
          </w:rPr>
          <w:t>№ 5395-VI від 02.10.2012</w:t>
        </w:r>
      </w:hyperlink>
      <w:r w:rsidRPr="003D1B14">
        <w:rPr>
          <w:rFonts w:ascii="Times New Roman" w:eastAsia="Times New Roman" w:hAnsi="Times New Roman" w:cs="Times New Roman"/>
          <w:i/>
          <w:iCs/>
          <w:sz w:val="24"/>
          <w:szCs w:val="24"/>
          <w:lang w:eastAsia="uk-UA"/>
        </w:rPr>
        <w:t>, </w:t>
      </w:r>
      <w:hyperlink r:id="rId1226" w:anchor="n16" w:tgtFrame="_blank" w:history="1">
        <w:r w:rsidRPr="003D1B14">
          <w:rPr>
            <w:rFonts w:ascii="Times New Roman" w:eastAsia="Times New Roman" w:hAnsi="Times New Roman" w:cs="Times New Roman"/>
            <w:i/>
            <w:iCs/>
            <w:color w:val="000099"/>
            <w:sz w:val="24"/>
            <w:szCs w:val="24"/>
            <w:u w:val="single"/>
            <w:lang w:eastAsia="uk-UA"/>
          </w:rPr>
          <w:t>№ 365-VII від 02.07.2013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5" w:name="n1532"/>
      <w:bookmarkEnd w:id="2225"/>
      <w:r w:rsidRPr="003D1B14">
        <w:rPr>
          <w:rFonts w:ascii="Times New Roman" w:eastAsia="Times New Roman" w:hAnsi="Times New Roman" w:cs="Times New Roman"/>
          <w:sz w:val="24"/>
          <w:szCs w:val="24"/>
          <w:lang w:eastAsia="uk-UA"/>
        </w:rPr>
        <w:t>9. Якщо викуп земельних ділянок провадиться за погодженням з Верховною Радою України, відповідні органи державної влади, Верховна Рада Автономної Республіки Крим, Рада міністрів Автономної Республіки Крим або органи місцевого самоврядування готують свої висновки і подають матеріали погодження місця розташування об'єкта до Кабінету Міністрів України, який розглядає ці матеріали і подає їх до Верховної Ради України для прийняття відповідного рішення.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6" w:name="n1533"/>
      <w:bookmarkEnd w:id="2226"/>
      <w:r w:rsidRPr="003D1B14">
        <w:rPr>
          <w:rFonts w:ascii="Times New Roman" w:eastAsia="Times New Roman" w:hAnsi="Times New Roman" w:cs="Times New Roman"/>
          <w:i/>
          <w:iCs/>
          <w:sz w:val="24"/>
          <w:szCs w:val="24"/>
          <w:lang w:eastAsia="uk-UA"/>
        </w:rPr>
        <w:t>{Частина дев'ята статті 151 із змінами, внесеними згідно із Законом </w:t>
      </w:r>
      <w:hyperlink r:id="rId1227"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7" w:name="n1534"/>
      <w:bookmarkEnd w:id="2227"/>
      <w:r w:rsidRPr="003D1B14">
        <w:rPr>
          <w:rFonts w:ascii="Times New Roman" w:eastAsia="Times New Roman" w:hAnsi="Times New Roman" w:cs="Times New Roman"/>
          <w:sz w:val="24"/>
          <w:szCs w:val="24"/>
          <w:lang w:eastAsia="uk-UA"/>
        </w:rPr>
        <w:t>10. Якщо викуп земельних ділянок здійснюється Верховною Радою Автономної Республіки Крим, матеріали погодження місця розташування об'єкта подаються до Ради міністрів Автономної Республіки Крим, яка розглядає ці матеріали і в місячний строк подає свої пропозиції до Верховної Ради Автономної Республіки Крим.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8" w:name="n1535"/>
      <w:bookmarkEnd w:id="2228"/>
      <w:r w:rsidRPr="003D1B14">
        <w:rPr>
          <w:rFonts w:ascii="Times New Roman" w:eastAsia="Times New Roman" w:hAnsi="Times New Roman" w:cs="Times New Roman"/>
          <w:sz w:val="24"/>
          <w:szCs w:val="24"/>
          <w:lang w:eastAsia="uk-UA"/>
        </w:rPr>
        <w:t>11. Після отримання висновків, зазначених у частині восьмій цієї статті, про погодження місця розташування об'єкта та рішення Верховної Ради України (у разі необхідності) відповідний орган державної влади, Верховна Рада Автономної Республіки Крим, Рада міністрів Автономної Республіки Крим або орган місцевого самоврядування згідно із своїми повноваженнями у двотижневий строк розглядає матеріали погодження місця розташування об'єкта та надає дозвіл на розроблення проекту землеустрою щодо відведення земельної ділянки або мотивоване рішення про відмову.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29" w:name="n1536"/>
      <w:bookmarkEnd w:id="2229"/>
      <w:r w:rsidRPr="003D1B14">
        <w:rPr>
          <w:rFonts w:ascii="Times New Roman" w:eastAsia="Times New Roman" w:hAnsi="Times New Roman" w:cs="Times New Roman"/>
          <w:i/>
          <w:iCs/>
          <w:sz w:val="24"/>
          <w:szCs w:val="24"/>
          <w:lang w:eastAsia="uk-UA"/>
        </w:rPr>
        <w:t>{Частина одинадцята статті 151 із змінами, внесеними згідно із Законами </w:t>
      </w:r>
      <w:hyperlink r:id="rId1228"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 </w:t>
      </w:r>
      <w:hyperlink r:id="rId1229" w:anchor="n21" w:tgtFrame="_blank" w:history="1">
        <w:r w:rsidRPr="003D1B14">
          <w:rPr>
            <w:rFonts w:ascii="Times New Roman" w:eastAsia="Times New Roman" w:hAnsi="Times New Roman" w:cs="Times New Roman"/>
            <w:i/>
            <w:iCs/>
            <w:color w:val="000099"/>
            <w:sz w:val="24"/>
            <w:szCs w:val="24"/>
            <w:u w:val="single"/>
            <w:lang w:eastAsia="uk-UA"/>
          </w:rPr>
          <w:t>№ 365-VII від 02.07.2013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30" w:name="n1537"/>
      <w:bookmarkEnd w:id="2230"/>
      <w:r w:rsidRPr="003D1B14">
        <w:rPr>
          <w:rFonts w:ascii="Times New Roman" w:eastAsia="Times New Roman" w:hAnsi="Times New Roman" w:cs="Times New Roman"/>
          <w:sz w:val="24"/>
          <w:szCs w:val="24"/>
          <w:lang w:eastAsia="uk-UA"/>
        </w:rPr>
        <w:t>12. Спори, пов'язані з погодженням місць розташування об'єктів, вирішуються в судовому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31" w:name="n1538"/>
      <w:bookmarkEnd w:id="2231"/>
      <w:r w:rsidRPr="003D1B14">
        <w:rPr>
          <w:rFonts w:ascii="Times New Roman" w:eastAsia="Times New Roman" w:hAnsi="Times New Roman" w:cs="Times New Roman"/>
          <w:i/>
          <w:iCs/>
          <w:sz w:val="24"/>
          <w:szCs w:val="24"/>
          <w:lang w:eastAsia="uk-UA"/>
        </w:rPr>
        <w:t>{Стаття 151 із змінами, внесеними згідно із Законами </w:t>
      </w:r>
      <w:hyperlink r:id="rId1230" w:tgtFrame="_blank" w:history="1">
        <w:r w:rsidRPr="003D1B14">
          <w:rPr>
            <w:rFonts w:ascii="Times New Roman" w:eastAsia="Times New Roman" w:hAnsi="Times New Roman" w:cs="Times New Roman"/>
            <w:i/>
            <w:iCs/>
            <w:color w:val="000099"/>
            <w:sz w:val="24"/>
            <w:szCs w:val="24"/>
            <w:u w:val="single"/>
            <w:lang w:eastAsia="uk-UA"/>
          </w:rPr>
          <w:t>№ 762-IV від 15.05.2003</w:t>
        </w:r>
      </w:hyperlink>
      <w:r w:rsidRPr="003D1B14">
        <w:rPr>
          <w:rFonts w:ascii="Times New Roman" w:eastAsia="Times New Roman" w:hAnsi="Times New Roman" w:cs="Times New Roman"/>
          <w:i/>
          <w:iCs/>
          <w:sz w:val="24"/>
          <w:szCs w:val="24"/>
          <w:lang w:eastAsia="uk-UA"/>
        </w:rPr>
        <w:t>, </w:t>
      </w:r>
      <w:hyperlink r:id="rId1231" w:tgtFrame="_blank" w:history="1">
        <w:r w:rsidRPr="003D1B14">
          <w:rPr>
            <w:rFonts w:ascii="Times New Roman" w:eastAsia="Times New Roman" w:hAnsi="Times New Roman" w:cs="Times New Roman"/>
            <w:i/>
            <w:iCs/>
            <w:color w:val="000099"/>
            <w:sz w:val="24"/>
            <w:szCs w:val="24"/>
            <w:u w:val="single"/>
            <w:lang w:eastAsia="uk-UA"/>
          </w:rPr>
          <w:t>№ 1119-IV від 11.07.2003</w:t>
        </w:r>
      </w:hyperlink>
      <w:r w:rsidRPr="003D1B14">
        <w:rPr>
          <w:rFonts w:ascii="Times New Roman" w:eastAsia="Times New Roman" w:hAnsi="Times New Roman" w:cs="Times New Roman"/>
          <w:i/>
          <w:iCs/>
          <w:sz w:val="24"/>
          <w:szCs w:val="24"/>
          <w:lang w:eastAsia="uk-UA"/>
        </w:rPr>
        <w:t>, </w:t>
      </w:r>
      <w:hyperlink r:id="rId1232"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 в редакції Законів </w:t>
      </w:r>
      <w:hyperlink r:id="rId1233"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w:t>
      </w:r>
      <w:hyperlink r:id="rId1234"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235" w:tgtFrame="_blank" w:history="1">
        <w:r w:rsidRPr="003D1B14">
          <w:rPr>
            <w:rFonts w:ascii="Times New Roman" w:eastAsia="Times New Roman" w:hAnsi="Times New Roman" w:cs="Times New Roman"/>
            <w:i/>
            <w:iCs/>
            <w:color w:val="000099"/>
            <w:sz w:val="24"/>
            <w:szCs w:val="24"/>
            <w:u w:val="single"/>
            <w:lang w:eastAsia="uk-UA"/>
          </w:rPr>
          <w:t>№ 3123-VI від 03.03.2011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232" w:name="n1539"/>
      <w:bookmarkEnd w:id="2232"/>
      <w:r w:rsidRPr="003D1B14">
        <w:rPr>
          <w:rFonts w:ascii="Times New Roman" w:eastAsia="Times New Roman" w:hAnsi="Times New Roman" w:cs="Times New Roman"/>
          <w:b/>
          <w:bCs/>
          <w:sz w:val="28"/>
          <w:szCs w:val="28"/>
          <w:lang w:eastAsia="uk-UA"/>
        </w:rPr>
        <w:t>Розділ V</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ГАРАНТІЇ ПРАВ НА ЗЕМЛЮ</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233" w:name="n1540"/>
      <w:bookmarkEnd w:id="2233"/>
      <w:r w:rsidRPr="003D1B14">
        <w:rPr>
          <w:rFonts w:ascii="Times New Roman" w:eastAsia="Times New Roman" w:hAnsi="Times New Roman" w:cs="Times New Roman"/>
          <w:b/>
          <w:bCs/>
          <w:sz w:val="28"/>
          <w:szCs w:val="28"/>
          <w:lang w:eastAsia="uk-UA"/>
        </w:rPr>
        <w:t>Глава 23</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Захист прав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34" w:name="n1541"/>
      <w:bookmarkEnd w:id="2234"/>
      <w:r w:rsidRPr="003D1B14">
        <w:rPr>
          <w:rFonts w:ascii="Times New Roman" w:eastAsia="Times New Roman" w:hAnsi="Times New Roman" w:cs="Times New Roman"/>
          <w:b/>
          <w:bCs/>
          <w:sz w:val="24"/>
          <w:szCs w:val="24"/>
          <w:lang w:eastAsia="uk-UA"/>
        </w:rPr>
        <w:t>Стаття 152.</w:t>
      </w:r>
      <w:r w:rsidRPr="003D1B14">
        <w:rPr>
          <w:rFonts w:ascii="Times New Roman" w:eastAsia="Times New Roman" w:hAnsi="Times New Roman" w:cs="Times New Roman"/>
          <w:sz w:val="24"/>
          <w:szCs w:val="24"/>
          <w:lang w:eastAsia="uk-UA"/>
        </w:rPr>
        <w:t> Способи захисту прав на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35" w:name="n1542"/>
      <w:bookmarkEnd w:id="2235"/>
      <w:r w:rsidRPr="003D1B14">
        <w:rPr>
          <w:rFonts w:ascii="Times New Roman" w:eastAsia="Times New Roman" w:hAnsi="Times New Roman" w:cs="Times New Roman"/>
          <w:sz w:val="24"/>
          <w:szCs w:val="24"/>
          <w:lang w:eastAsia="uk-UA"/>
        </w:rPr>
        <w:t>1. Держава забезпечує громадянам та юридичним особам рівні умови захисту прав власності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36" w:name="n1543"/>
      <w:bookmarkEnd w:id="2236"/>
      <w:r w:rsidRPr="003D1B14">
        <w:rPr>
          <w:rFonts w:ascii="Times New Roman" w:eastAsia="Times New Roman" w:hAnsi="Times New Roman" w:cs="Times New Roman"/>
          <w:sz w:val="24"/>
          <w:szCs w:val="24"/>
          <w:lang w:eastAsia="uk-UA"/>
        </w:rPr>
        <w:t>2. Власник земельної ділянки або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завданих збитків.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37" w:name="n1544"/>
      <w:bookmarkEnd w:id="2237"/>
      <w:r w:rsidRPr="003D1B14">
        <w:rPr>
          <w:rFonts w:ascii="Times New Roman" w:eastAsia="Times New Roman" w:hAnsi="Times New Roman" w:cs="Times New Roman"/>
          <w:sz w:val="24"/>
          <w:szCs w:val="24"/>
          <w:lang w:eastAsia="uk-UA"/>
        </w:rPr>
        <w:lastRenderedPageBreak/>
        <w:t>3. Захист прав громадян та юридичних осіб на земельні ділянки здійснюється шляхом: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38" w:name="n1545"/>
      <w:bookmarkEnd w:id="2238"/>
      <w:r w:rsidRPr="003D1B14">
        <w:rPr>
          <w:rFonts w:ascii="Times New Roman" w:eastAsia="Times New Roman" w:hAnsi="Times New Roman" w:cs="Times New Roman"/>
          <w:sz w:val="24"/>
          <w:szCs w:val="24"/>
          <w:lang w:eastAsia="uk-UA"/>
        </w:rPr>
        <w:t>а) визнання прав;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39" w:name="n1546"/>
      <w:bookmarkEnd w:id="2239"/>
      <w:r w:rsidRPr="003D1B14">
        <w:rPr>
          <w:rFonts w:ascii="Times New Roman" w:eastAsia="Times New Roman" w:hAnsi="Times New Roman" w:cs="Times New Roman"/>
          <w:sz w:val="24"/>
          <w:szCs w:val="24"/>
          <w:lang w:eastAsia="uk-UA"/>
        </w:rPr>
        <w:t>б)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0" w:name="n1547"/>
      <w:bookmarkEnd w:id="2240"/>
      <w:r w:rsidRPr="003D1B14">
        <w:rPr>
          <w:rFonts w:ascii="Times New Roman" w:eastAsia="Times New Roman" w:hAnsi="Times New Roman" w:cs="Times New Roman"/>
          <w:sz w:val="24"/>
          <w:szCs w:val="24"/>
          <w:lang w:eastAsia="uk-UA"/>
        </w:rPr>
        <w:t>в) визнання угоди недійсною;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1" w:name="n1548"/>
      <w:bookmarkEnd w:id="2241"/>
      <w:r w:rsidRPr="003D1B14">
        <w:rPr>
          <w:rFonts w:ascii="Times New Roman" w:eastAsia="Times New Roman" w:hAnsi="Times New Roman" w:cs="Times New Roman"/>
          <w:sz w:val="24"/>
          <w:szCs w:val="24"/>
          <w:lang w:eastAsia="uk-UA"/>
        </w:rPr>
        <w:t>г) визнання недійсними рішень органів виконавчої влади або органів місцевого самоврядування;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2" w:name="n1549"/>
      <w:bookmarkEnd w:id="2242"/>
      <w:r w:rsidRPr="003D1B14">
        <w:rPr>
          <w:rFonts w:ascii="Times New Roman" w:eastAsia="Times New Roman" w:hAnsi="Times New Roman" w:cs="Times New Roman"/>
          <w:sz w:val="24"/>
          <w:szCs w:val="24"/>
          <w:lang w:eastAsia="uk-UA"/>
        </w:rPr>
        <w:t>ґ) відшкодування заподіяних збитків;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3" w:name="n1550"/>
      <w:bookmarkEnd w:id="2243"/>
      <w:r w:rsidRPr="003D1B14">
        <w:rPr>
          <w:rFonts w:ascii="Times New Roman" w:eastAsia="Times New Roman" w:hAnsi="Times New Roman" w:cs="Times New Roman"/>
          <w:sz w:val="24"/>
          <w:szCs w:val="24"/>
          <w:lang w:eastAsia="uk-UA"/>
        </w:rPr>
        <w:t>д) застосування інших, передбачених законом, способів.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4" w:name="n1551"/>
      <w:bookmarkEnd w:id="2244"/>
      <w:r w:rsidRPr="003D1B14">
        <w:rPr>
          <w:rFonts w:ascii="Times New Roman" w:eastAsia="Times New Roman" w:hAnsi="Times New Roman" w:cs="Times New Roman"/>
          <w:b/>
          <w:bCs/>
          <w:sz w:val="24"/>
          <w:szCs w:val="24"/>
          <w:lang w:eastAsia="uk-UA"/>
        </w:rPr>
        <w:t>Стаття 153.</w:t>
      </w:r>
      <w:r w:rsidRPr="003D1B14">
        <w:rPr>
          <w:rFonts w:ascii="Times New Roman" w:eastAsia="Times New Roman" w:hAnsi="Times New Roman" w:cs="Times New Roman"/>
          <w:sz w:val="24"/>
          <w:szCs w:val="24"/>
          <w:lang w:eastAsia="uk-UA"/>
        </w:rPr>
        <w:t> Гарантії права власності на земельну ділянку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5" w:name="n1552"/>
      <w:bookmarkEnd w:id="2245"/>
      <w:r w:rsidRPr="003D1B14">
        <w:rPr>
          <w:rFonts w:ascii="Times New Roman" w:eastAsia="Times New Roman" w:hAnsi="Times New Roman" w:cs="Times New Roman"/>
          <w:sz w:val="24"/>
          <w:szCs w:val="24"/>
          <w:lang w:eastAsia="uk-UA"/>
        </w:rPr>
        <w:t>1. Власник не може бути позбавлений права власності на земельну ділянку, крім випадків, передбачених цим Кодексом та іншими законами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6" w:name="n1553"/>
      <w:bookmarkEnd w:id="2246"/>
      <w:r w:rsidRPr="003D1B14">
        <w:rPr>
          <w:rFonts w:ascii="Times New Roman" w:eastAsia="Times New Roman" w:hAnsi="Times New Roman" w:cs="Times New Roman"/>
          <w:sz w:val="24"/>
          <w:szCs w:val="24"/>
          <w:lang w:eastAsia="uk-UA"/>
        </w:rPr>
        <w:t>2. У випадках, передбачених цим Кодексом та іншими законами України, допускається викуп земельної ділянки. При цьому власникові земельної ділянки відшкодовується її вартість.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7" w:name="n1554"/>
      <w:bookmarkEnd w:id="2247"/>
      <w:r w:rsidRPr="003D1B14">
        <w:rPr>
          <w:rFonts w:ascii="Times New Roman" w:eastAsia="Times New Roman" w:hAnsi="Times New Roman" w:cs="Times New Roman"/>
          <w:sz w:val="24"/>
          <w:szCs w:val="24"/>
          <w:lang w:eastAsia="uk-UA"/>
        </w:rPr>
        <w:t>3. Колишній власник земельної ділянки, яка викуплена для суспільних потреб, має право звернутися до суду з позовом про визнання недійсним чи розірвання договору викупу земельної ділянки та відшкодування збитків, пов'язаних з викупом, якщо після викупу земельної ділянки буде встановлено, що земельна ділянка використовується не для суспільних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8" w:name="n1555"/>
      <w:bookmarkEnd w:id="2248"/>
      <w:r w:rsidRPr="003D1B14">
        <w:rPr>
          <w:rFonts w:ascii="Times New Roman" w:eastAsia="Times New Roman" w:hAnsi="Times New Roman" w:cs="Times New Roman"/>
          <w:b/>
          <w:bCs/>
          <w:sz w:val="24"/>
          <w:szCs w:val="24"/>
          <w:lang w:eastAsia="uk-UA"/>
        </w:rPr>
        <w:t>Стаття 154.</w:t>
      </w:r>
      <w:r w:rsidRPr="003D1B14">
        <w:rPr>
          <w:rFonts w:ascii="Times New Roman" w:eastAsia="Times New Roman" w:hAnsi="Times New Roman" w:cs="Times New Roman"/>
          <w:sz w:val="24"/>
          <w:szCs w:val="24"/>
          <w:lang w:eastAsia="uk-UA"/>
        </w:rPr>
        <w:t> Відповідальність органів виконавчої влади та органів місцевого самоврядування за порушення права власності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49" w:name="n1556"/>
      <w:bookmarkEnd w:id="2249"/>
      <w:r w:rsidRPr="003D1B14">
        <w:rPr>
          <w:rFonts w:ascii="Times New Roman" w:eastAsia="Times New Roman" w:hAnsi="Times New Roman" w:cs="Times New Roman"/>
          <w:sz w:val="24"/>
          <w:szCs w:val="24"/>
          <w:lang w:eastAsia="uk-UA"/>
        </w:rPr>
        <w:t>1. Органи виконавчої влади та органи місцевого самоврядування без рішення суду не мають права втручатись у здійснення власником повноважень щодо володіння, користування і розпорядження належною йому земельною ділянкою або встановлювати непередбачені законодавчими актами додаткові обов'язки чи обмеження.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0" w:name="n1557"/>
      <w:bookmarkEnd w:id="2250"/>
      <w:r w:rsidRPr="003D1B14">
        <w:rPr>
          <w:rFonts w:ascii="Times New Roman" w:eastAsia="Times New Roman" w:hAnsi="Times New Roman" w:cs="Times New Roman"/>
          <w:sz w:val="24"/>
          <w:szCs w:val="24"/>
          <w:lang w:eastAsia="uk-UA"/>
        </w:rPr>
        <w:t>2. Органи виконавчої влади та органи місцевого самоврядування несуть відповідальність за шкоду, заподіяну їх неправомірним втручанням у здійснення власником повноважень щодо володіння, користування і розпорядження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1" w:name="n1558"/>
      <w:bookmarkEnd w:id="2251"/>
      <w:r w:rsidRPr="003D1B14">
        <w:rPr>
          <w:rFonts w:ascii="Times New Roman" w:eastAsia="Times New Roman" w:hAnsi="Times New Roman" w:cs="Times New Roman"/>
          <w:b/>
          <w:bCs/>
          <w:sz w:val="24"/>
          <w:szCs w:val="24"/>
          <w:lang w:eastAsia="uk-UA"/>
        </w:rPr>
        <w:t>Стаття 155.</w:t>
      </w:r>
      <w:r w:rsidRPr="003D1B14">
        <w:rPr>
          <w:rFonts w:ascii="Times New Roman" w:eastAsia="Times New Roman" w:hAnsi="Times New Roman" w:cs="Times New Roman"/>
          <w:sz w:val="24"/>
          <w:szCs w:val="24"/>
          <w:lang w:eastAsia="uk-UA"/>
        </w:rPr>
        <w:t> Відповідальність органів виконавчої влади та органів місцевого самоврядування за видання актів, які порушують права власників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2" w:name="n1559"/>
      <w:bookmarkEnd w:id="2252"/>
      <w:r w:rsidRPr="003D1B14">
        <w:rPr>
          <w:rFonts w:ascii="Times New Roman" w:eastAsia="Times New Roman" w:hAnsi="Times New Roman" w:cs="Times New Roman"/>
          <w:sz w:val="24"/>
          <w:szCs w:val="24"/>
          <w:lang w:eastAsia="uk-UA"/>
        </w:rPr>
        <w:t>1. У разі видання органом виконавчої влади або органом місцевого самоврядування акта, яким порушуються права особи щодо володіння, користування чи розпорядження належною їй земельною ділянкою, такий акт визнається недійсним.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3" w:name="n1560"/>
      <w:bookmarkEnd w:id="2253"/>
      <w:r w:rsidRPr="003D1B14">
        <w:rPr>
          <w:rFonts w:ascii="Times New Roman" w:eastAsia="Times New Roman" w:hAnsi="Times New Roman" w:cs="Times New Roman"/>
          <w:sz w:val="24"/>
          <w:szCs w:val="24"/>
          <w:lang w:eastAsia="uk-UA"/>
        </w:rPr>
        <w:t>2. Збитки, завдані власникам земельних ділянок внаслідок видання зазначених актів, підлягають відшкодуванню в повному обсязі органом, який видав акт.</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254" w:name="n1561"/>
      <w:bookmarkEnd w:id="2254"/>
      <w:r w:rsidRPr="003D1B14">
        <w:rPr>
          <w:rFonts w:ascii="Times New Roman" w:eastAsia="Times New Roman" w:hAnsi="Times New Roman" w:cs="Times New Roman"/>
          <w:b/>
          <w:bCs/>
          <w:sz w:val="28"/>
          <w:szCs w:val="28"/>
          <w:lang w:eastAsia="uk-UA"/>
        </w:rPr>
        <w:t>Глава 24</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Відшкодування збитків власникам землі та землекористувачам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5" w:name="n1562"/>
      <w:bookmarkEnd w:id="2255"/>
      <w:r w:rsidRPr="003D1B14">
        <w:rPr>
          <w:rFonts w:ascii="Times New Roman" w:eastAsia="Times New Roman" w:hAnsi="Times New Roman" w:cs="Times New Roman"/>
          <w:b/>
          <w:bCs/>
          <w:sz w:val="24"/>
          <w:szCs w:val="24"/>
          <w:lang w:eastAsia="uk-UA"/>
        </w:rPr>
        <w:t>Стаття 156.</w:t>
      </w:r>
      <w:r w:rsidRPr="003D1B14">
        <w:rPr>
          <w:rFonts w:ascii="Times New Roman" w:eastAsia="Times New Roman" w:hAnsi="Times New Roman" w:cs="Times New Roman"/>
          <w:sz w:val="24"/>
          <w:szCs w:val="24"/>
          <w:lang w:eastAsia="uk-UA"/>
        </w:rPr>
        <w:t> Підстави відшкодування збитків власникам землі та землекористувачам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6" w:name="n1563"/>
      <w:bookmarkEnd w:id="2256"/>
      <w:r w:rsidRPr="003D1B14">
        <w:rPr>
          <w:rFonts w:ascii="Times New Roman" w:eastAsia="Times New Roman" w:hAnsi="Times New Roman" w:cs="Times New Roman"/>
          <w:sz w:val="24"/>
          <w:szCs w:val="24"/>
          <w:lang w:eastAsia="uk-UA"/>
        </w:rPr>
        <w:t>Власникам землі та землекористувачам відшкодовуються збитки, заподіяні внаслідок: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7" w:name="n1564"/>
      <w:bookmarkEnd w:id="2257"/>
      <w:r w:rsidRPr="003D1B14">
        <w:rPr>
          <w:rFonts w:ascii="Times New Roman" w:eastAsia="Times New Roman" w:hAnsi="Times New Roman" w:cs="Times New Roman"/>
          <w:sz w:val="24"/>
          <w:szCs w:val="24"/>
          <w:lang w:eastAsia="uk-UA"/>
        </w:rPr>
        <w:lastRenderedPageBreak/>
        <w:t>а) вилучення (викупу) сільськогосподарських угідь, лісових земель та чагарників для потреб, не пов'язаних із сільськогосподарським і лісогосподарським виробництвом;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8" w:name="n1565"/>
      <w:bookmarkEnd w:id="2258"/>
      <w:r w:rsidRPr="003D1B14">
        <w:rPr>
          <w:rFonts w:ascii="Times New Roman" w:eastAsia="Times New Roman" w:hAnsi="Times New Roman" w:cs="Times New Roman"/>
          <w:sz w:val="24"/>
          <w:szCs w:val="24"/>
          <w:lang w:eastAsia="uk-UA"/>
        </w:rPr>
        <w:t>б) тимчасового зайняття сільськогосподарських угідь, лісових земель та чагарників для інших видів використання;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59" w:name="n1566"/>
      <w:bookmarkEnd w:id="2259"/>
      <w:r w:rsidRPr="003D1B14">
        <w:rPr>
          <w:rFonts w:ascii="Times New Roman" w:eastAsia="Times New Roman" w:hAnsi="Times New Roman" w:cs="Times New Roman"/>
          <w:sz w:val="24"/>
          <w:szCs w:val="24"/>
          <w:lang w:eastAsia="uk-UA"/>
        </w:rPr>
        <w:t>в) встановлення обмежень щодо використання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0" w:name="n1567"/>
      <w:bookmarkEnd w:id="2260"/>
      <w:r w:rsidRPr="003D1B14">
        <w:rPr>
          <w:rFonts w:ascii="Times New Roman" w:eastAsia="Times New Roman" w:hAnsi="Times New Roman" w:cs="Times New Roman"/>
          <w:sz w:val="24"/>
          <w:szCs w:val="24"/>
          <w:lang w:eastAsia="uk-UA"/>
        </w:rPr>
        <w:t>г) погіршення якості ґрунтового покриву та інших корисних властивостей сільськогосподарських угідь, лісових земель та чагарників;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1" w:name="n1568"/>
      <w:bookmarkEnd w:id="2261"/>
      <w:r w:rsidRPr="003D1B14">
        <w:rPr>
          <w:rFonts w:ascii="Times New Roman" w:eastAsia="Times New Roman" w:hAnsi="Times New Roman" w:cs="Times New Roman"/>
          <w:sz w:val="24"/>
          <w:szCs w:val="24"/>
          <w:lang w:eastAsia="uk-UA"/>
        </w:rPr>
        <w:t>ґ) приведення сільськогосподарських угідь, лісових земель та чагарників у непридатний для використання стан;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2" w:name="n1569"/>
      <w:bookmarkEnd w:id="2262"/>
      <w:r w:rsidRPr="003D1B14">
        <w:rPr>
          <w:rFonts w:ascii="Times New Roman" w:eastAsia="Times New Roman" w:hAnsi="Times New Roman" w:cs="Times New Roman"/>
          <w:sz w:val="24"/>
          <w:szCs w:val="24"/>
          <w:lang w:eastAsia="uk-UA"/>
        </w:rPr>
        <w:t>д) неодержання доходів за час тимчасового невикористання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3" w:name="n2203"/>
      <w:bookmarkEnd w:id="2263"/>
      <w:r w:rsidRPr="003D1B14">
        <w:rPr>
          <w:rFonts w:ascii="Times New Roman" w:eastAsia="Times New Roman" w:hAnsi="Times New Roman" w:cs="Times New Roman"/>
          <w:sz w:val="24"/>
          <w:szCs w:val="24"/>
          <w:lang w:eastAsia="uk-UA"/>
        </w:rPr>
        <w:t>е) використання земельних ділянок для потреб нафтогазової галузі;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4" w:name="n2202"/>
      <w:bookmarkEnd w:id="2264"/>
      <w:r w:rsidRPr="003D1B14">
        <w:rPr>
          <w:rFonts w:ascii="Times New Roman" w:eastAsia="Times New Roman" w:hAnsi="Times New Roman" w:cs="Times New Roman"/>
          <w:i/>
          <w:iCs/>
          <w:sz w:val="24"/>
          <w:szCs w:val="24"/>
          <w:lang w:eastAsia="uk-UA"/>
        </w:rPr>
        <w:t>{Статтю 156 доповнено пунктом "е" згідно із Законом </w:t>
      </w:r>
      <w:hyperlink r:id="rId1236" w:anchor="n28" w:tgtFrame="_blank" w:history="1">
        <w:r w:rsidRPr="003D1B14">
          <w:rPr>
            <w:rFonts w:ascii="Times New Roman" w:eastAsia="Times New Roman" w:hAnsi="Times New Roman" w:cs="Times New Roman"/>
            <w:i/>
            <w:iCs/>
            <w:color w:val="000099"/>
            <w:sz w:val="24"/>
            <w:szCs w:val="24"/>
            <w:u w:val="single"/>
            <w:lang w:eastAsia="uk-UA"/>
          </w:rPr>
          <w:t>№ 2314-VIII від 01.03.2018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5" w:name="n2317"/>
      <w:bookmarkEnd w:id="2265"/>
      <w:r w:rsidRPr="003D1B14">
        <w:rPr>
          <w:rFonts w:ascii="Times New Roman" w:eastAsia="Times New Roman" w:hAnsi="Times New Roman" w:cs="Times New Roman"/>
          <w:sz w:val="24"/>
          <w:szCs w:val="24"/>
          <w:lang w:eastAsia="uk-UA"/>
        </w:rPr>
        <w:t>є) використання земельних ділянок для потреб надрокористування для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видобування корисних копалин загальнодержавного та місцевого значення та для будівництва і розміщення споруд/об’єктів, пов’язаних із зазначеним видом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6" w:name="n2316"/>
      <w:bookmarkEnd w:id="2266"/>
      <w:r w:rsidRPr="003D1B14">
        <w:rPr>
          <w:rFonts w:ascii="Times New Roman" w:eastAsia="Times New Roman" w:hAnsi="Times New Roman" w:cs="Times New Roman"/>
          <w:i/>
          <w:iCs/>
          <w:sz w:val="24"/>
          <w:szCs w:val="24"/>
          <w:lang w:eastAsia="uk-UA"/>
        </w:rPr>
        <w:t>{Статтю 156 доповнено пунктом "є" згідно із Законом </w:t>
      </w:r>
      <w:hyperlink r:id="rId1237" w:anchor="n92" w:tgtFrame="_blank" w:history="1">
        <w:r w:rsidRPr="003D1B14">
          <w:rPr>
            <w:rFonts w:ascii="Times New Roman" w:eastAsia="Times New Roman" w:hAnsi="Times New Roman" w:cs="Times New Roman"/>
            <w:i/>
            <w:iCs/>
            <w:color w:val="000099"/>
            <w:sz w:val="24"/>
            <w:szCs w:val="24"/>
            <w:u w:val="single"/>
            <w:lang w:eastAsia="uk-UA"/>
          </w:rPr>
          <w:t>№ 402-IX від 19.12.2019</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238" w:anchor="n477" w:tgtFrame="_blank" w:history="1">
        <w:r w:rsidRPr="003D1B14">
          <w:rPr>
            <w:rFonts w:ascii="Times New Roman" w:eastAsia="Times New Roman" w:hAnsi="Times New Roman" w:cs="Times New Roman"/>
            <w:i/>
            <w:iCs/>
            <w:color w:val="000099"/>
            <w:sz w:val="24"/>
            <w:szCs w:val="24"/>
            <w:u w:val="single"/>
            <w:lang w:eastAsia="uk-UA"/>
          </w:rPr>
          <w:t>№ 2805-IX від 01.12.2022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7" w:name="n1570"/>
      <w:bookmarkEnd w:id="2267"/>
      <w:r w:rsidRPr="003D1B14">
        <w:rPr>
          <w:rFonts w:ascii="Times New Roman" w:eastAsia="Times New Roman" w:hAnsi="Times New Roman" w:cs="Times New Roman"/>
          <w:b/>
          <w:bCs/>
          <w:sz w:val="24"/>
          <w:szCs w:val="24"/>
          <w:lang w:eastAsia="uk-UA"/>
        </w:rPr>
        <w:t>Стаття 157.</w:t>
      </w:r>
      <w:r w:rsidRPr="003D1B14">
        <w:rPr>
          <w:rFonts w:ascii="Times New Roman" w:eastAsia="Times New Roman" w:hAnsi="Times New Roman" w:cs="Times New Roman"/>
          <w:sz w:val="24"/>
          <w:szCs w:val="24"/>
          <w:lang w:eastAsia="uk-UA"/>
        </w:rPr>
        <w:t> Порядок відшкодування збитків власникам землі та землекористувачам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8" w:name="n1571"/>
      <w:bookmarkEnd w:id="2268"/>
      <w:r w:rsidRPr="003D1B14">
        <w:rPr>
          <w:rFonts w:ascii="Times New Roman" w:eastAsia="Times New Roman" w:hAnsi="Times New Roman" w:cs="Times New Roman"/>
          <w:sz w:val="24"/>
          <w:szCs w:val="24"/>
          <w:lang w:eastAsia="uk-UA"/>
        </w:rPr>
        <w:t>1. Відшкодування збитків власникам землі та землекористувачам здійснюють органи виконавчої влади, органи місцевого самоврядування, громадяни та юридичні особи, які використовують земельні ділянки, а також органи виконавчої влади, органи місцевого самоврядування, громадяни та юридичні особи, діяльність яких обмежує права власників і землекористувачів або погіршує якість земель, розташованих у зоні їх впливу, в тому числі внаслідок хімічного і радіоактивного забруднення території, засмічення промисловими, побутовими та іншими відходами і стічними водами.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69" w:name="n2172"/>
      <w:bookmarkEnd w:id="2269"/>
      <w:r w:rsidRPr="003D1B14">
        <w:rPr>
          <w:rFonts w:ascii="Times New Roman" w:eastAsia="Times New Roman" w:hAnsi="Times New Roman" w:cs="Times New Roman"/>
          <w:sz w:val="24"/>
          <w:szCs w:val="24"/>
          <w:lang w:eastAsia="uk-UA"/>
        </w:rPr>
        <w:t>2. Особливості відшкодування збитків, заподіяних власникам землі та землекористувачам внаслідок створення чи зміни меж природних заповідників, біосферних заповідників, національних природних парків, регіональних ландшафтних парків, ботанічних садів, дендрологічних парків, зоологічних парків, визначаються </w:t>
      </w:r>
      <w:hyperlink r:id="rId1239"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природно-заповідний фонд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70" w:name="n2171"/>
      <w:bookmarkEnd w:id="2270"/>
      <w:r w:rsidRPr="003D1B14">
        <w:rPr>
          <w:rFonts w:ascii="Times New Roman" w:eastAsia="Times New Roman" w:hAnsi="Times New Roman" w:cs="Times New Roman"/>
          <w:i/>
          <w:iCs/>
          <w:sz w:val="24"/>
          <w:szCs w:val="24"/>
          <w:lang w:eastAsia="uk-UA"/>
        </w:rPr>
        <w:t>{Статтю 157 доповнено новою частиною згідно із Законом </w:t>
      </w:r>
      <w:hyperlink r:id="rId1240" w:anchor="n25" w:tgtFrame="_blank" w:history="1">
        <w:r w:rsidRPr="003D1B14">
          <w:rPr>
            <w:rFonts w:ascii="Times New Roman" w:eastAsia="Times New Roman" w:hAnsi="Times New Roman" w:cs="Times New Roman"/>
            <w:i/>
            <w:iCs/>
            <w:color w:val="000099"/>
            <w:sz w:val="24"/>
            <w:szCs w:val="24"/>
            <w:u w:val="single"/>
            <w:lang w:eastAsia="uk-UA"/>
          </w:rPr>
          <w:t>№ 1472-VIII від 14.07.2016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71" w:name="n1572"/>
      <w:bookmarkEnd w:id="2271"/>
      <w:r w:rsidRPr="003D1B14">
        <w:rPr>
          <w:rFonts w:ascii="Times New Roman" w:eastAsia="Times New Roman" w:hAnsi="Times New Roman" w:cs="Times New Roman"/>
          <w:sz w:val="24"/>
          <w:szCs w:val="24"/>
          <w:lang w:eastAsia="uk-UA"/>
        </w:rPr>
        <w:t>3. Порядок визначення та відшкодування збитків власникам землі і землекористувачам встановлюється Кабінетом Міністрів України.</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272" w:name="n1573"/>
      <w:bookmarkEnd w:id="2272"/>
      <w:r w:rsidRPr="003D1B14">
        <w:rPr>
          <w:rFonts w:ascii="Times New Roman" w:eastAsia="Times New Roman" w:hAnsi="Times New Roman" w:cs="Times New Roman"/>
          <w:b/>
          <w:bCs/>
          <w:sz w:val="28"/>
          <w:szCs w:val="28"/>
          <w:lang w:eastAsia="uk-UA"/>
        </w:rPr>
        <w:t>Глава 25</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Вирішення земельних спорів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73" w:name="n1574"/>
      <w:bookmarkEnd w:id="2273"/>
      <w:r w:rsidRPr="003D1B14">
        <w:rPr>
          <w:rFonts w:ascii="Times New Roman" w:eastAsia="Times New Roman" w:hAnsi="Times New Roman" w:cs="Times New Roman"/>
          <w:b/>
          <w:bCs/>
          <w:sz w:val="24"/>
          <w:szCs w:val="24"/>
          <w:lang w:eastAsia="uk-UA"/>
        </w:rPr>
        <w:t>Стаття 158.</w:t>
      </w:r>
      <w:r w:rsidRPr="003D1B14">
        <w:rPr>
          <w:rFonts w:ascii="Times New Roman" w:eastAsia="Times New Roman" w:hAnsi="Times New Roman" w:cs="Times New Roman"/>
          <w:sz w:val="24"/>
          <w:szCs w:val="24"/>
          <w:lang w:eastAsia="uk-UA"/>
        </w:rPr>
        <w:t> Органи, що вирішують земельні спори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74" w:name="n1575"/>
      <w:bookmarkEnd w:id="2274"/>
      <w:r w:rsidRPr="003D1B14">
        <w:rPr>
          <w:rFonts w:ascii="Times New Roman" w:eastAsia="Times New Roman" w:hAnsi="Times New Roman" w:cs="Times New Roman"/>
          <w:sz w:val="24"/>
          <w:szCs w:val="24"/>
          <w:lang w:eastAsia="uk-UA"/>
        </w:rPr>
        <w:t>1. Земельні спори вирішуються судами, органами місцевого самоврядування.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75" w:name="n1576"/>
      <w:bookmarkEnd w:id="2275"/>
      <w:r w:rsidRPr="003D1B14">
        <w:rPr>
          <w:rFonts w:ascii="Times New Roman" w:eastAsia="Times New Roman" w:hAnsi="Times New Roman" w:cs="Times New Roman"/>
          <w:i/>
          <w:iCs/>
          <w:sz w:val="24"/>
          <w:szCs w:val="24"/>
          <w:lang w:eastAsia="uk-UA"/>
        </w:rPr>
        <w:lastRenderedPageBreak/>
        <w:t>{Частина перша статті 158 із змінами, внесеними згідно із Законами </w:t>
      </w:r>
      <w:hyperlink r:id="rId1241" w:anchor="n211"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1242" w:anchor="n31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76" w:name="n1577"/>
      <w:bookmarkEnd w:id="2276"/>
      <w:r w:rsidRPr="003D1B14">
        <w:rPr>
          <w:rFonts w:ascii="Times New Roman" w:eastAsia="Times New Roman" w:hAnsi="Times New Roman" w:cs="Times New Roman"/>
          <w:sz w:val="24"/>
          <w:szCs w:val="24"/>
          <w:lang w:eastAsia="uk-UA"/>
        </w:rPr>
        <w:t>2. Виключно судом вирішуються земельні спори з приводу володіння, користування і розпорядження земельними ділянками, що перебувають у власності громадян і юридичних осіб, а також спори щодо розмежування територій сіл, селищ, міст, районів та областей.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77" w:name="n1578"/>
      <w:bookmarkEnd w:id="2277"/>
      <w:r w:rsidRPr="003D1B14">
        <w:rPr>
          <w:rFonts w:ascii="Times New Roman" w:eastAsia="Times New Roman" w:hAnsi="Times New Roman" w:cs="Times New Roman"/>
          <w:sz w:val="24"/>
          <w:szCs w:val="24"/>
          <w:lang w:eastAsia="uk-UA"/>
        </w:rPr>
        <w:t>3. Органи місцевого самоврядування вирішують земельні спори у межах території територіальних громад щодо меж земельних ділянок, що перебувають у власності і користуванні громадян, обмежень у використанні земель та земельних сервітутів, додержання громадянами правил добросусідства, а також спори щодо розмежування меж районів у містах.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78" w:name="n2611"/>
      <w:bookmarkEnd w:id="2278"/>
      <w:r w:rsidRPr="003D1B14">
        <w:rPr>
          <w:rFonts w:ascii="Times New Roman" w:eastAsia="Times New Roman" w:hAnsi="Times New Roman" w:cs="Times New Roman"/>
          <w:i/>
          <w:iCs/>
          <w:sz w:val="24"/>
          <w:szCs w:val="24"/>
          <w:lang w:eastAsia="uk-UA"/>
        </w:rPr>
        <w:t>{Частина третя статті 158 в редакції Закону </w:t>
      </w:r>
      <w:hyperlink r:id="rId1243" w:anchor="n316"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279" w:name="n1579"/>
      <w:bookmarkEnd w:id="2279"/>
      <w:r w:rsidRPr="003D1B14">
        <w:rPr>
          <w:rFonts w:ascii="Times New Roman" w:eastAsia="Times New Roman" w:hAnsi="Times New Roman" w:cs="Times New Roman"/>
          <w:i/>
          <w:iCs/>
          <w:sz w:val="24"/>
          <w:szCs w:val="24"/>
          <w:lang w:eastAsia="uk-UA"/>
        </w:rPr>
        <w:t>{Частину четверту статті 158 виключено на підставі Закону </w:t>
      </w:r>
      <w:hyperlink r:id="rId1244" w:anchor="n31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0" w:name="n1581"/>
      <w:bookmarkEnd w:id="2280"/>
      <w:r w:rsidRPr="003D1B14">
        <w:rPr>
          <w:rFonts w:ascii="Times New Roman" w:eastAsia="Times New Roman" w:hAnsi="Times New Roman" w:cs="Times New Roman"/>
          <w:sz w:val="24"/>
          <w:szCs w:val="24"/>
          <w:lang w:eastAsia="uk-UA"/>
        </w:rPr>
        <w:t>5. У разі незгоди власників землі або землекористувачів з рішенням органу місцевого самоврядування спір вирішується у судовому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1" w:name="n1582"/>
      <w:bookmarkEnd w:id="2281"/>
      <w:r w:rsidRPr="003D1B14">
        <w:rPr>
          <w:rFonts w:ascii="Times New Roman" w:eastAsia="Times New Roman" w:hAnsi="Times New Roman" w:cs="Times New Roman"/>
          <w:i/>
          <w:iCs/>
          <w:sz w:val="24"/>
          <w:szCs w:val="24"/>
          <w:lang w:eastAsia="uk-UA"/>
        </w:rPr>
        <w:t>{Частина п'ята статті 158 із змінами, внесеними згідно із Законом </w:t>
      </w:r>
      <w:hyperlink r:id="rId1245" w:anchor="n213"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в редакції Закону </w:t>
      </w:r>
      <w:hyperlink r:id="rId1246" w:anchor="n31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2" w:name="n3133"/>
      <w:bookmarkEnd w:id="2282"/>
      <w:r w:rsidRPr="003D1B14">
        <w:rPr>
          <w:rFonts w:ascii="Times New Roman" w:eastAsia="Times New Roman" w:hAnsi="Times New Roman" w:cs="Times New Roman"/>
          <w:b/>
          <w:bCs/>
          <w:sz w:val="24"/>
          <w:szCs w:val="24"/>
          <w:lang w:eastAsia="uk-UA"/>
        </w:rPr>
        <w:t>Стаття 158</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Врегулювання земельних спорів шляхом медіації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3" w:name="n3134"/>
      <w:bookmarkEnd w:id="2283"/>
      <w:r w:rsidRPr="003D1B14">
        <w:rPr>
          <w:rFonts w:ascii="Times New Roman" w:eastAsia="Times New Roman" w:hAnsi="Times New Roman" w:cs="Times New Roman"/>
          <w:sz w:val="24"/>
          <w:szCs w:val="24"/>
          <w:lang w:eastAsia="uk-UA"/>
        </w:rPr>
        <w:t>1. Земельний спір може бути врегульовано шляхом медіації відповідно до </w:t>
      </w:r>
      <w:hyperlink r:id="rId1247"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медіацію" з урахуванням особливостей, передбачених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4" w:name="n3135"/>
      <w:bookmarkEnd w:id="2284"/>
      <w:r w:rsidRPr="003D1B14">
        <w:rPr>
          <w:rFonts w:ascii="Times New Roman" w:eastAsia="Times New Roman" w:hAnsi="Times New Roman" w:cs="Times New Roman"/>
          <w:sz w:val="24"/>
          <w:szCs w:val="24"/>
          <w:lang w:eastAsia="uk-UA"/>
        </w:rPr>
        <w:t>2. Органи, передбачені статтею 158 цього Кодексу, сприяють примиренню сторін земельного спору.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5" w:name="n3136"/>
      <w:bookmarkEnd w:id="2285"/>
      <w:r w:rsidRPr="003D1B14">
        <w:rPr>
          <w:rFonts w:ascii="Times New Roman" w:eastAsia="Times New Roman" w:hAnsi="Times New Roman" w:cs="Times New Roman"/>
          <w:sz w:val="24"/>
          <w:szCs w:val="24"/>
          <w:lang w:eastAsia="uk-UA"/>
        </w:rPr>
        <w:t>3. Договір про проведення медіації та угода за результатами медіації у земельних спорах укладаються в письмовій формі.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6" w:name="n3137"/>
      <w:bookmarkEnd w:id="2286"/>
      <w:r w:rsidRPr="003D1B14">
        <w:rPr>
          <w:rFonts w:ascii="Times New Roman" w:eastAsia="Times New Roman" w:hAnsi="Times New Roman" w:cs="Times New Roman"/>
          <w:sz w:val="24"/>
          <w:szCs w:val="24"/>
          <w:lang w:eastAsia="uk-UA"/>
        </w:rPr>
        <w:t>4. У разі невиконання чи неналежного виконання угоди за результатами медіації сторони медіації мають право звернутися для розгляду земельного спору до органів, що вирішують земельні спори.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7" w:name="n3132"/>
      <w:bookmarkEnd w:id="2287"/>
      <w:r w:rsidRPr="003D1B14">
        <w:rPr>
          <w:rFonts w:ascii="Times New Roman" w:eastAsia="Times New Roman" w:hAnsi="Times New Roman" w:cs="Times New Roman"/>
          <w:i/>
          <w:iCs/>
          <w:sz w:val="24"/>
          <w:szCs w:val="24"/>
          <w:lang w:eastAsia="uk-UA"/>
        </w:rPr>
        <w:t>{Кодекс доповнено статтею 158</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248" w:anchor="n179" w:tgtFrame="_blank" w:history="1">
        <w:r w:rsidRPr="003D1B14">
          <w:rPr>
            <w:rFonts w:ascii="Times New Roman" w:eastAsia="Times New Roman" w:hAnsi="Times New Roman" w:cs="Times New Roman"/>
            <w:i/>
            <w:iCs/>
            <w:color w:val="000099"/>
            <w:sz w:val="24"/>
            <w:szCs w:val="24"/>
            <w:u w:val="single"/>
            <w:lang w:eastAsia="uk-UA"/>
          </w:rPr>
          <w:t>№ 1875-IX від 16.11.2021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8" w:name="n1583"/>
      <w:bookmarkEnd w:id="2288"/>
      <w:r w:rsidRPr="003D1B14">
        <w:rPr>
          <w:rFonts w:ascii="Times New Roman" w:eastAsia="Times New Roman" w:hAnsi="Times New Roman" w:cs="Times New Roman"/>
          <w:b/>
          <w:bCs/>
          <w:sz w:val="24"/>
          <w:szCs w:val="24"/>
          <w:lang w:eastAsia="uk-UA"/>
        </w:rPr>
        <w:t>Стаття 159.</w:t>
      </w:r>
      <w:r w:rsidRPr="003D1B14">
        <w:rPr>
          <w:rFonts w:ascii="Times New Roman" w:eastAsia="Times New Roman" w:hAnsi="Times New Roman" w:cs="Times New Roman"/>
          <w:sz w:val="24"/>
          <w:szCs w:val="24"/>
          <w:lang w:eastAsia="uk-UA"/>
        </w:rPr>
        <w:t> Порядок розгляду земельних спорів органами місцевого самоврядування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89" w:name="n1584"/>
      <w:bookmarkEnd w:id="2289"/>
      <w:r w:rsidRPr="003D1B14">
        <w:rPr>
          <w:rFonts w:ascii="Times New Roman" w:eastAsia="Times New Roman" w:hAnsi="Times New Roman" w:cs="Times New Roman"/>
          <w:i/>
          <w:iCs/>
          <w:sz w:val="24"/>
          <w:szCs w:val="24"/>
          <w:lang w:eastAsia="uk-UA"/>
        </w:rPr>
        <w:t>{Назва статті 159 із змінами, внесеними згідно із Законом </w:t>
      </w:r>
      <w:hyperlink r:id="rId1249" w:anchor="n214"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в редакції Закону </w:t>
      </w:r>
      <w:hyperlink r:id="rId1250" w:anchor="n322"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0" w:name="n1585"/>
      <w:bookmarkEnd w:id="2290"/>
      <w:r w:rsidRPr="003D1B14">
        <w:rPr>
          <w:rFonts w:ascii="Times New Roman" w:eastAsia="Times New Roman" w:hAnsi="Times New Roman" w:cs="Times New Roman"/>
          <w:sz w:val="24"/>
          <w:szCs w:val="24"/>
          <w:lang w:eastAsia="uk-UA"/>
        </w:rPr>
        <w:t>1. Земельні спори розглядаються органами місцевого самоврядування на підставі заяви однієї із сторін у тижневий строк з дня подання заяви.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1" w:name="n1586"/>
      <w:bookmarkEnd w:id="2291"/>
      <w:r w:rsidRPr="003D1B14">
        <w:rPr>
          <w:rFonts w:ascii="Times New Roman" w:eastAsia="Times New Roman" w:hAnsi="Times New Roman" w:cs="Times New Roman"/>
          <w:i/>
          <w:iCs/>
          <w:sz w:val="24"/>
          <w:szCs w:val="24"/>
          <w:lang w:eastAsia="uk-UA"/>
        </w:rPr>
        <w:t>{Частина перша статті 159 із змінами, внесеними згідно з Законами </w:t>
      </w:r>
      <w:hyperlink r:id="rId1251" w:tgtFrame="_blank" w:history="1">
        <w:r w:rsidRPr="003D1B14">
          <w:rPr>
            <w:rFonts w:ascii="Times New Roman" w:eastAsia="Times New Roman" w:hAnsi="Times New Roman" w:cs="Times New Roman"/>
            <w:i/>
            <w:iCs/>
            <w:color w:val="000099"/>
            <w:sz w:val="24"/>
            <w:szCs w:val="24"/>
            <w:u w:val="single"/>
            <w:lang w:eastAsia="uk-UA"/>
          </w:rPr>
          <w:t>№ 4215-VI від 22.12.2011</w:t>
        </w:r>
      </w:hyperlink>
      <w:r w:rsidRPr="003D1B14">
        <w:rPr>
          <w:rFonts w:ascii="Times New Roman" w:eastAsia="Times New Roman" w:hAnsi="Times New Roman" w:cs="Times New Roman"/>
          <w:i/>
          <w:iCs/>
          <w:sz w:val="24"/>
          <w:szCs w:val="24"/>
          <w:lang w:eastAsia="uk-UA"/>
        </w:rPr>
        <w:t>, </w:t>
      </w:r>
      <w:hyperlink r:id="rId1252" w:anchor="n214"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1253" w:anchor="n32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2" w:name="n1587"/>
      <w:bookmarkEnd w:id="2292"/>
      <w:r w:rsidRPr="003D1B14">
        <w:rPr>
          <w:rFonts w:ascii="Times New Roman" w:eastAsia="Times New Roman" w:hAnsi="Times New Roman" w:cs="Times New Roman"/>
          <w:sz w:val="24"/>
          <w:szCs w:val="24"/>
          <w:lang w:eastAsia="uk-UA"/>
        </w:rPr>
        <w:t>2. 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 із сторін при першому вирішенні питання і відсутності офіційної згоди на розгляд питання розгляд спору переноситься. Повторне відкладання розгляду спору може мати місце лише з поважних причин.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3" w:name="n1588"/>
      <w:bookmarkEnd w:id="2293"/>
      <w:r w:rsidRPr="003D1B14">
        <w:rPr>
          <w:rFonts w:ascii="Times New Roman" w:eastAsia="Times New Roman" w:hAnsi="Times New Roman" w:cs="Times New Roman"/>
          <w:sz w:val="24"/>
          <w:szCs w:val="24"/>
          <w:lang w:eastAsia="uk-UA"/>
        </w:rPr>
        <w:t>3. Відсутність однієї із сторін без поважних причин при повторному розгляді земельного спору не зупиняє його розгляд і прийняття рішення.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4" w:name="n1589"/>
      <w:bookmarkEnd w:id="2294"/>
      <w:r w:rsidRPr="003D1B14">
        <w:rPr>
          <w:rFonts w:ascii="Times New Roman" w:eastAsia="Times New Roman" w:hAnsi="Times New Roman" w:cs="Times New Roman"/>
          <w:sz w:val="24"/>
          <w:szCs w:val="24"/>
          <w:lang w:eastAsia="uk-UA"/>
        </w:rPr>
        <w:lastRenderedPageBreak/>
        <w:t>4. У рішенні органу місцевого самоврядування визначається порядок його виконання.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5" w:name="n1590"/>
      <w:bookmarkEnd w:id="2295"/>
      <w:r w:rsidRPr="003D1B14">
        <w:rPr>
          <w:rFonts w:ascii="Times New Roman" w:eastAsia="Times New Roman" w:hAnsi="Times New Roman" w:cs="Times New Roman"/>
          <w:i/>
          <w:iCs/>
          <w:sz w:val="24"/>
          <w:szCs w:val="24"/>
          <w:lang w:eastAsia="uk-UA"/>
        </w:rPr>
        <w:t>{Частина четверта статті 159 із змінами, внесеними згідно із Законами </w:t>
      </w:r>
      <w:hyperlink r:id="rId1254" w:anchor="n214"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1255" w:anchor="n32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6" w:name="n1591"/>
      <w:bookmarkEnd w:id="2296"/>
      <w:r w:rsidRPr="003D1B14">
        <w:rPr>
          <w:rFonts w:ascii="Times New Roman" w:eastAsia="Times New Roman" w:hAnsi="Times New Roman" w:cs="Times New Roman"/>
          <w:sz w:val="24"/>
          <w:szCs w:val="24"/>
          <w:lang w:eastAsia="uk-UA"/>
        </w:rPr>
        <w:t>5. Рішення передається сторонам у триденний строк з дня його прийняття.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7" w:name="n1592"/>
      <w:bookmarkEnd w:id="2297"/>
      <w:r w:rsidRPr="003D1B14">
        <w:rPr>
          <w:rFonts w:ascii="Times New Roman" w:eastAsia="Times New Roman" w:hAnsi="Times New Roman" w:cs="Times New Roman"/>
          <w:i/>
          <w:iCs/>
          <w:sz w:val="24"/>
          <w:szCs w:val="24"/>
          <w:lang w:eastAsia="uk-UA"/>
        </w:rPr>
        <w:t>{Частина п'ята статті 159 із змінами, внесеними згідно з Законом </w:t>
      </w:r>
      <w:hyperlink r:id="rId1256" w:tgtFrame="_blank" w:history="1">
        <w:r w:rsidRPr="003D1B14">
          <w:rPr>
            <w:rFonts w:ascii="Times New Roman" w:eastAsia="Times New Roman" w:hAnsi="Times New Roman" w:cs="Times New Roman"/>
            <w:i/>
            <w:iCs/>
            <w:color w:val="000099"/>
            <w:sz w:val="24"/>
            <w:szCs w:val="24"/>
            <w:u w:val="single"/>
            <w:lang w:eastAsia="uk-UA"/>
          </w:rPr>
          <w:t>№ 4215-VI від 22.12.2011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8" w:name="n1593"/>
      <w:bookmarkEnd w:id="2298"/>
      <w:r w:rsidRPr="003D1B14">
        <w:rPr>
          <w:rFonts w:ascii="Times New Roman" w:eastAsia="Times New Roman" w:hAnsi="Times New Roman" w:cs="Times New Roman"/>
          <w:b/>
          <w:bCs/>
          <w:sz w:val="24"/>
          <w:szCs w:val="24"/>
          <w:lang w:eastAsia="uk-UA"/>
        </w:rPr>
        <w:t>Стаття 160.</w:t>
      </w:r>
      <w:r w:rsidRPr="003D1B14">
        <w:rPr>
          <w:rFonts w:ascii="Times New Roman" w:eastAsia="Times New Roman" w:hAnsi="Times New Roman" w:cs="Times New Roman"/>
          <w:sz w:val="24"/>
          <w:szCs w:val="24"/>
          <w:lang w:eastAsia="uk-UA"/>
        </w:rPr>
        <w:t> Права і обов'язки сторін при розгляді земельних спорів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299" w:name="n1594"/>
      <w:bookmarkEnd w:id="2299"/>
      <w:r w:rsidRPr="003D1B14">
        <w:rPr>
          <w:rFonts w:ascii="Times New Roman" w:eastAsia="Times New Roman" w:hAnsi="Times New Roman" w:cs="Times New Roman"/>
          <w:sz w:val="24"/>
          <w:szCs w:val="24"/>
          <w:lang w:eastAsia="uk-UA"/>
        </w:rPr>
        <w:t>Сторони, які беруть участь у земельному спорі, мають право знайомитися з матеріалами щодо цього спору, робити з них виписки, брати участь у розгляді земельного спору, подавати документи та інші докази, порушувати клопотання, давати усні і письмові пояснення, заперечувати проти клопотань та доказів іншої сторони, одержувати копію рішення щодо земельного спору, і, у разі незгоди з цим рішенням, оскаржувати його.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0" w:name="n1595"/>
      <w:bookmarkEnd w:id="2300"/>
      <w:r w:rsidRPr="003D1B14">
        <w:rPr>
          <w:rFonts w:ascii="Times New Roman" w:eastAsia="Times New Roman" w:hAnsi="Times New Roman" w:cs="Times New Roman"/>
          <w:b/>
          <w:bCs/>
          <w:sz w:val="24"/>
          <w:szCs w:val="24"/>
          <w:lang w:eastAsia="uk-UA"/>
        </w:rPr>
        <w:t>Стаття 161.</w:t>
      </w:r>
      <w:r w:rsidRPr="003D1B14">
        <w:rPr>
          <w:rFonts w:ascii="Times New Roman" w:eastAsia="Times New Roman" w:hAnsi="Times New Roman" w:cs="Times New Roman"/>
          <w:sz w:val="24"/>
          <w:szCs w:val="24"/>
          <w:lang w:eastAsia="uk-UA"/>
        </w:rPr>
        <w:t> Виконання рішень органів місцевого самоврядування щодо земельних спорів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1" w:name="n1596"/>
      <w:bookmarkEnd w:id="2301"/>
      <w:r w:rsidRPr="003D1B14">
        <w:rPr>
          <w:rFonts w:ascii="Times New Roman" w:eastAsia="Times New Roman" w:hAnsi="Times New Roman" w:cs="Times New Roman"/>
          <w:i/>
          <w:iCs/>
          <w:sz w:val="24"/>
          <w:szCs w:val="24"/>
          <w:lang w:eastAsia="uk-UA"/>
        </w:rPr>
        <w:t>{Назва статті 161 із змінами, внесеними згідно із Законом </w:t>
      </w:r>
      <w:hyperlink r:id="rId1257" w:anchor="n214"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в редакції Закону </w:t>
      </w:r>
      <w:hyperlink r:id="rId1258" w:anchor="n32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2" w:name="n1597"/>
      <w:bookmarkEnd w:id="2302"/>
      <w:r w:rsidRPr="003D1B14">
        <w:rPr>
          <w:rFonts w:ascii="Times New Roman" w:eastAsia="Times New Roman" w:hAnsi="Times New Roman" w:cs="Times New Roman"/>
          <w:sz w:val="24"/>
          <w:szCs w:val="24"/>
          <w:lang w:eastAsia="uk-UA"/>
        </w:rPr>
        <w:t>1. Рішення органів місцевого самоврядування вступає в силу з моменту його прийняття. Оскарження зазначених рішень у суді призупиняє їх виконання.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3" w:name="n1598"/>
      <w:bookmarkEnd w:id="2303"/>
      <w:r w:rsidRPr="003D1B14">
        <w:rPr>
          <w:rFonts w:ascii="Times New Roman" w:eastAsia="Times New Roman" w:hAnsi="Times New Roman" w:cs="Times New Roman"/>
          <w:i/>
          <w:iCs/>
          <w:sz w:val="24"/>
          <w:szCs w:val="24"/>
          <w:lang w:eastAsia="uk-UA"/>
        </w:rPr>
        <w:t>{Частина перша статті 161 із змінами, внесеними згідно з Законами </w:t>
      </w:r>
      <w:hyperlink r:id="rId1259" w:anchor="n21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1260" w:anchor="n32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4" w:name="n1599"/>
      <w:bookmarkEnd w:id="2304"/>
      <w:r w:rsidRPr="003D1B14">
        <w:rPr>
          <w:rFonts w:ascii="Times New Roman" w:eastAsia="Times New Roman" w:hAnsi="Times New Roman" w:cs="Times New Roman"/>
          <w:sz w:val="24"/>
          <w:szCs w:val="24"/>
          <w:lang w:eastAsia="uk-UA"/>
        </w:rPr>
        <w:t>2. Виконання рішення щодо земельних спорів здійснюється органом, який прийняв це рішення.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5" w:name="n1600"/>
      <w:bookmarkEnd w:id="2305"/>
      <w:r w:rsidRPr="003D1B14">
        <w:rPr>
          <w:rFonts w:ascii="Times New Roman" w:eastAsia="Times New Roman" w:hAnsi="Times New Roman" w:cs="Times New Roman"/>
          <w:sz w:val="24"/>
          <w:szCs w:val="24"/>
          <w:lang w:eastAsia="uk-UA"/>
        </w:rPr>
        <w:t>3. Виконання рішення не звільняє порушника від відшкодування збитків або втрат лісогосподарського виробництва внаслідок порушення земельного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6" w:name="n3478"/>
      <w:bookmarkEnd w:id="2306"/>
      <w:r w:rsidRPr="003D1B14">
        <w:rPr>
          <w:rFonts w:ascii="Times New Roman" w:eastAsia="Times New Roman" w:hAnsi="Times New Roman" w:cs="Times New Roman"/>
          <w:i/>
          <w:iCs/>
          <w:sz w:val="24"/>
          <w:szCs w:val="24"/>
          <w:lang w:eastAsia="uk-UA"/>
        </w:rPr>
        <w:t>{Частина третя статті 161 із змінами, внесеними згідно із Законом </w:t>
      </w:r>
      <w:hyperlink r:id="rId1261" w:anchor="n17"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7" w:name="n1601"/>
      <w:bookmarkEnd w:id="2307"/>
      <w:r w:rsidRPr="003D1B14">
        <w:rPr>
          <w:rFonts w:ascii="Times New Roman" w:eastAsia="Times New Roman" w:hAnsi="Times New Roman" w:cs="Times New Roman"/>
          <w:sz w:val="24"/>
          <w:szCs w:val="24"/>
          <w:lang w:eastAsia="uk-UA"/>
        </w:rPr>
        <w:t>4. Виконання рішення щодо земельних спорів може бути призупинено або його термін може бути продовжений судом.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08" w:name="n2612"/>
      <w:bookmarkEnd w:id="2308"/>
      <w:r w:rsidRPr="003D1B14">
        <w:rPr>
          <w:rFonts w:ascii="Times New Roman" w:eastAsia="Times New Roman" w:hAnsi="Times New Roman" w:cs="Times New Roman"/>
          <w:i/>
          <w:iCs/>
          <w:sz w:val="24"/>
          <w:szCs w:val="24"/>
          <w:lang w:eastAsia="uk-UA"/>
        </w:rPr>
        <w:t>{Частина четверта статті 161 із змінами, внесеними згідно з Законом </w:t>
      </w:r>
      <w:hyperlink r:id="rId1262" w:anchor="n33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309" w:name="n1602"/>
      <w:bookmarkEnd w:id="2309"/>
      <w:r w:rsidRPr="003D1B14">
        <w:rPr>
          <w:rFonts w:ascii="Times New Roman" w:eastAsia="Times New Roman" w:hAnsi="Times New Roman" w:cs="Times New Roman"/>
          <w:b/>
          <w:bCs/>
          <w:sz w:val="28"/>
          <w:szCs w:val="28"/>
          <w:lang w:eastAsia="uk-UA"/>
        </w:rPr>
        <w:t>Розділ VI</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ОХОРОНА ЗЕМЕЛЬ</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310" w:name="n1603"/>
      <w:bookmarkEnd w:id="2310"/>
      <w:r w:rsidRPr="003D1B14">
        <w:rPr>
          <w:rFonts w:ascii="Times New Roman" w:eastAsia="Times New Roman" w:hAnsi="Times New Roman" w:cs="Times New Roman"/>
          <w:b/>
          <w:bCs/>
          <w:sz w:val="28"/>
          <w:szCs w:val="28"/>
          <w:lang w:eastAsia="uk-UA"/>
        </w:rPr>
        <w:t>Глава 26</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Завдання, зміст і порядок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1" w:name="n1604"/>
      <w:bookmarkEnd w:id="2311"/>
      <w:r w:rsidRPr="003D1B14">
        <w:rPr>
          <w:rFonts w:ascii="Times New Roman" w:eastAsia="Times New Roman" w:hAnsi="Times New Roman" w:cs="Times New Roman"/>
          <w:b/>
          <w:bCs/>
          <w:sz w:val="24"/>
          <w:szCs w:val="24"/>
          <w:lang w:eastAsia="uk-UA"/>
        </w:rPr>
        <w:t>Стаття 162.</w:t>
      </w:r>
      <w:r w:rsidRPr="003D1B14">
        <w:rPr>
          <w:rFonts w:ascii="Times New Roman" w:eastAsia="Times New Roman" w:hAnsi="Times New Roman" w:cs="Times New Roman"/>
          <w:sz w:val="24"/>
          <w:szCs w:val="24"/>
          <w:lang w:eastAsia="uk-UA"/>
        </w:rPr>
        <w:t> Поняття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2" w:name="n1605"/>
      <w:bookmarkEnd w:id="2312"/>
      <w:r w:rsidRPr="003D1B14">
        <w:rPr>
          <w:rFonts w:ascii="Times New Roman" w:eastAsia="Times New Roman" w:hAnsi="Times New Roman" w:cs="Times New Roman"/>
          <w:sz w:val="24"/>
          <w:szCs w:val="24"/>
          <w:lang w:eastAsia="uk-UA"/>
        </w:rPr>
        <w:t>Охорона земель - це система правових, організаційних, економічних та інших заходів, спрямованих на раціональне використання земель, запобігання необґрунтованому вилученню земель сільськогосподарського і лісогосподарського призначення, захист від шкідливого антропогенного впливу, відтворення і підвищення родючості ґрунтів, підвищення продуктивності земель лісогосподарського призначення, забезпечення особливого режиму використання земель природоохоронного, оздоровчого, рекреаційного та історико-культурного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3" w:name="n1606"/>
      <w:bookmarkEnd w:id="2313"/>
      <w:r w:rsidRPr="003D1B14">
        <w:rPr>
          <w:rFonts w:ascii="Times New Roman" w:eastAsia="Times New Roman" w:hAnsi="Times New Roman" w:cs="Times New Roman"/>
          <w:i/>
          <w:iCs/>
          <w:sz w:val="24"/>
          <w:szCs w:val="24"/>
          <w:lang w:eastAsia="uk-UA"/>
        </w:rPr>
        <w:lastRenderedPageBreak/>
        <w:t>{Стаття 162 із змінами, внесеними згідно із Законом </w:t>
      </w:r>
      <w:hyperlink r:id="rId1263" w:tgtFrame="_blank" w:history="1">
        <w:r w:rsidRPr="003D1B14">
          <w:rPr>
            <w:rFonts w:ascii="Times New Roman" w:eastAsia="Times New Roman" w:hAnsi="Times New Roman" w:cs="Times New Roman"/>
            <w:i/>
            <w:iCs/>
            <w:color w:val="000099"/>
            <w:sz w:val="24"/>
            <w:szCs w:val="24"/>
            <w:u w:val="single"/>
            <w:lang w:eastAsia="uk-UA"/>
          </w:rPr>
          <w:t>№ 3404-IV від 08.02.2006</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4" w:name="n1607"/>
      <w:bookmarkEnd w:id="2314"/>
      <w:r w:rsidRPr="003D1B14">
        <w:rPr>
          <w:rFonts w:ascii="Times New Roman" w:eastAsia="Times New Roman" w:hAnsi="Times New Roman" w:cs="Times New Roman"/>
          <w:b/>
          <w:bCs/>
          <w:sz w:val="24"/>
          <w:szCs w:val="24"/>
          <w:lang w:eastAsia="uk-UA"/>
        </w:rPr>
        <w:t>Стаття 163.</w:t>
      </w:r>
      <w:r w:rsidRPr="003D1B14">
        <w:rPr>
          <w:rFonts w:ascii="Times New Roman" w:eastAsia="Times New Roman" w:hAnsi="Times New Roman" w:cs="Times New Roman"/>
          <w:sz w:val="24"/>
          <w:szCs w:val="24"/>
          <w:lang w:eastAsia="uk-UA"/>
        </w:rPr>
        <w:t> Завдання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5" w:name="n1608"/>
      <w:bookmarkEnd w:id="2315"/>
      <w:r w:rsidRPr="003D1B14">
        <w:rPr>
          <w:rFonts w:ascii="Times New Roman" w:eastAsia="Times New Roman" w:hAnsi="Times New Roman" w:cs="Times New Roman"/>
          <w:sz w:val="24"/>
          <w:szCs w:val="24"/>
          <w:lang w:eastAsia="uk-UA"/>
        </w:rPr>
        <w:t>Завданнями охорони земель є забезпечення збереження та відтворення земельних ресурсів, екологічної цінності природних і набутих якостей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6" w:name="n1609"/>
      <w:bookmarkEnd w:id="2316"/>
      <w:r w:rsidRPr="003D1B14">
        <w:rPr>
          <w:rFonts w:ascii="Times New Roman" w:eastAsia="Times New Roman" w:hAnsi="Times New Roman" w:cs="Times New Roman"/>
          <w:b/>
          <w:bCs/>
          <w:sz w:val="24"/>
          <w:szCs w:val="24"/>
          <w:lang w:eastAsia="uk-UA"/>
        </w:rPr>
        <w:t>Стаття 164.</w:t>
      </w:r>
      <w:r w:rsidRPr="003D1B14">
        <w:rPr>
          <w:rFonts w:ascii="Times New Roman" w:eastAsia="Times New Roman" w:hAnsi="Times New Roman" w:cs="Times New Roman"/>
          <w:sz w:val="24"/>
          <w:szCs w:val="24"/>
          <w:lang w:eastAsia="uk-UA"/>
        </w:rPr>
        <w:t> Зміст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7" w:name="n1610"/>
      <w:bookmarkEnd w:id="2317"/>
      <w:r w:rsidRPr="003D1B14">
        <w:rPr>
          <w:rFonts w:ascii="Times New Roman" w:eastAsia="Times New Roman" w:hAnsi="Times New Roman" w:cs="Times New Roman"/>
          <w:sz w:val="24"/>
          <w:szCs w:val="24"/>
          <w:lang w:eastAsia="uk-UA"/>
        </w:rPr>
        <w:t>1. Охорона земель включає: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8" w:name="n1611"/>
      <w:bookmarkEnd w:id="2318"/>
      <w:r w:rsidRPr="003D1B14">
        <w:rPr>
          <w:rFonts w:ascii="Times New Roman" w:eastAsia="Times New Roman" w:hAnsi="Times New Roman" w:cs="Times New Roman"/>
          <w:sz w:val="24"/>
          <w:szCs w:val="24"/>
          <w:lang w:eastAsia="uk-UA"/>
        </w:rPr>
        <w:t>а) обґрунтування і забезпечення досягнення раціонального землекористування;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19" w:name="n1612"/>
      <w:bookmarkEnd w:id="2319"/>
      <w:r w:rsidRPr="003D1B14">
        <w:rPr>
          <w:rFonts w:ascii="Times New Roman" w:eastAsia="Times New Roman" w:hAnsi="Times New Roman" w:cs="Times New Roman"/>
          <w:sz w:val="24"/>
          <w:szCs w:val="24"/>
          <w:lang w:eastAsia="uk-UA"/>
        </w:rPr>
        <w:t>б) захист сільськогосподарських угідь, лісових земель та чагарників від необґрунтованого їх вилучення для інших потреб;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0" w:name="n1613"/>
      <w:bookmarkEnd w:id="2320"/>
      <w:r w:rsidRPr="003D1B14">
        <w:rPr>
          <w:rFonts w:ascii="Times New Roman" w:eastAsia="Times New Roman" w:hAnsi="Times New Roman" w:cs="Times New Roman"/>
          <w:sz w:val="24"/>
          <w:szCs w:val="24"/>
          <w:lang w:eastAsia="uk-UA"/>
        </w:rPr>
        <w:t>в) захист земель від ерозії, селів, підтоплення, заболочування, вторинного засолення, переосушення, ущільнення, забруднення відходами виробництва, хімічними та радіоактивними речовинами та від інших несприятливих природних і техногенних процесів;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1" w:name="n1614"/>
      <w:bookmarkEnd w:id="2321"/>
      <w:r w:rsidRPr="003D1B14">
        <w:rPr>
          <w:rFonts w:ascii="Times New Roman" w:eastAsia="Times New Roman" w:hAnsi="Times New Roman" w:cs="Times New Roman"/>
          <w:sz w:val="24"/>
          <w:szCs w:val="24"/>
          <w:lang w:eastAsia="uk-UA"/>
        </w:rPr>
        <w:t>г) збереження природних водно-болотних угідь;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2" w:name="n1615"/>
      <w:bookmarkEnd w:id="2322"/>
      <w:r w:rsidRPr="003D1B14">
        <w:rPr>
          <w:rFonts w:ascii="Times New Roman" w:eastAsia="Times New Roman" w:hAnsi="Times New Roman" w:cs="Times New Roman"/>
          <w:sz w:val="24"/>
          <w:szCs w:val="24"/>
          <w:lang w:eastAsia="uk-UA"/>
        </w:rPr>
        <w:t>ґ) попередження погіршення естетичного стану та екологічної ролі антропогенних ландшафтів;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3" w:name="n1616"/>
      <w:bookmarkEnd w:id="2323"/>
      <w:r w:rsidRPr="003D1B14">
        <w:rPr>
          <w:rFonts w:ascii="Times New Roman" w:eastAsia="Times New Roman" w:hAnsi="Times New Roman" w:cs="Times New Roman"/>
          <w:sz w:val="24"/>
          <w:szCs w:val="24"/>
          <w:lang w:eastAsia="uk-UA"/>
        </w:rPr>
        <w:t>д) консервацію деградованих і малопродуктивних сільськогосподарських угідь.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4" w:name="n1617"/>
      <w:bookmarkEnd w:id="2324"/>
      <w:r w:rsidRPr="003D1B14">
        <w:rPr>
          <w:rFonts w:ascii="Times New Roman" w:eastAsia="Times New Roman" w:hAnsi="Times New Roman" w:cs="Times New Roman"/>
          <w:sz w:val="24"/>
          <w:szCs w:val="24"/>
          <w:lang w:eastAsia="uk-UA"/>
        </w:rPr>
        <w:t>2. Порядок охорони земель встановлюється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5" w:name="n1618"/>
      <w:bookmarkEnd w:id="2325"/>
      <w:r w:rsidRPr="003D1B14">
        <w:rPr>
          <w:rFonts w:ascii="Times New Roman" w:eastAsia="Times New Roman" w:hAnsi="Times New Roman" w:cs="Times New Roman"/>
          <w:b/>
          <w:bCs/>
          <w:sz w:val="24"/>
          <w:szCs w:val="24"/>
          <w:lang w:eastAsia="uk-UA"/>
        </w:rPr>
        <w:t>Стаття 165.</w:t>
      </w:r>
      <w:r w:rsidRPr="003D1B14">
        <w:rPr>
          <w:rFonts w:ascii="Times New Roman" w:eastAsia="Times New Roman" w:hAnsi="Times New Roman" w:cs="Times New Roman"/>
          <w:sz w:val="24"/>
          <w:szCs w:val="24"/>
          <w:lang w:eastAsia="uk-UA"/>
        </w:rPr>
        <w:t> Нормування в галузі охорони земель та відтворення родючості ґрунтів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6" w:name="n2350"/>
      <w:bookmarkEnd w:id="2326"/>
      <w:r w:rsidRPr="003D1B14">
        <w:rPr>
          <w:rFonts w:ascii="Times New Roman" w:eastAsia="Times New Roman" w:hAnsi="Times New Roman" w:cs="Times New Roman"/>
          <w:i/>
          <w:iCs/>
          <w:sz w:val="24"/>
          <w:szCs w:val="24"/>
          <w:lang w:eastAsia="uk-UA"/>
        </w:rPr>
        <w:t>{Назва статті 165 із змінами, внесеними згідно із Законом </w:t>
      </w:r>
      <w:hyperlink r:id="rId1264" w:anchor="n27" w:tgtFrame="_blank" w:history="1">
        <w:r w:rsidRPr="003D1B14">
          <w:rPr>
            <w:rFonts w:ascii="Times New Roman" w:eastAsia="Times New Roman" w:hAnsi="Times New Roman" w:cs="Times New Roman"/>
            <w:i/>
            <w:iCs/>
            <w:color w:val="000099"/>
            <w:sz w:val="24"/>
            <w:szCs w:val="24"/>
            <w:u w:val="single"/>
            <w:lang w:eastAsia="uk-UA"/>
          </w:rPr>
          <w:t>№ 124-IX від 20.09.2019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7" w:name="n1619"/>
      <w:bookmarkEnd w:id="2327"/>
      <w:r w:rsidRPr="003D1B14">
        <w:rPr>
          <w:rFonts w:ascii="Times New Roman" w:eastAsia="Times New Roman" w:hAnsi="Times New Roman" w:cs="Times New Roman"/>
          <w:sz w:val="24"/>
          <w:szCs w:val="24"/>
          <w:lang w:eastAsia="uk-UA"/>
        </w:rPr>
        <w:t>1. Нормування в галузі охорони земель та відтворення родючості ґрунтів здійснюється з метою забезпечення екологічної і санітарно-гігієнічної безпеки громадян шляхом прийняття відповідних нормативів, які визначають вимоги щодо якості земель, допустимого антропогенного навантаження на ґрунти та окремі території, допустимого сільськогосподарського освоєння земель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8" w:name="n2351"/>
      <w:bookmarkEnd w:id="2328"/>
      <w:r w:rsidRPr="003D1B14">
        <w:rPr>
          <w:rFonts w:ascii="Times New Roman" w:eastAsia="Times New Roman" w:hAnsi="Times New Roman" w:cs="Times New Roman"/>
          <w:i/>
          <w:iCs/>
          <w:sz w:val="24"/>
          <w:szCs w:val="24"/>
          <w:lang w:eastAsia="uk-UA"/>
        </w:rPr>
        <w:t>{Частина перша статті 165 із змінами, внесеними згідно із Законом </w:t>
      </w:r>
      <w:hyperlink r:id="rId1265" w:anchor="n27" w:tgtFrame="_blank" w:history="1">
        <w:r w:rsidRPr="003D1B14">
          <w:rPr>
            <w:rFonts w:ascii="Times New Roman" w:eastAsia="Times New Roman" w:hAnsi="Times New Roman" w:cs="Times New Roman"/>
            <w:i/>
            <w:iCs/>
            <w:color w:val="000099"/>
            <w:sz w:val="24"/>
            <w:szCs w:val="24"/>
            <w:u w:val="single"/>
            <w:lang w:eastAsia="uk-UA"/>
          </w:rPr>
          <w:t>№ 124-IX від 20.09.2019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29" w:name="n1620"/>
      <w:bookmarkEnd w:id="2329"/>
      <w:r w:rsidRPr="003D1B14">
        <w:rPr>
          <w:rFonts w:ascii="Times New Roman" w:eastAsia="Times New Roman" w:hAnsi="Times New Roman" w:cs="Times New Roman"/>
          <w:sz w:val="24"/>
          <w:szCs w:val="24"/>
          <w:lang w:eastAsia="uk-UA"/>
        </w:rPr>
        <w:t>2. У галузі охорони земель та відтворення родючості ґрунтів встановлюються такі нормативи: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0" w:name="n1621"/>
      <w:bookmarkEnd w:id="2330"/>
      <w:r w:rsidRPr="003D1B14">
        <w:rPr>
          <w:rFonts w:ascii="Times New Roman" w:eastAsia="Times New Roman" w:hAnsi="Times New Roman" w:cs="Times New Roman"/>
          <w:sz w:val="24"/>
          <w:szCs w:val="24"/>
          <w:lang w:eastAsia="uk-UA"/>
        </w:rPr>
        <w:t>а) оптимального співвідношення земельних угідь;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1" w:name="n1622"/>
      <w:bookmarkEnd w:id="2331"/>
      <w:r w:rsidRPr="003D1B14">
        <w:rPr>
          <w:rFonts w:ascii="Times New Roman" w:eastAsia="Times New Roman" w:hAnsi="Times New Roman" w:cs="Times New Roman"/>
          <w:sz w:val="24"/>
          <w:szCs w:val="24"/>
          <w:lang w:eastAsia="uk-UA"/>
        </w:rPr>
        <w:t>б) якісного стану ґрунтів;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2" w:name="n1623"/>
      <w:bookmarkEnd w:id="2332"/>
      <w:r w:rsidRPr="003D1B14">
        <w:rPr>
          <w:rFonts w:ascii="Times New Roman" w:eastAsia="Times New Roman" w:hAnsi="Times New Roman" w:cs="Times New Roman"/>
          <w:sz w:val="24"/>
          <w:szCs w:val="24"/>
          <w:lang w:eastAsia="uk-UA"/>
        </w:rPr>
        <w:t>в) гранично допустимого забруднення ґрунтів;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3" w:name="n1624"/>
      <w:bookmarkEnd w:id="2333"/>
      <w:r w:rsidRPr="003D1B14">
        <w:rPr>
          <w:rFonts w:ascii="Times New Roman" w:eastAsia="Times New Roman" w:hAnsi="Times New Roman" w:cs="Times New Roman"/>
          <w:sz w:val="24"/>
          <w:szCs w:val="24"/>
          <w:lang w:eastAsia="uk-UA"/>
        </w:rPr>
        <w:t>г) показники деградації земель та ґрунтів.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4" w:name="n1625"/>
      <w:bookmarkEnd w:id="2334"/>
      <w:r w:rsidRPr="003D1B14">
        <w:rPr>
          <w:rFonts w:ascii="Times New Roman" w:eastAsia="Times New Roman" w:hAnsi="Times New Roman" w:cs="Times New Roman"/>
          <w:sz w:val="24"/>
          <w:szCs w:val="24"/>
          <w:lang w:eastAsia="uk-UA"/>
        </w:rPr>
        <w:t>3. Нормативи в галузі охорони земель та відтворення родючості ґрунтів встановлюються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5" w:name="n2352"/>
      <w:bookmarkEnd w:id="2335"/>
      <w:r w:rsidRPr="003D1B14">
        <w:rPr>
          <w:rFonts w:ascii="Times New Roman" w:eastAsia="Times New Roman" w:hAnsi="Times New Roman" w:cs="Times New Roman"/>
          <w:i/>
          <w:iCs/>
          <w:sz w:val="24"/>
          <w:szCs w:val="24"/>
          <w:lang w:eastAsia="uk-UA"/>
        </w:rPr>
        <w:t>{Частина третя статті 165 із змінами, внесеними згідно із Законом </w:t>
      </w:r>
      <w:hyperlink r:id="rId1266" w:anchor="n27" w:tgtFrame="_blank" w:history="1">
        <w:r w:rsidRPr="003D1B14">
          <w:rPr>
            <w:rFonts w:ascii="Times New Roman" w:eastAsia="Times New Roman" w:hAnsi="Times New Roman" w:cs="Times New Roman"/>
            <w:i/>
            <w:iCs/>
            <w:color w:val="000099"/>
            <w:sz w:val="24"/>
            <w:szCs w:val="24"/>
            <w:u w:val="single"/>
            <w:lang w:eastAsia="uk-UA"/>
          </w:rPr>
          <w:t>№ 124-IX від 20.09.2019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6" w:name="n1626"/>
      <w:bookmarkEnd w:id="2336"/>
      <w:r w:rsidRPr="003D1B14">
        <w:rPr>
          <w:rFonts w:ascii="Times New Roman" w:eastAsia="Times New Roman" w:hAnsi="Times New Roman" w:cs="Times New Roman"/>
          <w:b/>
          <w:bCs/>
          <w:sz w:val="24"/>
          <w:szCs w:val="24"/>
          <w:lang w:eastAsia="uk-UA"/>
        </w:rPr>
        <w:t>Стаття 166.</w:t>
      </w:r>
      <w:r w:rsidRPr="003D1B14">
        <w:rPr>
          <w:rFonts w:ascii="Times New Roman" w:eastAsia="Times New Roman" w:hAnsi="Times New Roman" w:cs="Times New Roman"/>
          <w:sz w:val="24"/>
          <w:szCs w:val="24"/>
          <w:lang w:eastAsia="uk-UA"/>
        </w:rPr>
        <w:t> Рекультивація порушених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7" w:name="n1627"/>
      <w:bookmarkEnd w:id="2337"/>
      <w:r w:rsidRPr="003D1B14">
        <w:rPr>
          <w:rFonts w:ascii="Times New Roman" w:eastAsia="Times New Roman" w:hAnsi="Times New Roman" w:cs="Times New Roman"/>
          <w:sz w:val="24"/>
          <w:szCs w:val="24"/>
          <w:lang w:eastAsia="uk-UA"/>
        </w:rPr>
        <w:lastRenderedPageBreak/>
        <w:t>1. Рекультивація порушених земель - це комплекс організаційних, технічних і біотехнологічних заходів, спрямованих на відновлення ґрунтового покриву, поліпшення стану та продуктивності порушених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8" w:name="n1628"/>
      <w:bookmarkEnd w:id="2338"/>
      <w:r w:rsidRPr="003D1B14">
        <w:rPr>
          <w:rFonts w:ascii="Times New Roman" w:eastAsia="Times New Roman" w:hAnsi="Times New Roman" w:cs="Times New Roman"/>
          <w:sz w:val="24"/>
          <w:szCs w:val="24"/>
          <w:lang w:eastAsia="uk-UA"/>
        </w:rPr>
        <w:t>2. Землі, які зазнали змін у структурі рельєфу, екологічному стані ґрунтів і материнських порід та у гідрологічному режимі внаслідок проведення гірничодобувних, геологорозвідувальних, будівельних та інших робіт, підлягають рекультивації.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39" w:name="n1629"/>
      <w:bookmarkEnd w:id="2339"/>
      <w:r w:rsidRPr="003D1B14">
        <w:rPr>
          <w:rFonts w:ascii="Times New Roman" w:eastAsia="Times New Roman" w:hAnsi="Times New Roman" w:cs="Times New Roman"/>
          <w:sz w:val="24"/>
          <w:szCs w:val="24"/>
          <w:lang w:eastAsia="uk-UA"/>
        </w:rPr>
        <w:t>3. Для рекультивації порушених земель, відновлення деградованих земельних угідь використовується ґрунт, знятий при проведенні гірничодобувних, геологорозвідувальних, будівельних та інших робіт, шляхом його нанесення на малопродуктивні ділянки або на ділянки без ґрунтового покриву.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0" w:name="n1630"/>
      <w:bookmarkEnd w:id="2340"/>
      <w:r w:rsidRPr="003D1B14">
        <w:rPr>
          <w:rFonts w:ascii="Times New Roman" w:eastAsia="Times New Roman" w:hAnsi="Times New Roman" w:cs="Times New Roman"/>
          <w:b/>
          <w:bCs/>
          <w:sz w:val="24"/>
          <w:szCs w:val="24"/>
          <w:lang w:eastAsia="uk-UA"/>
        </w:rPr>
        <w:t>Стаття 167.</w:t>
      </w:r>
      <w:r w:rsidRPr="003D1B14">
        <w:rPr>
          <w:rFonts w:ascii="Times New Roman" w:eastAsia="Times New Roman" w:hAnsi="Times New Roman" w:cs="Times New Roman"/>
          <w:sz w:val="24"/>
          <w:szCs w:val="24"/>
          <w:lang w:eastAsia="uk-UA"/>
        </w:rPr>
        <w:t> Охорона земель від забруднення небезпечними речовинами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1" w:name="n1631"/>
      <w:bookmarkEnd w:id="2341"/>
      <w:r w:rsidRPr="003D1B14">
        <w:rPr>
          <w:rFonts w:ascii="Times New Roman" w:eastAsia="Times New Roman" w:hAnsi="Times New Roman" w:cs="Times New Roman"/>
          <w:sz w:val="24"/>
          <w:szCs w:val="24"/>
          <w:lang w:eastAsia="uk-UA"/>
        </w:rPr>
        <w:t>1.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2" w:name="n1632"/>
      <w:bookmarkEnd w:id="2342"/>
      <w:r w:rsidRPr="003D1B14">
        <w:rPr>
          <w:rFonts w:ascii="Times New Roman" w:eastAsia="Times New Roman" w:hAnsi="Times New Roman" w:cs="Times New Roman"/>
          <w:sz w:val="24"/>
          <w:szCs w:val="24"/>
          <w:lang w:eastAsia="uk-UA"/>
        </w:rPr>
        <w:t>2. </w:t>
      </w:r>
      <w:hyperlink r:id="rId1267" w:anchor="n8" w:tgtFrame="_blank" w:history="1">
        <w:r w:rsidRPr="003D1B14">
          <w:rPr>
            <w:rFonts w:ascii="Times New Roman" w:eastAsia="Times New Roman" w:hAnsi="Times New Roman" w:cs="Times New Roman"/>
            <w:color w:val="000099"/>
            <w:sz w:val="24"/>
            <w:szCs w:val="24"/>
            <w:u w:val="single"/>
            <w:lang w:eastAsia="uk-UA"/>
          </w:rPr>
          <w:t>Нормативи гранично допустимих концентрацій небезпечних речовин у ґрунтах, а також перелік цих речовин</w:t>
        </w:r>
      </w:hyperlink>
      <w:r w:rsidRPr="003D1B14">
        <w:rPr>
          <w:rFonts w:ascii="Times New Roman" w:eastAsia="Times New Roman" w:hAnsi="Times New Roman" w:cs="Times New Roman"/>
          <w:sz w:val="24"/>
          <w:szCs w:val="24"/>
          <w:lang w:eastAsia="uk-UA"/>
        </w:rPr>
        <w:t> затверджуються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3" w:name="n1633"/>
      <w:bookmarkEnd w:id="2343"/>
      <w:r w:rsidRPr="003D1B14">
        <w:rPr>
          <w:rFonts w:ascii="Times New Roman" w:eastAsia="Times New Roman" w:hAnsi="Times New Roman" w:cs="Times New Roman"/>
          <w:i/>
          <w:iCs/>
          <w:sz w:val="24"/>
          <w:szCs w:val="24"/>
          <w:lang w:eastAsia="uk-UA"/>
        </w:rPr>
        <w:t>{Частина друга статті 167 із змінами, внесеними згідно із Законами </w:t>
      </w:r>
      <w:hyperlink r:id="rId1268" w:anchor="n216"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1269" w:anchor="n33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4" w:name="n1634"/>
      <w:bookmarkEnd w:id="2344"/>
      <w:r w:rsidRPr="003D1B14">
        <w:rPr>
          <w:rFonts w:ascii="Times New Roman" w:eastAsia="Times New Roman" w:hAnsi="Times New Roman" w:cs="Times New Roman"/>
          <w:sz w:val="24"/>
          <w:szCs w:val="24"/>
          <w:lang w:eastAsia="uk-UA"/>
        </w:rPr>
        <w:t>3. Забруднені небезпечними речовинами земельні ділянки використовуються з дотриманням встановлених обмежень, вимог щодо запобігання їх небезпечному впливу на здоров'я людини та довкілля.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5" w:name="n1635"/>
      <w:bookmarkEnd w:id="2345"/>
      <w:r w:rsidRPr="003D1B14">
        <w:rPr>
          <w:rFonts w:ascii="Times New Roman" w:eastAsia="Times New Roman" w:hAnsi="Times New Roman" w:cs="Times New Roman"/>
          <w:sz w:val="24"/>
          <w:szCs w:val="24"/>
          <w:lang w:eastAsia="uk-UA"/>
        </w:rPr>
        <w:t>4. Рівень забруднення ґрунтів враховується при наданні земельних ділянок у користування, вилученні з господарського обігу та зміні характеру і режиму використання.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6" w:name="n1636"/>
      <w:bookmarkEnd w:id="2346"/>
      <w:r w:rsidRPr="003D1B14">
        <w:rPr>
          <w:rFonts w:ascii="Times New Roman" w:eastAsia="Times New Roman" w:hAnsi="Times New Roman" w:cs="Times New Roman"/>
          <w:b/>
          <w:bCs/>
          <w:sz w:val="24"/>
          <w:szCs w:val="24"/>
          <w:lang w:eastAsia="uk-UA"/>
        </w:rPr>
        <w:t>Стаття 168.</w:t>
      </w:r>
      <w:r w:rsidRPr="003D1B14">
        <w:rPr>
          <w:rFonts w:ascii="Times New Roman" w:eastAsia="Times New Roman" w:hAnsi="Times New Roman" w:cs="Times New Roman"/>
          <w:sz w:val="24"/>
          <w:szCs w:val="24"/>
          <w:lang w:eastAsia="uk-UA"/>
        </w:rPr>
        <w:t> Охорона ґрунтів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7" w:name="n1637"/>
      <w:bookmarkEnd w:id="2347"/>
      <w:r w:rsidRPr="003D1B14">
        <w:rPr>
          <w:rFonts w:ascii="Times New Roman" w:eastAsia="Times New Roman" w:hAnsi="Times New Roman" w:cs="Times New Roman"/>
          <w:sz w:val="24"/>
          <w:szCs w:val="24"/>
          <w:lang w:eastAsia="uk-UA"/>
        </w:rPr>
        <w:t>1. Ґрунти земельних ділянок є об'єктом особливої охорони.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8" w:name="n1638"/>
      <w:bookmarkEnd w:id="2348"/>
      <w:r w:rsidRPr="003D1B14">
        <w:rPr>
          <w:rFonts w:ascii="Times New Roman" w:eastAsia="Times New Roman" w:hAnsi="Times New Roman" w:cs="Times New Roman"/>
          <w:sz w:val="24"/>
          <w:szCs w:val="24"/>
          <w:lang w:eastAsia="uk-UA"/>
        </w:rPr>
        <w:t>2. Власники земельних ділянок та землекористувачі мають право здійснювати зняття та перенесення ґрунтового покриву земельних ділянок виключно на підставі розробленого у встановленому законом порядку робочого проекту землеустрою. Переміщення ґрунтового покриву (родючого шару ґрунту) в межах однієї і тієї самої земельної ділянки, призначеної для ведення особистого селянського господарства, ведення садівництва, будівництва і обслуговування жилого будинку, господарських будівель і споруд (присадибна ділянка), індивідуального дачного будівництва та будівництва індивідуальних гаражів, здійснюється без розроблення робочого проекту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49" w:name="n3001"/>
      <w:bookmarkEnd w:id="2349"/>
      <w:r w:rsidRPr="003D1B14">
        <w:rPr>
          <w:rFonts w:ascii="Times New Roman" w:eastAsia="Times New Roman" w:hAnsi="Times New Roman" w:cs="Times New Roman"/>
          <w:i/>
          <w:iCs/>
          <w:sz w:val="24"/>
          <w:szCs w:val="24"/>
          <w:lang w:eastAsia="uk-UA"/>
        </w:rPr>
        <w:t>{Частина друга статті 168 із змінами, внесеними згідно із Законом </w:t>
      </w:r>
      <w:hyperlink r:id="rId1270" w:anchor="n217"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в редакції Закону </w:t>
      </w:r>
      <w:hyperlink r:id="rId1271" w:anchor="n30" w:tgtFrame="_blank" w:history="1">
        <w:r w:rsidRPr="003D1B14">
          <w:rPr>
            <w:rFonts w:ascii="Times New Roman" w:eastAsia="Times New Roman" w:hAnsi="Times New Roman" w:cs="Times New Roman"/>
            <w:i/>
            <w:iCs/>
            <w:color w:val="000099"/>
            <w:sz w:val="24"/>
            <w:szCs w:val="24"/>
            <w:u w:val="single"/>
            <w:lang w:eastAsia="uk-UA"/>
          </w:rPr>
          <w:t>№ 2314-VIII від 01.03.2018</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272" w:anchor="n95" w:tgtFrame="_blank" w:history="1">
        <w:r w:rsidRPr="003D1B14">
          <w:rPr>
            <w:rFonts w:ascii="Times New Roman" w:eastAsia="Times New Roman" w:hAnsi="Times New Roman" w:cs="Times New Roman"/>
            <w:i/>
            <w:iCs/>
            <w:color w:val="000099"/>
            <w:sz w:val="24"/>
            <w:szCs w:val="24"/>
            <w:u w:val="single"/>
            <w:lang w:eastAsia="uk-UA"/>
          </w:rPr>
          <w:t>№ 402-IX від 19.12.2019</w:t>
        </w:r>
      </w:hyperlink>
      <w:r w:rsidRPr="003D1B14">
        <w:rPr>
          <w:rFonts w:ascii="Times New Roman" w:eastAsia="Times New Roman" w:hAnsi="Times New Roman" w:cs="Times New Roman"/>
          <w:sz w:val="24"/>
          <w:szCs w:val="24"/>
          <w:lang w:eastAsia="uk-UA"/>
        </w:rPr>
        <w:t>, </w:t>
      </w:r>
      <w:hyperlink r:id="rId1273" w:anchor="n176" w:tgtFrame="_blank" w:history="1">
        <w:r w:rsidRPr="003D1B14">
          <w:rPr>
            <w:rFonts w:ascii="Times New Roman" w:eastAsia="Times New Roman" w:hAnsi="Times New Roman" w:cs="Times New Roman"/>
            <w:i/>
            <w:iCs/>
            <w:color w:val="000099"/>
            <w:sz w:val="24"/>
            <w:szCs w:val="24"/>
            <w:u w:val="single"/>
            <w:lang w:eastAsia="uk-UA"/>
          </w:rPr>
          <w:t>№ 1710-IX від 07.09.2021</w:t>
        </w:r>
      </w:hyperlink>
      <w:r w:rsidRPr="003D1B14">
        <w:rPr>
          <w:rFonts w:ascii="Times New Roman" w:eastAsia="Times New Roman" w:hAnsi="Times New Roman" w:cs="Times New Roman"/>
          <w:i/>
          <w:iCs/>
          <w:sz w:val="24"/>
          <w:szCs w:val="24"/>
          <w:lang w:eastAsia="uk-UA"/>
        </w:rPr>
        <w:t>; в редакції Закону </w:t>
      </w:r>
      <w:hyperlink r:id="rId1274" w:anchor="n332"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50" w:name="n1640"/>
      <w:bookmarkEnd w:id="2350"/>
      <w:r w:rsidRPr="003D1B14">
        <w:rPr>
          <w:rFonts w:ascii="Times New Roman" w:eastAsia="Times New Roman" w:hAnsi="Times New Roman" w:cs="Times New Roman"/>
          <w:sz w:val="24"/>
          <w:szCs w:val="24"/>
          <w:lang w:eastAsia="uk-UA"/>
        </w:rPr>
        <w:t>3. При здійсненні діяльності, пов'язаної з порушенням поверхневого шару ґрунту, власники земельних ділянок та землекористувачі повинні здійснювати зняття, складування, зберігання поверхневого шару ґрунту та нанесення його на ділянку, з якої він був знятий (рекультивація), або на іншу земельну ділянку для підвищення її продуктивності та інших якостей.</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351" w:name="n1641"/>
      <w:bookmarkEnd w:id="2351"/>
      <w:r w:rsidRPr="003D1B14">
        <w:rPr>
          <w:rFonts w:ascii="Times New Roman" w:eastAsia="Times New Roman" w:hAnsi="Times New Roman" w:cs="Times New Roman"/>
          <w:b/>
          <w:bCs/>
          <w:sz w:val="28"/>
          <w:szCs w:val="28"/>
          <w:lang w:eastAsia="uk-UA"/>
        </w:rPr>
        <w:t>Глава 27</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Використання техногенно забруднених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52" w:name="n1642"/>
      <w:bookmarkEnd w:id="2352"/>
      <w:r w:rsidRPr="003D1B14">
        <w:rPr>
          <w:rFonts w:ascii="Times New Roman" w:eastAsia="Times New Roman" w:hAnsi="Times New Roman" w:cs="Times New Roman"/>
          <w:b/>
          <w:bCs/>
          <w:sz w:val="24"/>
          <w:szCs w:val="24"/>
          <w:lang w:eastAsia="uk-UA"/>
        </w:rPr>
        <w:t>Стаття 169.</w:t>
      </w:r>
      <w:r w:rsidRPr="003D1B14">
        <w:rPr>
          <w:rFonts w:ascii="Times New Roman" w:eastAsia="Times New Roman" w:hAnsi="Times New Roman" w:cs="Times New Roman"/>
          <w:sz w:val="24"/>
          <w:szCs w:val="24"/>
          <w:lang w:eastAsia="uk-UA"/>
        </w:rPr>
        <w:t> Поняття техногенно забруднених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53" w:name="n1643"/>
      <w:bookmarkEnd w:id="2353"/>
      <w:r w:rsidRPr="003D1B14">
        <w:rPr>
          <w:rFonts w:ascii="Times New Roman" w:eastAsia="Times New Roman" w:hAnsi="Times New Roman" w:cs="Times New Roman"/>
          <w:sz w:val="24"/>
          <w:szCs w:val="24"/>
          <w:lang w:eastAsia="uk-UA"/>
        </w:rPr>
        <w:lastRenderedPageBreak/>
        <w:t>1. Техногенно забруднені землі - це землі, забруднені внаслідок господарської діяльності людини, що призвела до деградації земель та її негативного впливу на довкілля і здоров'я людей.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54" w:name="n1644"/>
      <w:bookmarkEnd w:id="2354"/>
      <w:r w:rsidRPr="003D1B14">
        <w:rPr>
          <w:rFonts w:ascii="Times New Roman" w:eastAsia="Times New Roman" w:hAnsi="Times New Roman" w:cs="Times New Roman"/>
          <w:sz w:val="24"/>
          <w:szCs w:val="24"/>
          <w:lang w:eastAsia="uk-UA"/>
        </w:rPr>
        <w:t>2. До техногенно забруднених земель відносяться землі радіаційно небезпечні та радіоактивно забруднені, землі, забруднені важкими металами, іншими хімічними елементами тощо. При використанні техногенно забруднених земель враховуються особливості режиму їх використання.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55" w:name="n1645"/>
      <w:bookmarkEnd w:id="2355"/>
      <w:r w:rsidRPr="003D1B14">
        <w:rPr>
          <w:rFonts w:ascii="Times New Roman" w:eastAsia="Times New Roman" w:hAnsi="Times New Roman" w:cs="Times New Roman"/>
          <w:sz w:val="24"/>
          <w:szCs w:val="24"/>
          <w:lang w:eastAsia="uk-UA"/>
        </w:rPr>
        <w:t>3. Особливості режиму і порядку використання техногенно забруднених земель встановлюються законодавством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56" w:name="n1646"/>
      <w:bookmarkEnd w:id="2356"/>
      <w:r w:rsidRPr="003D1B14">
        <w:rPr>
          <w:rFonts w:ascii="Times New Roman" w:eastAsia="Times New Roman" w:hAnsi="Times New Roman" w:cs="Times New Roman"/>
          <w:b/>
          <w:bCs/>
          <w:sz w:val="24"/>
          <w:szCs w:val="24"/>
          <w:lang w:eastAsia="uk-UA"/>
        </w:rPr>
        <w:t>Стаття 170.</w:t>
      </w:r>
      <w:r w:rsidRPr="003D1B14">
        <w:rPr>
          <w:rFonts w:ascii="Times New Roman" w:eastAsia="Times New Roman" w:hAnsi="Times New Roman" w:cs="Times New Roman"/>
          <w:sz w:val="24"/>
          <w:szCs w:val="24"/>
          <w:lang w:eastAsia="uk-UA"/>
        </w:rPr>
        <w:t> Особливості використання техногенно забруднених земель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57" w:name="n1647"/>
      <w:bookmarkEnd w:id="2357"/>
      <w:r w:rsidRPr="003D1B14">
        <w:rPr>
          <w:rFonts w:ascii="Times New Roman" w:eastAsia="Times New Roman" w:hAnsi="Times New Roman" w:cs="Times New Roman"/>
          <w:sz w:val="24"/>
          <w:szCs w:val="24"/>
          <w:lang w:eastAsia="uk-UA"/>
        </w:rPr>
        <w:t>1. Техногенно забруднені землі сільськогосподарського призначення, на яких не забезпечується одержання продукції, що відповідає встановленим вимогам (нормам, правилам, нормативам), підлягають вилученню із сільськогосподарського обігу та консервації.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58" w:name="n1648"/>
      <w:bookmarkEnd w:id="2358"/>
      <w:r w:rsidRPr="003D1B14">
        <w:rPr>
          <w:rFonts w:ascii="Times New Roman" w:eastAsia="Times New Roman" w:hAnsi="Times New Roman" w:cs="Times New Roman"/>
          <w:sz w:val="24"/>
          <w:szCs w:val="24"/>
          <w:lang w:eastAsia="uk-UA"/>
        </w:rPr>
        <w:t>2. Порядок використання техногенно забруднених земельних ділянок встановлюється законодавством України.</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359" w:name="n1649"/>
      <w:bookmarkEnd w:id="2359"/>
      <w:r w:rsidRPr="003D1B14">
        <w:rPr>
          <w:rFonts w:ascii="Times New Roman" w:eastAsia="Times New Roman" w:hAnsi="Times New Roman" w:cs="Times New Roman"/>
          <w:b/>
          <w:bCs/>
          <w:sz w:val="28"/>
          <w:szCs w:val="28"/>
          <w:lang w:eastAsia="uk-UA"/>
        </w:rPr>
        <w:t>Глава 28</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Консервація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0" w:name="n1650"/>
      <w:bookmarkEnd w:id="2360"/>
      <w:r w:rsidRPr="003D1B14">
        <w:rPr>
          <w:rFonts w:ascii="Times New Roman" w:eastAsia="Times New Roman" w:hAnsi="Times New Roman" w:cs="Times New Roman"/>
          <w:b/>
          <w:bCs/>
          <w:sz w:val="24"/>
          <w:szCs w:val="24"/>
          <w:lang w:eastAsia="uk-UA"/>
        </w:rPr>
        <w:t>Стаття 171.</w:t>
      </w:r>
      <w:r w:rsidRPr="003D1B14">
        <w:rPr>
          <w:rFonts w:ascii="Times New Roman" w:eastAsia="Times New Roman" w:hAnsi="Times New Roman" w:cs="Times New Roman"/>
          <w:sz w:val="24"/>
          <w:szCs w:val="24"/>
          <w:lang w:eastAsia="uk-UA"/>
        </w:rPr>
        <w:t> Деградовані і малопродуктивні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1" w:name="n1651"/>
      <w:bookmarkEnd w:id="2361"/>
      <w:r w:rsidRPr="003D1B14">
        <w:rPr>
          <w:rFonts w:ascii="Times New Roman" w:eastAsia="Times New Roman" w:hAnsi="Times New Roman" w:cs="Times New Roman"/>
          <w:sz w:val="24"/>
          <w:szCs w:val="24"/>
          <w:lang w:eastAsia="uk-UA"/>
        </w:rPr>
        <w:t>1. До деградованих земель відносяться: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2" w:name="n1652"/>
      <w:bookmarkEnd w:id="2362"/>
      <w:r w:rsidRPr="003D1B14">
        <w:rPr>
          <w:rFonts w:ascii="Times New Roman" w:eastAsia="Times New Roman" w:hAnsi="Times New Roman" w:cs="Times New Roman"/>
          <w:sz w:val="24"/>
          <w:szCs w:val="24"/>
          <w:lang w:eastAsia="uk-UA"/>
        </w:rPr>
        <w:t>а) земельні ділянки, поверхня яких порушена внаслідок землетрусу, зсувів, карстоутворення, повеней, добування корисних копалин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3" w:name="n1653"/>
      <w:bookmarkEnd w:id="2363"/>
      <w:r w:rsidRPr="003D1B14">
        <w:rPr>
          <w:rFonts w:ascii="Times New Roman" w:eastAsia="Times New Roman" w:hAnsi="Times New Roman" w:cs="Times New Roman"/>
          <w:sz w:val="24"/>
          <w:szCs w:val="24"/>
          <w:lang w:eastAsia="uk-UA"/>
        </w:rPr>
        <w:t>б) земельні ділянки з еродованими, перезволоженими, з підвищеною кислотністю або засоленістю, забрудненими хімічними речовинами ґрунтами та інші.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4" w:name="n1654"/>
      <w:bookmarkEnd w:id="2364"/>
      <w:r w:rsidRPr="003D1B14">
        <w:rPr>
          <w:rFonts w:ascii="Times New Roman" w:eastAsia="Times New Roman" w:hAnsi="Times New Roman" w:cs="Times New Roman"/>
          <w:sz w:val="24"/>
          <w:szCs w:val="24"/>
          <w:lang w:eastAsia="uk-UA"/>
        </w:rPr>
        <w:t>2. До малопродуктивних земель відносяться сільськогосподарські угіддя, ґрунти яких характеризуються негативними природними властивостями, низькою родючістю, а їх господарське використання за призначенням є економічно неефективним.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5" w:name="n1655"/>
      <w:bookmarkEnd w:id="2365"/>
      <w:r w:rsidRPr="003D1B14">
        <w:rPr>
          <w:rFonts w:ascii="Times New Roman" w:eastAsia="Times New Roman" w:hAnsi="Times New Roman" w:cs="Times New Roman"/>
          <w:b/>
          <w:bCs/>
          <w:sz w:val="24"/>
          <w:szCs w:val="24"/>
          <w:lang w:eastAsia="uk-UA"/>
        </w:rPr>
        <w:t>Стаття 172.</w:t>
      </w:r>
      <w:r w:rsidRPr="003D1B14">
        <w:rPr>
          <w:rFonts w:ascii="Times New Roman" w:eastAsia="Times New Roman" w:hAnsi="Times New Roman" w:cs="Times New Roman"/>
          <w:sz w:val="24"/>
          <w:szCs w:val="24"/>
          <w:lang w:eastAsia="uk-UA"/>
        </w:rPr>
        <w:t> Особливості консервації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6" w:name="n3455"/>
      <w:bookmarkEnd w:id="2366"/>
      <w:r w:rsidRPr="003D1B14">
        <w:rPr>
          <w:rFonts w:ascii="Times New Roman" w:eastAsia="Times New Roman" w:hAnsi="Times New Roman" w:cs="Times New Roman"/>
          <w:i/>
          <w:iCs/>
          <w:sz w:val="24"/>
          <w:szCs w:val="24"/>
          <w:lang w:eastAsia="uk-UA"/>
        </w:rPr>
        <w:t>{Назва статті 172 в редакції Закону </w:t>
      </w:r>
      <w:hyperlink r:id="rId1275" w:anchor="n36"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7" w:name="n1656"/>
      <w:bookmarkEnd w:id="2367"/>
      <w:r w:rsidRPr="003D1B14">
        <w:rPr>
          <w:rFonts w:ascii="Times New Roman" w:eastAsia="Times New Roman" w:hAnsi="Times New Roman" w:cs="Times New Roman"/>
          <w:sz w:val="24"/>
          <w:szCs w:val="24"/>
          <w:lang w:eastAsia="uk-UA"/>
        </w:rPr>
        <w:t>1. Консервації підлягають земельні ділянки, визначені </w:t>
      </w:r>
      <w:hyperlink r:id="rId1276" w:anchor="n388" w:tgtFrame="_blank" w:history="1">
        <w:r w:rsidRPr="003D1B14">
          <w:rPr>
            <w:rFonts w:ascii="Times New Roman" w:eastAsia="Times New Roman" w:hAnsi="Times New Roman" w:cs="Times New Roman"/>
            <w:color w:val="000099"/>
            <w:sz w:val="24"/>
            <w:szCs w:val="24"/>
            <w:u w:val="single"/>
            <w:lang w:eastAsia="uk-UA"/>
          </w:rPr>
          <w:t>статтею 51</w:t>
        </w:r>
      </w:hyperlink>
      <w:r w:rsidRPr="003D1B14">
        <w:rPr>
          <w:rFonts w:ascii="Times New Roman" w:eastAsia="Times New Roman" w:hAnsi="Times New Roman" w:cs="Times New Roman"/>
          <w:sz w:val="24"/>
          <w:szCs w:val="24"/>
          <w:lang w:eastAsia="uk-UA"/>
        </w:rPr>
        <w:t> Закону України "Про охорону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8" w:name="n3456"/>
      <w:bookmarkEnd w:id="2368"/>
      <w:r w:rsidRPr="003D1B14">
        <w:rPr>
          <w:rFonts w:ascii="Times New Roman" w:eastAsia="Times New Roman" w:hAnsi="Times New Roman" w:cs="Times New Roman"/>
          <w:i/>
          <w:iCs/>
          <w:sz w:val="24"/>
          <w:szCs w:val="24"/>
          <w:lang w:eastAsia="uk-UA"/>
        </w:rPr>
        <w:t>{Частина перша статті 172 в редакції Закону </w:t>
      </w:r>
      <w:hyperlink r:id="rId1277" w:anchor="n36"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69" w:name="n1657"/>
      <w:bookmarkEnd w:id="2369"/>
      <w:r w:rsidRPr="003D1B14">
        <w:rPr>
          <w:rFonts w:ascii="Times New Roman" w:eastAsia="Times New Roman" w:hAnsi="Times New Roman" w:cs="Times New Roman"/>
          <w:sz w:val="24"/>
          <w:szCs w:val="24"/>
          <w:lang w:eastAsia="uk-UA"/>
        </w:rPr>
        <w:t>2. Консервація земель здійснюється шляхом припинення чи обмеження їх господарського використання на визначений термін та залуження, заліснення або ренатуралізації. Передача у власність і користування земель державної та комунальної власності, щодо яких прийнято рішення про їх консервацію, для цілей, не пов’язаних із такою консервацією,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0" w:name="n2614"/>
      <w:bookmarkEnd w:id="2370"/>
      <w:r w:rsidRPr="003D1B14">
        <w:rPr>
          <w:rFonts w:ascii="Times New Roman" w:eastAsia="Times New Roman" w:hAnsi="Times New Roman" w:cs="Times New Roman"/>
          <w:i/>
          <w:iCs/>
          <w:sz w:val="24"/>
          <w:szCs w:val="24"/>
          <w:lang w:eastAsia="uk-UA"/>
        </w:rPr>
        <w:t>{Частина друга статті 172 в редакції Закону </w:t>
      </w:r>
      <w:hyperlink r:id="rId1278" w:anchor="n33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1" w:name="n1658"/>
      <w:bookmarkEnd w:id="2371"/>
      <w:r w:rsidRPr="003D1B14">
        <w:rPr>
          <w:rFonts w:ascii="Times New Roman" w:eastAsia="Times New Roman" w:hAnsi="Times New Roman" w:cs="Times New Roman"/>
          <w:sz w:val="24"/>
          <w:szCs w:val="24"/>
          <w:lang w:eastAsia="uk-UA"/>
        </w:rPr>
        <w:t>3. Консервація земель здійснюється відповідно до робочого проекту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2" w:name="n3458"/>
      <w:bookmarkEnd w:id="2372"/>
      <w:r w:rsidRPr="003D1B14">
        <w:rPr>
          <w:rFonts w:ascii="Times New Roman" w:eastAsia="Times New Roman" w:hAnsi="Times New Roman" w:cs="Times New Roman"/>
          <w:sz w:val="24"/>
          <w:szCs w:val="24"/>
          <w:lang w:eastAsia="uk-UA"/>
        </w:rPr>
        <w:lastRenderedPageBreak/>
        <w:t>щодо земель державної та комунальної власності - за рішенням органів виконавчої влади та органів місцевого самоврядування, які відповідно до </w:t>
      </w:r>
      <w:hyperlink r:id="rId1279" w:anchor="n1042" w:history="1">
        <w:r w:rsidRPr="003D1B14">
          <w:rPr>
            <w:rFonts w:ascii="Times New Roman" w:eastAsia="Times New Roman" w:hAnsi="Times New Roman" w:cs="Times New Roman"/>
            <w:color w:val="006600"/>
            <w:sz w:val="24"/>
            <w:szCs w:val="24"/>
            <w:u w:val="single"/>
            <w:lang w:eastAsia="uk-UA"/>
          </w:rPr>
          <w:t>статті 122</w:t>
        </w:r>
      </w:hyperlink>
      <w:r w:rsidRPr="003D1B14">
        <w:rPr>
          <w:rFonts w:ascii="Times New Roman" w:eastAsia="Times New Roman" w:hAnsi="Times New Roman" w:cs="Times New Roman"/>
          <w:sz w:val="24"/>
          <w:szCs w:val="24"/>
          <w:lang w:eastAsia="uk-UA"/>
        </w:rPr>
        <w:t> цього Кодексу приймають рішення про передачу земельних ділянок у власність чи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3" w:name="n3459"/>
      <w:bookmarkEnd w:id="2373"/>
      <w:r w:rsidRPr="003D1B14">
        <w:rPr>
          <w:rFonts w:ascii="Times New Roman" w:eastAsia="Times New Roman" w:hAnsi="Times New Roman" w:cs="Times New Roman"/>
          <w:sz w:val="24"/>
          <w:szCs w:val="24"/>
          <w:lang w:eastAsia="uk-UA"/>
        </w:rPr>
        <w:t>щодо земель приватної власності - за заявою власника такої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4" w:name="n3460"/>
      <w:bookmarkEnd w:id="2374"/>
      <w:r w:rsidRPr="003D1B14">
        <w:rPr>
          <w:rFonts w:ascii="Times New Roman" w:eastAsia="Times New Roman" w:hAnsi="Times New Roman" w:cs="Times New Roman"/>
          <w:sz w:val="24"/>
          <w:szCs w:val="24"/>
          <w:lang w:eastAsia="uk-UA"/>
        </w:rPr>
        <w:t>Верховна Рада Автономної Республіки Крим, Рада міністрів Автономної Республіки Крим, орган виконавчої влади та орган місцевого самоврядування, які відповідно до </w:t>
      </w:r>
      <w:hyperlink r:id="rId1280" w:anchor="n1042" w:history="1">
        <w:r w:rsidRPr="003D1B14">
          <w:rPr>
            <w:rFonts w:ascii="Times New Roman" w:eastAsia="Times New Roman" w:hAnsi="Times New Roman" w:cs="Times New Roman"/>
            <w:color w:val="006600"/>
            <w:sz w:val="24"/>
            <w:szCs w:val="24"/>
            <w:u w:val="single"/>
            <w:lang w:eastAsia="uk-UA"/>
          </w:rPr>
          <w:t>статті 122</w:t>
        </w:r>
      </w:hyperlink>
      <w:r w:rsidRPr="003D1B14">
        <w:rPr>
          <w:rFonts w:ascii="Times New Roman" w:eastAsia="Times New Roman" w:hAnsi="Times New Roman" w:cs="Times New Roman"/>
          <w:sz w:val="24"/>
          <w:szCs w:val="24"/>
          <w:lang w:eastAsia="uk-UA"/>
        </w:rPr>
        <w:t> цього Кодексу розпоряджаються землями державної або комунальної власності, зобов’язані вживати заходів щодо здійснення консервації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5" w:name="n3461"/>
      <w:bookmarkEnd w:id="2375"/>
      <w:r w:rsidRPr="003D1B14">
        <w:rPr>
          <w:rFonts w:ascii="Times New Roman" w:eastAsia="Times New Roman" w:hAnsi="Times New Roman" w:cs="Times New Roman"/>
          <w:sz w:val="24"/>
          <w:szCs w:val="24"/>
          <w:lang w:eastAsia="uk-UA"/>
        </w:rPr>
        <w:t>Верховна Рада Автономної Республіки Крим, Рада міністрів Автономної Республіки Крим, орган виконавчої влади та орган місцевого самоврядування, які відповідно до </w:t>
      </w:r>
      <w:hyperlink r:id="rId1281" w:anchor="n1042" w:history="1">
        <w:r w:rsidRPr="003D1B14">
          <w:rPr>
            <w:rFonts w:ascii="Times New Roman" w:eastAsia="Times New Roman" w:hAnsi="Times New Roman" w:cs="Times New Roman"/>
            <w:color w:val="006600"/>
            <w:sz w:val="24"/>
            <w:szCs w:val="24"/>
            <w:u w:val="single"/>
            <w:lang w:eastAsia="uk-UA"/>
          </w:rPr>
          <w:t>статті 122</w:t>
        </w:r>
      </w:hyperlink>
      <w:r w:rsidRPr="003D1B14">
        <w:rPr>
          <w:rFonts w:ascii="Times New Roman" w:eastAsia="Times New Roman" w:hAnsi="Times New Roman" w:cs="Times New Roman"/>
          <w:sz w:val="24"/>
          <w:szCs w:val="24"/>
          <w:lang w:eastAsia="uk-UA"/>
        </w:rPr>
        <w:t> цього Кодексу розпоряджаються землями державної або комунальної власності, можуть надавати в користування державним та комунальним лісогосподарським підприємствам земельні ділянки, визначені </w:t>
      </w:r>
      <w:hyperlink r:id="rId1282" w:anchor="n388" w:tgtFrame="_blank" w:history="1">
        <w:r w:rsidRPr="003D1B14">
          <w:rPr>
            <w:rFonts w:ascii="Times New Roman" w:eastAsia="Times New Roman" w:hAnsi="Times New Roman" w:cs="Times New Roman"/>
            <w:color w:val="000099"/>
            <w:sz w:val="24"/>
            <w:szCs w:val="24"/>
            <w:u w:val="single"/>
            <w:lang w:eastAsia="uk-UA"/>
          </w:rPr>
          <w:t>статтею 51</w:t>
        </w:r>
      </w:hyperlink>
      <w:r w:rsidRPr="003D1B14">
        <w:rPr>
          <w:rFonts w:ascii="Times New Roman" w:eastAsia="Times New Roman" w:hAnsi="Times New Roman" w:cs="Times New Roman"/>
          <w:sz w:val="24"/>
          <w:szCs w:val="24"/>
          <w:lang w:eastAsia="uk-UA"/>
        </w:rPr>
        <w:t> Закону України "Про охорону земель", для проведення заходів щодо консервації таких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6" w:name="n3457"/>
      <w:bookmarkEnd w:id="2376"/>
      <w:r w:rsidRPr="003D1B14">
        <w:rPr>
          <w:rFonts w:ascii="Times New Roman" w:eastAsia="Times New Roman" w:hAnsi="Times New Roman" w:cs="Times New Roman"/>
          <w:i/>
          <w:iCs/>
          <w:sz w:val="24"/>
          <w:szCs w:val="24"/>
          <w:lang w:eastAsia="uk-UA"/>
        </w:rPr>
        <w:t>{Частина третя статті 172 в редакції Закону </w:t>
      </w:r>
      <w:hyperlink r:id="rId1283" w:anchor="n36"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7" w:name="n1659"/>
      <w:bookmarkEnd w:id="2377"/>
      <w:r w:rsidRPr="003D1B14">
        <w:rPr>
          <w:rFonts w:ascii="Times New Roman" w:eastAsia="Times New Roman" w:hAnsi="Times New Roman" w:cs="Times New Roman"/>
          <w:sz w:val="24"/>
          <w:szCs w:val="24"/>
          <w:lang w:eastAsia="uk-UA"/>
        </w:rPr>
        <w:t>4. </w:t>
      </w:r>
      <w:hyperlink r:id="rId1284" w:anchor="n9" w:tgtFrame="_blank" w:history="1">
        <w:r w:rsidRPr="003D1B14">
          <w:rPr>
            <w:rFonts w:ascii="Times New Roman" w:eastAsia="Times New Roman" w:hAnsi="Times New Roman" w:cs="Times New Roman"/>
            <w:color w:val="000099"/>
            <w:sz w:val="24"/>
            <w:szCs w:val="24"/>
            <w:u w:val="single"/>
            <w:lang w:eastAsia="uk-UA"/>
          </w:rPr>
          <w:t>Порядок консервації земель</w:t>
        </w:r>
      </w:hyperlink>
      <w:r w:rsidRPr="003D1B14">
        <w:rPr>
          <w:rFonts w:ascii="Times New Roman" w:eastAsia="Times New Roman" w:hAnsi="Times New Roman" w:cs="Times New Roman"/>
          <w:sz w:val="24"/>
          <w:szCs w:val="24"/>
          <w:lang w:eastAsia="uk-UA"/>
        </w:rPr>
        <w:t> встановлюється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78" w:name="n2615"/>
      <w:bookmarkEnd w:id="2378"/>
      <w:r w:rsidRPr="003D1B14">
        <w:rPr>
          <w:rFonts w:ascii="Times New Roman" w:eastAsia="Times New Roman" w:hAnsi="Times New Roman" w:cs="Times New Roman"/>
          <w:i/>
          <w:iCs/>
          <w:sz w:val="24"/>
          <w:szCs w:val="24"/>
          <w:lang w:eastAsia="uk-UA"/>
        </w:rPr>
        <w:t>{Частина четверта статті 172 в редакції Закону </w:t>
      </w:r>
      <w:hyperlink r:id="rId1285" w:anchor="n33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379" w:name="n1660"/>
      <w:bookmarkEnd w:id="2379"/>
      <w:r w:rsidRPr="003D1B14">
        <w:rPr>
          <w:rFonts w:ascii="Times New Roman" w:eastAsia="Times New Roman" w:hAnsi="Times New Roman" w:cs="Times New Roman"/>
          <w:b/>
          <w:bCs/>
          <w:sz w:val="28"/>
          <w:szCs w:val="28"/>
          <w:lang w:eastAsia="uk-UA"/>
        </w:rPr>
        <w:t>Розділ VII</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УПРАВЛІННЯ В ГАЛУЗІ ВИКОРИСТАННЯ І ОХОРОНИ ЗЕМЕЛЬ</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380" w:name="n1661"/>
      <w:bookmarkEnd w:id="2380"/>
      <w:r w:rsidRPr="003D1B14">
        <w:rPr>
          <w:rFonts w:ascii="Times New Roman" w:eastAsia="Times New Roman" w:hAnsi="Times New Roman" w:cs="Times New Roman"/>
          <w:b/>
          <w:bCs/>
          <w:sz w:val="28"/>
          <w:szCs w:val="28"/>
          <w:lang w:eastAsia="uk-UA"/>
        </w:rPr>
        <w:t>Глава 29</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Встановлення та зміна меж адміністративно-територіальних одиниць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1" w:name="n1662"/>
      <w:bookmarkEnd w:id="2381"/>
      <w:r w:rsidRPr="003D1B14">
        <w:rPr>
          <w:rFonts w:ascii="Times New Roman" w:eastAsia="Times New Roman" w:hAnsi="Times New Roman" w:cs="Times New Roman"/>
          <w:b/>
          <w:bCs/>
          <w:sz w:val="24"/>
          <w:szCs w:val="24"/>
          <w:lang w:eastAsia="uk-UA"/>
        </w:rPr>
        <w:t>Стаття 173.</w:t>
      </w:r>
      <w:r w:rsidRPr="003D1B14">
        <w:rPr>
          <w:rFonts w:ascii="Times New Roman" w:eastAsia="Times New Roman" w:hAnsi="Times New Roman" w:cs="Times New Roman"/>
          <w:sz w:val="24"/>
          <w:szCs w:val="24"/>
          <w:lang w:eastAsia="uk-UA"/>
        </w:rPr>
        <w:t> Межі районів, сіл, селищ, міст, районів у містах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2" w:name="n1663"/>
      <w:bookmarkEnd w:id="2382"/>
      <w:r w:rsidRPr="003D1B14">
        <w:rPr>
          <w:rFonts w:ascii="Times New Roman" w:eastAsia="Times New Roman" w:hAnsi="Times New Roman" w:cs="Times New Roman"/>
          <w:sz w:val="24"/>
          <w:szCs w:val="24"/>
          <w:lang w:eastAsia="uk-UA"/>
        </w:rPr>
        <w:t>1. Межа району, села, селища, міста, району у місті - це умовна лінія на поверхні землі, що відокремлює територію району, села, селища, міста, району у місті від інших територій.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3" w:name="n2616"/>
      <w:bookmarkEnd w:id="2383"/>
      <w:r w:rsidRPr="003D1B14">
        <w:rPr>
          <w:rFonts w:ascii="Times New Roman" w:eastAsia="Times New Roman" w:hAnsi="Times New Roman" w:cs="Times New Roman"/>
          <w:i/>
          <w:iCs/>
          <w:sz w:val="24"/>
          <w:szCs w:val="24"/>
          <w:lang w:eastAsia="uk-UA"/>
        </w:rPr>
        <w:t>{Частина перша статті 173 із змінами, внесеними згідно із Законом </w:t>
      </w:r>
      <w:hyperlink r:id="rId1286" w:anchor="n33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4" w:name="n1664"/>
      <w:bookmarkEnd w:id="2384"/>
      <w:r w:rsidRPr="003D1B14">
        <w:rPr>
          <w:rFonts w:ascii="Times New Roman" w:eastAsia="Times New Roman" w:hAnsi="Times New Roman" w:cs="Times New Roman"/>
          <w:sz w:val="24"/>
          <w:szCs w:val="24"/>
          <w:lang w:eastAsia="uk-UA"/>
        </w:rPr>
        <w:t>2. Межі району, села, селища, міста, району у місті встановлюються і змінюються за проектами землеустрою щодо встановлення (зміни) меж адміністративно-територіальних одиниць.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5" w:name="n1665"/>
      <w:bookmarkEnd w:id="2385"/>
      <w:r w:rsidRPr="003D1B14">
        <w:rPr>
          <w:rFonts w:ascii="Times New Roman" w:eastAsia="Times New Roman" w:hAnsi="Times New Roman" w:cs="Times New Roman"/>
          <w:sz w:val="24"/>
          <w:szCs w:val="24"/>
          <w:lang w:eastAsia="uk-UA"/>
        </w:rPr>
        <w:t>Проекти землеустрою щодо зміни меж населених пунктів розробляються з урахуванням генеральних планів населених пунктів.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6" w:name="n1666"/>
      <w:bookmarkEnd w:id="2386"/>
      <w:r w:rsidRPr="003D1B14">
        <w:rPr>
          <w:rFonts w:ascii="Times New Roman" w:eastAsia="Times New Roman" w:hAnsi="Times New Roman" w:cs="Times New Roman"/>
          <w:i/>
          <w:iCs/>
          <w:sz w:val="24"/>
          <w:szCs w:val="24"/>
          <w:lang w:eastAsia="uk-UA"/>
        </w:rPr>
        <w:t>{Частина друга статті 173 в редакції Закону </w:t>
      </w:r>
      <w:hyperlink r:id="rId1287" w:anchor="n15" w:tgtFrame="_blank" w:history="1">
        <w:r w:rsidRPr="003D1B14">
          <w:rPr>
            <w:rFonts w:ascii="Times New Roman" w:eastAsia="Times New Roman" w:hAnsi="Times New Roman" w:cs="Times New Roman"/>
            <w:i/>
            <w:iCs/>
            <w:color w:val="000099"/>
            <w:sz w:val="24"/>
            <w:szCs w:val="24"/>
            <w:u w:val="single"/>
            <w:lang w:eastAsia="uk-UA"/>
          </w:rPr>
          <w:t>№ 5003-VI від 21.06.2012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7" w:name="n1667"/>
      <w:bookmarkEnd w:id="2387"/>
      <w:r w:rsidRPr="003D1B14">
        <w:rPr>
          <w:rFonts w:ascii="Times New Roman" w:eastAsia="Times New Roman" w:hAnsi="Times New Roman" w:cs="Times New Roman"/>
          <w:sz w:val="24"/>
          <w:szCs w:val="24"/>
          <w:lang w:eastAsia="uk-UA"/>
        </w:rPr>
        <w:t>3. Включення земельних ділянок у межі району, села, селища, міста, району у місті не тягне за собою припинення права власності і права користування цими ділянками, крім земельних ділянок, визначених частиною четвертою цієї статті.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8" w:name="n1668"/>
      <w:bookmarkEnd w:id="2388"/>
      <w:r w:rsidRPr="003D1B14">
        <w:rPr>
          <w:rFonts w:ascii="Times New Roman" w:eastAsia="Times New Roman" w:hAnsi="Times New Roman" w:cs="Times New Roman"/>
          <w:i/>
          <w:iCs/>
          <w:sz w:val="24"/>
          <w:szCs w:val="24"/>
          <w:lang w:eastAsia="uk-UA"/>
        </w:rPr>
        <w:t>{Частина третя статті 173 в редакції Закону </w:t>
      </w:r>
      <w:hyperlink r:id="rId1288" w:anchor="n115"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89" w:name="n1669"/>
      <w:bookmarkEnd w:id="2389"/>
      <w:r w:rsidRPr="003D1B14">
        <w:rPr>
          <w:rFonts w:ascii="Times New Roman" w:eastAsia="Times New Roman" w:hAnsi="Times New Roman" w:cs="Times New Roman"/>
          <w:sz w:val="24"/>
          <w:szCs w:val="24"/>
          <w:lang w:eastAsia="uk-UA"/>
        </w:rPr>
        <w:t xml:space="preserve">4. Землі та земельні ділянки державної власності, включені в межі населеного пункту (крім земель, які не можуть передаватися у комунальну власність), переходять у власність територіальної громади. Рішення про встановлення меж населеного пункту та витяги з Державного земельного кадастру про межу відповідної адміністративно-територіальної одиниці та про відповідні земельні ділянки, право власності на які переходить до </w:t>
      </w:r>
      <w:r w:rsidRPr="003D1B14">
        <w:rPr>
          <w:rFonts w:ascii="Times New Roman" w:eastAsia="Times New Roman" w:hAnsi="Times New Roman" w:cs="Times New Roman"/>
          <w:sz w:val="24"/>
          <w:szCs w:val="24"/>
          <w:lang w:eastAsia="uk-UA"/>
        </w:rPr>
        <w:lastRenderedPageBreak/>
        <w:t>територіальної громади, є підставою для державної реєстрації права комунальної власності на такі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0" w:name="n1670"/>
      <w:bookmarkEnd w:id="2390"/>
      <w:r w:rsidRPr="003D1B14">
        <w:rPr>
          <w:rFonts w:ascii="Times New Roman" w:eastAsia="Times New Roman" w:hAnsi="Times New Roman" w:cs="Times New Roman"/>
          <w:i/>
          <w:iCs/>
          <w:sz w:val="24"/>
          <w:szCs w:val="24"/>
          <w:lang w:eastAsia="uk-UA"/>
        </w:rPr>
        <w:t>{Статтю 173 доповнено частиною четвертою згідно із Законом </w:t>
      </w:r>
      <w:hyperlink r:id="rId1289" w:anchor="n117"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1" w:name="n1671"/>
      <w:bookmarkEnd w:id="2391"/>
      <w:r w:rsidRPr="003D1B14">
        <w:rPr>
          <w:rFonts w:ascii="Times New Roman" w:eastAsia="Times New Roman" w:hAnsi="Times New Roman" w:cs="Times New Roman"/>
          <w:b/>
          <w:bCs/>
          <w:sz w:val="24"/>
          <w:szCs w:val="24"/>
          <w:lang w:eastAsia="uk-UA"/>
        </w:rPr>
        <w:t>Стаття 174.</w:t>
      </w:r>
      <w:r w:rsidRPr="003D1B14">
        <w:rPr>
          <w:rFonts w:ascii="Times New Roman" w:eastAsia="Times New Roman" w:hAnsi="Times New Roman" w:cs="Times New Roman"/>
          <w:sz w:val="24"/>
          <w:szCs w:val="24"/>
          <w:lang w:eastAsia="uk-UA"/>
        </w:rPr>
        <w:t> Органи, які приймають рішення про встановлення та зміну меж адміністративно-територіальних одиниць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2" w:name="n1672"/>
      <w:bookmarkEnd w:id="2392"/>
      <w:r w:rsidRPr="003D1B14">
        <w:rPr>
          <w:rFonts w:ascii="Times New Roman" w:eastAsia="Times New Roman" w:hAnsi="Times New Roman" w:cs="Times New Roman"/>
          <w:sz w:val="24"/>
          <w:szCs w:val="24"/>
          <w:lang w:eastAsia="uk-UA"/>
        </w:rPr>
        <w:t>1. Рішення про встановлення і зміну меж районів і міст приймається Верховною Радою України за поданням Кабінету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3" w:name="n2189"/>
      <w:bookmarkEnd w:id="2393"/>
      <w:r w:rsidRPr="003D1B14">
        <w:rPr>
          <w:rFonts w:ascii="Times New Roman" w:eastAsia="Times New Roman" w:hAnsi="Times New Roman" w:cs="Times New Roman"/>
          <w:i/>
          <w:iCs/>
          <w:sz w:val="24"/>
          <w:szCs w:val="24"/>
          <w:lang w:eastAsia="uk-UA"/>
        </w:rPr>
        <w:t>{Частина перша статті 174 із змінами, внесеними згідно із Законом </w:t>
      </w:r>
      <w:hyperlink r:id="rId1290" w:anchor="n14" w:tgtFrame="_blank" w:history="1">
        <w:r w:rsidRPr="003D1B14">
          <w:rPr>
            <w:rFonts w:ascii="Times New Roman" w:eastAsia="Times New Roman" w:hAnsi="Times New Roman" w:cs="Times New Roman"/>
            <w:i/>
            <w:iCs/>
            <w:color w:val="000099"/>
            <w:sz w:val="24"/>
            <w:szCs w:val="24"/>
            <w:u w:val="single"/>
            <w:lang w:eastAsia="uk-UA"/>
          </w:rPr>
          <w:t>№ 1923-VIII від 14.03.2017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4" w:name="n1673"/>
      <w:bookmarkEnd w:id="2394"/>
      <w:r w:rsidRPr="003D1B14">
        <w:rPr>
          <w:rFonts w:ascii="Times New Roman" w:eastAsia="Times New Roman" w:hAnsi="Times New Roman" w:cs="Times New Roman"/>
          <w:sz w:val="24"/>
          <w:szCs w:val="24"/>
          <w:lang w:eastAsia="uk-UA"/>
        </w:rPr>
        <w:t>2. Рішення про встановлення і зміну меж сіл, селищ приймаються відповідними сільськими, селищними, міськими радами.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5" w:name="n1674"/>
      <w:bookmarkEnd w:id="2395"/>
      <w:r w:rsidRPr="003D1B14">
        <w:rPr>
          <w:rFonts w:ascii="Times New Roman" w:eastAsia="Times New Roman" w:hAnsi="Times New Roman" w:cs="Times New Roman"/>
          <w:sz w:val="24"/>
          <w:szCs w:val="24"/>
          <w:lang w:eastAsia="uk-UA"/>
        </w:rPr>
        <w:t>У разі якщо встановлення і зміна меж сіл, селищ призводить до зміни меж території територіальної громади, рішення про встановлення і зміну меж сіл, селищ приймається Кабінетом Міністрів України на підставі подання відповідних сільських, селищних, міських рад.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6" w:name="n1675"/>
      <w:bookmarkEnd w:id="2396"/>
      <w:r w:rsidRPr="003D1B14">
        <w:rPr>
          <w:rFonts w:ascii="Times New Roman" w:eastAsia="Times New Roman" w:hAnsi="Times New Roman" w:cs="Times New Roman"/>
          <w:i/>
          <w:iCs/>
          <w:sz w:val="24"/>
          <w:szCs w:val="24"/>
          <w:lang w:eastAsia="uk-UA"/>
        </w:rPr>
        <w:t>{Частина друга статті 174 в редакції Законів </w:t>
      </w:r>
      <w:hyperlink r:id="rId1291" w:anchor="n18" w:tgtFrame="_blank" w:history="1">
        <w:r w:rsidRPr="003D1B14">
          <w:rPr>
            <w:rFonts w:ascii="Times New Roman" w:eastAsia="Times New Roman" w:hAnsi="Times New Roman" w:cs="Times New Roman"/>
            <w:i/>
            <w:iCs/>
            <w:color w:val="000099"/>
            <w:sz w:val="24"/>
            <w:szCs w:val="24"/>
            <w:u w:val="single"/>
            <w:lang w:eastAsia="uk-UA"/>
          </w:rPr>
          <w:t>№ 5003-VI від 21.06.2012</w:t>
        </w:r>
      </w:hyperlink>
      <w:r w:rsidRPr="003D1B14">
        <w:rPr>
          <w:rFonts w:ascii="Times New Roman" w:eastAsia="Times New Roman" w:hAnsi="Times New Roman" w:cs="Times New Roman"/>
          <w:i/>
          <w:iCs/>
          <w:sz w:val="24"/>
          <w:szCs w:val="24"/>
          <w:lang w:eastAsia="uk-UA"/>
        </w:rPr>
        <w:t>, </w:t>
      </w:r>
      <w:hyperlink r:id="rId1292" w:anchor="n182"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7" w:name="n1676"/>
      <w:bookmarkEnd w:id="2397"/>
      <w:r w:rsidRPr="003D1B14">
        <w:rPr>
          <w:rFonts w:ascii="Times New Roman" w:eastAsia="Times New Roman" w:hAnsi="Times New Roman" w:cs="Times New Roman"/>
          <w:sz w:val="24"/>
          <w:szCs w:val="24"/>
          <w:lang w:eastAsia="uk-UA"/>
        </w:rPr>
        <w:t>3. Рішення про встановлення і зміну меж районів у містах приймається міською радою за поданням відповідних районних у містах рад.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8" w:name="n1677"/>
      <w:bookmarkEnd w:id="2398"/>
      <w:r w:rsidRPr="003D1B14">
        <w:rPr>
          <w:rFonts w:ascii="Times New Roman" w:eastAsia="Times New Roman" w:hAnsi="Times New Roman" w:cs="Times New Roman"/>
          <w:b/>
          <w:bCs/>
          <w:sz w:val="24"/>
          <w:szCs w:val="24"/>
          <w:lang w:eastAsia="uk-UA"/>
        </w:rPr>
        <w:t>Стаття 175.</w:t>
      </w:r>
      <w:r w:rsidRPr="003D1B14">
        <w:rPr>
          <w:rFonts w:ascii="Times New Roman" w:eastAsia="Times New Roman" w:hAnsi="Times New Roman" w:cs="Times New Roman"/>
          <w:sz w:val="24"/>
          <w:szCs w:val="24"/>
          <w:lang w:eastAsia="uk-UA"/>
        </w:rPr>
        <w:t> Порядок встановлення і зміни меж адміністративно-територіальних одиниць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399" w:name="n1678"/>
      <w:bookmarkEnd w:id="2399"/>
      <w:r w:rsidRPr="003D1B14">
        <w:rPr>
          <w:rFonts w:ascii="Times New Roman" w:eastAsia="Times New Roman" w:hAnsi="Times New Roman" w:cs="Times New Roman"/>
          <w:sz w:val="24"/>
          <w:szCs w:val="24"/>
          <w:lang w:eastAsia="uk-UA"/>
        </w:rPr>
        <w:t>Межі адміністративно-територіальних одиниць встановлюються в порядку та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400" w:name="n1679"/>
      <w:bookmarkEnd w:id="2400"/>
      <w:r w:rsidRPr="003D1B14">
        <w:rPr>
          <w:rFonts w:ascii="Times New Roman" w:eastAsia="Times New Roman" w:hAnsi="Times New Roman" w:cs="Times New Roman"/>
          <w:i/>
          <w:iCs/>
          <w:sz w:val="24"/>
          <w:szCs w:val="24"/>
          <w:lang w:eastAsia="uk-UA"/>
        </w:rPr>
        <w:t>{Статтю 176 виключено на підставі Закону </w:t>
      </w:r>
      <w:hyperlink r:id="rId1293" w:anchor="n24"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401" w:name="n1682"/>
      <w:bookmarkEnd w:id="2401"/>
      <w:r w:rsidRPr="003D1B14">
        <w:rPr>
          <w:rFonts w:ascii="Times New Roman" w:eastAsia="Times New Roman" w:hAnsi="Times New Roman" w:cs="Times New Roman"/>
          <w:b/>
          <w:bCs/>
          <w:sz w:val="28"/>
          <w:szCs w:val="28"/>
          <w:lang w:eastAsia="uk-UA"/>
        </w:rPr>
        <w:t>Глава 30</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Планування використання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02" w:name="n1683"/>
      <w:bookmarkEnd w:id="2402"/>
      <w:r w:rsidRPr="003D1B14">
        <w:rPr>
          <w:rFonts w:ascii="Times New Roman" w:eastAsia="Times New Roman" w:hAnsi="Times New Roman" w:cs="Times New Roman"/>
          <w:b/>
          <w:bCs/>
          <w:sz w:val="24"/>
          <w:szCs w:val="24"/>
          <w:lang w:eastAsia="uk-UA"/>
        </w:rPr>
        <w:t>Стаття 177.</w:t>
      </w:r>
      <w:r w:rsidRPr="003D1B14">
        <w:rPr>
          <w:rFonts w:ascii="Times New Roman" w:eastAsia="Times New Roman" w:hAnsi="Times New Roman" w:cs="Times New Roman"/>
          <w:sz w:val="24"/>
          <w:szCs w:val="24"/>
          <w:lang w:eastAsia="uk-UA"/>
        </w:rPr>
        <w:t> Загальнодержавні програми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03" w:name="n1684"/>
      <w:bookmarkEnd w:id="2403"/>
      <w:r w:rsidRPr="003D1B14">
        <w:rPr>
          <w:rFonts w:ascii="Times New Roman" w:eastAsia="Times New Roman" w:hAnsi="Times New Roman" w:cs="Times New Roman"/>
          <w:sz w:val="24"/>
          <w:szCs w:val="24"/>
          <w:lang w:eastAsia="uk-UA"/>
        </w:rPr>
        <w:t>1. Загальнодержавні програми використання та охорони земель розробляються з метою забезпечення потреб населення і галузей економіки у землі та її раціонального використання і охорони.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04" w:name="n1685"/>
      <w:bookmarkEnd w:id="2404"/>
      <w:r w:rsidRPr="003D1B14">
        <w:rPr>
          <w:rFonts w:ascii="Times New Roman" w:eastAsia="Times New Roman" w:hAnsi="Times New Roman" w:cs="Times New Roman"/>
          <w:sz w:val="24"/>
          <w:szCs w:val="24"/>
          <w:lang w:eastAsia="uk-UA"/>
        </w:rPr>
        <w:t>2. Загальнодержавні програми використання та охорони земель розробляються відповідно до програм економічного, науково-технічного і соціального розвитку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05" w:name="n1686"/>
      <w:bookmarkEnd w:id="2405"/>
      <w:r w:rsidRPr="003D1B14">
        <w:rPr>
          <w:rFonts w:ascii="Times New Roman" w:eastAsia="Times New Roman" w:hAnsi="Times New Roman" w:cs="Times New Roman"/>
          <w:sz w:val="24"/>
          <w:szCs w:val="24"/>
          <w:lang w:eastAsia="uk-UA"/>
        </w:rPr>
        <w:t>3. Загальнодержавні програми використання та охорони земель затверджуються Верховною Радою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06" w:name="n1687"/>
      <w:bookmarkEnd w:id="2406"/>
      <w:r w:rsidRPr="003D1B14">
        <w:rPr>
          <w:rFonts w:ascii="Times New Roman" w:eastAsia="Times New Roman" w:hAnsi="Times New Roman" w:cs="Times New Roman"/>
          <w:b/>
          <w:bCs/>
          <w:sz w:val="24"/>
          <w:szCs w:val="24"/>
          <w:lang w:eastAsia="uk-UA"/>
        </w:rPr>
        <w:t>Стаття 178.</w:t>
      </w:r>
      <w:r w:rsidRPr="003D1B14">
        <w:rPr>
          <w:rFonts w:ascii="Times New Roman" w:eastAsia="Times New Roman" w:hAnsi="Times New Roman" w:cs="Times New Roman"/>
          <w:sz w:val="24"/>
          <w:szCs w:val="24"/>
          <w:lang w:eastAsia="uk-UA"/>
        </w:rPr>
        <w:t> Регіональні програми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07" w:name="n1688"/>
      <w:bookmarkEnd w:id="2407"/>
      <w:r w:rsidRPr="003D1B14">
        <w:rPr>
          <w:rFonts w:ascii="Times New Roman" w:eastAsia="Times New Roman" w:hAnsi="Times New Roman" w:cs="Times New Roman"/>
          <w:sz w:val="24"/>
          <w:szCs w:val="24"/>
          <w:lang w:eastAsia="uk-UA"/>
        </w:rPr>
        <w:t>1. Регіональні програми використання та охорони земель розробляються Радою міністрів Автономної Республіки Крим, обласними державними адміністраціями і затверджуються Верховною Радою Автономної Республіки Крим та обласними радами.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08" w:name="n1689"/>
      <w:bookmarkEnd w:id="2408"/>
      <w:r w:rsidRPr="003D1B14">
        <w:rPr>
          <w:rFonts w:ascii="Times New Roman" w:eastAsia="Times New Roman" w:hAnsi="Times New Roman" w:cs="Times New Roman"/>
          <w:sz w:val="24"/>
          <w:szCs w:val="24"/>
          <w:lang w:eastAsia="uk-UA"/>
        </w:rPr>
        <w:t>2. Програми використання та охорони земель міст Києва і Севастополя розробляються Київською і Севастопольською міськими державними адміністраціями та затверджуються відповідними радами.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09" w:name="n1690"/>
      <w:bookmarkEnd w:id="2409"/>
      <w:r w:rsidRPr="003D1B14">
        <w:rPr>
          <w:rFonts w:ascii="Times New Roman" w:eastAsia="Times New Roman" w:hAnsi="Times New Roman" w:cs="Times New Roman"/>
          <w:b/>
          <w:bCs/>
          <w:sz w:val="24"/>
          <w:szCs w:val="24"/>
          <w:lang w:eastAsia="uk-UA"/>
        </w:rPr>
        <w:lastRenderedPageBreak/>
        <w:t>Стаття 179.</w:t>
      </w:r>
      <w:r w:rsidRPr="003D1B14">
        <w:rPr>
          <w:rFonts w:ascii="Times New Roman" w:eastAsia="Times New Roman" w:hAnsi="Times New Roman" w:cs="Times New Roman"/>
          <w:sz w:val="24"/>
          <w:szCs w:val="24"/>
          <w:lang w:eastAsia="uk-UA"/>
        </w:rPr>
        <w:t> Природно-сільськогосподарське районування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0" w:name="n1691"/>
      <w:bookmarkEnd w:id="2410"/>
      <w:r w:rsidRPr="003D1B14">
        <w:rPr>
          <w:rFonts w:ascii="Times New Roman" w:eastAsia="Times New Roman" w:hAnsi="Times New Roman" w:cs="Times New Roman"/>
          <w:sz w:val="24"/>
          <w:szCs w:val="24"/>
          <w:lang w:eastAsia="uk-UA"/>
        </w:rPr>
        <w:t>1. Природно-сільськогосподарське районування земель - це поділ території з урахуванням природних умов та агробіологічних вимог сільськогосподарських культур.</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1" w:name="n1692"/>
      <w:bookmarkEnd w:id="2411"/>
      <w:r w:rsidRPr="003D1B14">
        <w:rPr>
          <w:rFonts w:ascii="Times New Roman" w:eastAsia="Times New Roman" w:hAnsi="Times New Roman" w:cs="Times New Roman"/>
          <w:sz w:val="24"/>
          <w:szCs w:val="24"/>
          <w:lang w:eastAsia="uk-UA"/>
        </w:rPr>
        <w:t>2. Природно-сільськогосподарське районування земель є основою для оцінки земель і розроблення землевпорядної документації щодо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2" w:name="n1693"/>
      <w:bookmarkEnd w:id="2412"/>
      <w:r w:rsidRPr="003D1B14">
        <w:rPr>
          <w:rFonts w:ascii="Times New Roman" w:eastAsia="Times New Roman" w:hAnsi="Times New Roman" w:cs="Times New Roman"/>
          <w:sz w:val="24"/>
          <w:szCs w:val="24"/>
          <w:lang w:eastAsia="uk-UA"/>
        </w:rPr>
        <w:t>3. Використання та охорона сільськогосподарських угідь здійснюються відповідно до природно-сільськогосподарського районування.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3" w:name="n1694"/>
      <w:bookmarkEnd w:id="2413"/>
      <w:r w:rsidRPr="003D1B14">
        <w:rPr>
          <w:rFonts w:ascii="Times New Roman" w:eastAsia="Times New Roman" w:hAnsi="Times New Roman" w:cs="Times New Roman"/>
          <w:sz w:val="24"/>
          <w:szCs w:val="24"/>
          <w:lang w:eastAsia="uk-UA"/>
        </w:rPr>
        <w:t>4. Порядок здійснення природно-сільськогосподарського районування визначається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4" w:name="n1695"/>
      <w:bookmarkEnd w:id="2414"/>
      <w:r w:rsidRPr="003D1B14">
        <w:rPr>
          <w:rFonts w:ascii="Times New Roman" w:eastAsia="Times New Roman" w:hAnsi="Times New Roman" w:cs="Times New Roman"/>
          <w:b/>
          <w:bCs/>
          <w:sz w:val="24"/>
          <w:szCs w:val="24"/>
          <w:lang w:eastAsia="uk-UA"/>
        </w:rPr>
        <w:t>Стаття 180.</w:t>
      </w:r>
      <w:r w:rsidRPr="003D1B14">
        <w:rPr>
          <w:rFonts w:ascii="Times New Roman" w:eastAsia="Times New Roman" w:hAnsi="Times New Roman" w:cs="Times New Roman"/>
          <w:sz w:val="24"/>
          <w:szCs w:val="24"/>
          <w:lang w:eastAsia="uk-UA"/>
        </w:rPr>
        <w:t> Зонування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5" w:name="n1696"/>
      <w:bookmarkEnd w:id="2415"/>
      <w:r w:rsidRPr="003D1B14">
        <w:rPr>
          <w:rFonts w:ascii="Times New Roman" w:eastAsia="Times New Roman" w:hAnsi="Times New Roman" w:cs="Times New Roman"/>
          <w:sz w:val="24"/>
          <w:szCs w:val="24"/>
          <w:lang w:eastAsia="uk-UA"/>
        </w:rPr>
        <w:t>1. Зонування земель здійснюється в межах територій територіальних громад.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6" w:name="n2969"/>
      <w:bookmarkEnd w:id="2416"/>
      <w:r w:rsidRPr="003D1B14">
        <w:rPr>
          <w:rFonts w:ascii="Times New Roman" w:eastAsia="Times New Roman" w:hAnsi="Times New Roman" w:cs="Times New Roman"/>
          <w:i/>
          <w:iCs/>
          <w:sz w:val="24"/>
          <w:szCs w:val="24"/>
          <w:lang w:eastAsia="uk-UA"/>
        </w:rPr>
        <w:t>{Частина перша статті 180 в редакції Закону </w:t>
      </w:r>
      <w:hyperlink r:id="rId1294" w:anchor="n89"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7" w:name="n1697"/>
      <w:bookmarkEnd w:id="2417"/>
      <w:r w:rsidRPr="003D1B14">
        <w:rPr>
          <w:rFonts w:ascii="Times New Roman" w:eastAsia="Times New Roman" w:hAnsi="Times New Roman" w:cs="Times New Roman"/>
          <w:sz w:val="24"/>
          <w:szCs w:val="24"/>
          <w:lang w:eastAsia="uk-UA"/>
        </w:rPr>
        <w:t>2. При зонуванні земель встановлюються вимоги щодо допустимих видів забудови та іншого використання земельних ділянок у межах окремих зон.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8" w:name="n1698"/>
      <w:bookmarkEnd w:id="2418"/>
      <w:r w:rsidRPr="003D1B14">
        <w:rPr>
          <w:rFonts w:ascii="Times New Roman" w:eastAsia="Times New Roman" w:hAnsi="Times New Roman" w:cs="Times New Roman"/>
          <w:i/>
          <w:iCs/>
          <w:sz w:val="24"/>
          <w:szCs w:val="24"/>
          <w:lang w:eastAsia="uk-UA"/>
        </w:rPr>
        <w:t>{Частина друга статті 180 із змінами, внесеними згідно із Законом </w:t>
      </w:r>
      <w:hyperlink r:id="rId1295" w:anchor="n17" w:tgtFrame="_blank" w:history="1">
        <w:r w:rsidRPr="003D1B14">
          <w:rPr>
            <w:rFonts w:ascii="Times New Roman" w:eastAsia="Times New Roman" w:hAnsi="Times New Roman" w:cs="Times New Roman"/>
            <w:i/>
            <w:iCs/>
            <w:color w:val="000099"/>
            <w:sz w:val="24"/>
            <w:szCs w:val="24"/>
            <w:u w:val="single"/>
            <w:lang w:eastAsia="uk-UA"/>
          </w:rPr>
          <w:t>№ 5496-VI від 20.11.2012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19" w:name="n1699"/>
      <w:bookmarkEnd w:id="2419"/>
      <w:r w:rsidRPr="003D1B14">
        <w:rPr>
          <w:rFonts w:ascii="Times New Roman" w:eastAsia="Times New Roman" w:hAnsi="Times New Roman" w:cs="Times New Roman"/>
          <w:sz w:val="24"/>
          <w:szCs w:val="24"/>
          <w:lang w:eastAsia="uk-UA"/>
        </w:rPr>
        <w:t>3. Зонування земель здійснюється відповідно до закону.</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420" w:name="n1700"/>
      <w:bookmarkEnd w:id="2420"/>
      <w:r w:rsidRPr="003D1B14">
        <w:rPr>
          <w:rFonts w:ascii="Times New Roman" w:eastAsia="Times New Roman" w:hAnsi="Times New Roman" w:cs="Times New Roman"/>
          <w:b/>
          <w:bCs/>
          <w:sz w:val="28"/>
          <w:szCs w:val="28"/>
          <w:lang w:eastAsia="uk-UA"/>
        </w:rPr>
        <w:t>Глава 31</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Землеустрій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1" w:name="n1701"/>
      <w:bookmarkEnd w:id="2421"/>
      <w:r w:rsidRPr="003D1B14">
        <w:rPr>
          <w:rFonts w:ascii="Times New Roman" w:eastAsia="Times New Roman" w:hAnsi="Times New Roman" w:cs="Times New Roman"/>
          <w:b/>
          <w:bCs/>
          <w:sz w:val="24"/>
          <w:szCs w:val="24"/>
          <w:lang w:eastAsia="uk-UA"/>
        </w:rPr>
        <w:t>Стаття 181.</w:t>
      </w:r>
      <w:r w:rsidRPr="003D1B14">
        <w:rPr>
          <w:rFonts w:ascii="Times New Roman" w:eastAsia="Times New Roman" w:hAnsi="Times New Roman" w:cs="Times New Roman"/>
          <w:sz w:val="24"/>
          <w:szCs w:val="24"/>
          <w:lang w:eastAsia="uk-UA"/>
        </w:rPr>
        <w:t> Поняття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2" w:name="n1702"/>
      <w:bookmarkEnd w:id="2422"/>
      <w:r w:rsidRPr="003D1B14">
        <w:rPr>
          <w:rFonts w:ascii="Times New Roman" w:eastAsia="Times New Roman" w:hAnsi="Times New Roman" w:cs="Times New Roman"/>
          <w:sz w:val="24"/>
          <w:szCs w:val="24"/>
          <w:lang w:eastAsia="uk-UA"/>
        </w:rPr>
        <w:t>Землеустрій - це сукупність соціально-економічних та екологічних заходів, спрямованих на регулювання земельних відносин та раціональної організації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3" w:name="n1703"/>
      <w:bookmarkEnd w:id="2423"/>
      <w:r w:rsidRPr="003D1B14">
        <w:rPr>
          <w:rFonts w:ascii="Times New Roman" w:eastAsia="Times New Roman" w:hAnsi="Times New Roman" w:cs="Times New Roman"/>
          <w:b/>
          <w:bCs/>
          <w:sz w:val="24"/>
          <w:szCs w:val="24"/>
          <w:lang w:eastAsia="uk-UA"/>
        </w:rPr>
        <w:t>Стаття 182.</w:t>
      </w:r>
      <w:r w:rsidRPr="003D1B14">
        <w:rPr>
          <w:rFonts w:ascii="Times New Roman" w:eastAsia="Times New Roman" w:hAnsi="Times New Roman" w:cs="Times New Roman"/>
          <w:sz w:val="24"/>
          <w:szCs w:val="24"/>
          <w:lang w:eastAsia="uk-UA"/>
        </w:rPr>
        <w:t> Мета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4" w:name="n1704"/>
      <w:bookmarkEnd w:id="2424"/>
      <w:r w:rsidRPr="003D1B14">
        <w:rPr>
          <w:rFonts w:ascii="Times New Roman" w:eastAsia="Times New Roman" w:hAnsi="Times New Roman" w:cs="Times New Roman"/>
          <w:sz w:val="24"/>
          <w:szCs w:val="24"/>
          <w:lang w:eastAsia="uk-UA"/>
        </w:rPr>
        <w:t>Мета землеустрою полягає в забезпеченні раціонального використання та охорони земель, створенні сприятливого екологічного середовища та поліпшенні природних ландшафтів.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5" w:name="n1705"/>
      <w:bookmarkEnd w:id="2425"/>
      <w:r w:rsidRPr="003D1B14">
        <w:rPr>
          <w:rFonts w:ascii="Times New Roman" w:eastAsia="Times New Roman" w:hAnsi="Times New Roman" w:cs="Times New Roman"/>
          <w:b/>
          <w:bCs/>
          <w:sz w:val="24"/>
          <w:szCs w:val="24"/>
          <w:lang w:eastAsia="uk-UA"/>
        </w:rPr>
        <w:t>Стаття 183.</w:t>
      </w:r>
      <w:r w:rsidRPr="003D1B14">
        <w:rPr>
          <w:rFonts w:ascii="Times New Roman" w:eastAsia="Times New Roman" w:hAnsi="Times New Roman" w:cs="Times New Roman"/>
          <w:sz w:val="24"/>
          <w:szCs w:val="24"/>
          <w:lang w:eastAsia="uk-UA"/>
        </w:rPr>
        <w:t> Завдання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6" w:name="n1706"/>
      <w:bookmarkEnd w:id="2426"/>
      <w:r w:rsidRPr="003D1B14">
        <w:rPr>
          <w:rFonts w:ascii="Times New Roman" w:eastAsia="Times New Roman" w:hAnsi="Times New Roman" w:cs="Times New Roman"/>
          <w:sz w:val="24"/>
          <w:szCs w:val="24"/>
          <w:lang w:eastAsia="uk-UA"/>
        </w:rPr>
        <w:t>Основними завданнями землеустрою 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7" w:name="n1707"/>
      <w:bookmarkEnd w:id="2427"/>
      <w:r w:rsidRPr="003D1B14">
        <w:rPr>
          <w:rFonts w:ascii="Times New Roman" w:eastAsia="Times New Roman" w:hAnsi="Times New Roman" w:cs="Times New Roman"/>
          <w:sz w:val="24"/>
          <w:szCs w:val="24"/>
          <w:lang w:eastAsia="uk-UA"/>
        </w:rPr>
        <w:t>а) реалізація політики держави щодо науково обґрунтованого перерозподілу земель, формування раціональної системи землеволодінь і землекористувань з усуненням недоліків у розташуванні земель, створення екологічно сталих ландшафтів і агросистем;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8" w:name="n1708"/>
      <w:bookmarkEnd w:id="2428"/>
      <w:r w:rsidRPr="003D1B14">
        <w:rPr>
          <w:rFonts w:ascii="Times New Roman" w:eastAsia="Times New Roman" w:hAnsi="Times New Roman" w:cs="Times New Roman"/>
          <w:sz w:val="24"/>
          <w:szCs w:val="24"/>
          <w:lang w:eastAsia="uk-UA"/>
        </w:rPr>
        <w:t>б) інформаційне забезпечення правового, економічного, екологічного і містобудівного механізму регулювання земельних відносин на національному, регіональному, локальному, господарському рівнях шляхом розробки пропозицій по встановленню особливого режиму і умов використання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29" w:name="n1709"/>
      <w:bookmarkEnd w:id="2429"/>
      <w:r w:rsidRPr="003D1B14">
        <w:rPr>
          <w:rFonts w:ascii="Times New Roman" w:eastAsia="Times New Roman" w:hAnsi="Times New Roman" w:cs="Times New Roman"/>
          <w:sz w:val="24"/>
          <w:szCs w:val="24"/>
          <w:lang w:eastAsia="uk-UA"/>
        </w:rPr>
        <w:t>в) встановлення на місцевості меж адміністративно-територіальних одиниць, територій з особливим природоохоронним, рекреаційним і заповідним режимами, меж земельних ділянок власників і землекористувачів;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0" w:name="n1710"/>
      <w:bookmarkEnd w:id="2430"/>
      <w:r w:rsidRPr="003D1B14">
        <w:rPr>
          <w:rFonts w:ascii="Times New Roman" w:eastAsia="Times New Roman" w:hAnsi="Times New Roman" w:cs="Times New Roman"/>
          <w:sz w:val="24"/>
          <w:szCs w:val="24"/>
          <w:lang w:eastAsia="uk-UA"/>
        </w:rPr>
        <w:lastRenderedPageBreak/>
        <w:t>г) здійснення заходів щодо прогнозування, планування, організації раціонального використання та охорони земель на національному, регіональному, локальному і господарському рівнях;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1" w:name="n1711"/>
      <w:bookmarkEnd w:id="2431"/>
      <w:r w:rsidRPr="003D1B14">
        <w:rPr>
          <w:rFonts w:ascii="Times New Roman" w:eastAsia="Times New Roman" w:hAnsi="Times New Roman" w:cs="Times New Roman"/>
          <w:sz w:val="24"/>
          <w:szCs w:val="24"/>
          <w:lang w:eastAsia="uk-UA"/>
        </w:rPr>
        <w:t>ґ) організація територій сільськогосподарських підприємств із створенням просторових умов, що забезпечують еколого-економічну оптимізацію використання та охорони земель сільськогосподарського призначення, впровадження прогресивних форм організації управління землекористуванням, удосконалення співвідношення і розміщення земельних угідь, системи сівозмін, сінокосо- і пасовищезмін;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2" w:name="n1712"/>
      <w:bookmarkEnd w:id="2432"/>
      <w:r w:rsidRPr="003D1B14">
        <w:rPr>
          <w:rFonts w:ascii="Times New Roman" w:eastAsia="Times New Roman" w:hAnsi="Times New Roman" w:cs="Times New Roman"/>
          <w:sz w:val="24"/>
          <w:szCs w:val="24"/>
          <w:lang w:eastAsia="uk-UA"/>
        </w:rPr>
        <w:t>д) розробка системи заходів по збереженню і поліпшенню природних ландшафтів, відновленню і підвищенню родючості ґрунтів, рекультивації порушених земель і землюванню малопродуктивних угідь, захисту земель від ерозії, підтоплення, висушення, зсувів, вторинного засолення і заболочення, ущільнення, забруднення промисловими відходами і хімічними речовинами та інших видів деградації, по консервації деградованих і малопродуктивних земель, попередженню інших негативних явищ;</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3" w:name="n1713"/>
      <w:bookmarkEnd w:id="2433"/>
      <w:r w:rsidRPr="003D1B14">
        <w:rPr>
          <w:rFonts w:ascii="Times New Roman" w:eastAsia="Times New Roman" w:hAnsi="Times New Roman" w:cs="Times New Roman"/>
          <w:sz w:val="24"/>
          <w:szCs w:val="24"/>
          <w:lang w:eastAsia="uk-UA"/>
        </w:rPr>
        <w:t>е) організація територій несільськогосподарських підприємств, організацій і установ з метою створення умов ефективного землекористування та обмежень і обтяжень у використанні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4" w:name="n1714"/>
      <w:bookmarkEnd w:id="2434"/>
      <w:r w:rsidRPr="003D1B14">
        <w:rPr>
          <w:rFonts w:ascii="Times New Roman" w:eastAsia="Times New Roman" w:hAnsi="Times New Roman" w:cs="Times New Roman"/>
          <w:b/>
          <w:bCs/>
          <w:sz w:val="24"/>
          <w:szCs w:val="24"/>
          <w:lang w:eastAsia="uk-UA"/>
        </w:rPr>
        <w:t>Стаття 184.</w:t>
      </w:r>
      <w:r w:rsidRPr="003D1B14">
        <w:rPr>
          <w:rFonts w:ascii="Times New Roman" w:eastAsia="Times New Roman" w:hAnsi="Times New Roman" w:cs="Times New Roman"/>
          <w:sz w:val="24"/>
          <w:szCs w:val="24"/>
          <w:lang w:eastAsia="uk-UA"/>
        </w:rPr>
        <w:t> Зміст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5" w:name="n1715"/>
      <w:bookmarkEnd w:id="2435"/>
      <w:r w:rsidRPr="003D1B14">
        <w:rPr>
          <w:rFonts w:ascii="Times New Roman" w:eastAsia="Times New Roman" w:hAnsi="Times New Roman" w:cs="Times New Roman"/>
          <w:sz w:val="24"/>
          <w:szCs w:val="24"/>
          <w:lang w:eastAsia="uk-UA"/>
        </w:rPr>
        <w:t>Землеустрій передбачає: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6" w:name="n1716"/>
      <w:bookmarkEnd w:id="2436"/>
      <w:r w:rsidRPr="003D1B14">
        <w:rPr>
          <w:rFonts w:ascii="Times New Roman" w:eastAsia="Times New Roman" w:hAnsi="Times New Roman" w:cs="Times New Roman"/>
          <w:sz w:val="24"/>
          <w:szCs w:val="24"/>
          <w:lang w:eastAsia="uk-UA"/>
        </w:rPr>
        <w:t>а) встановлення (відновлення) на місцевості меж адміністративно-територіальних одиниць, землеволодінь і землекористувань;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7" w:name="n1717"/>
      <w:bookmarkEnd w:id="2437"/>
      <w:r w:rsidRPr="003D1B14">
        <w:rPr>
          <w:rFonts w:ascii="Times New Roman" w:eastAsia="Times New Roman" w:hAnsi="Times New Roman" w:cs="Times New Roman"/>
          <w:sz w:val="24"/>
          <w:szCs w:val="24"/>
          <w:lang w:eastAsia="uk-UA"/>
        </w:rPr>
        <w:t>б) розробку загальнодержавної і регіональних програм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8" w:name="n1718"/>
      <w:bookmarkEnd w:id="2438"/>
      <w:r w:rsidRPr="003D1B14">
        <w:rPr>
          <w:rFonts w:ascii="Times New Roman" w:eastAsia="Times New Roman" w:hAnsi="Times New Roman" w:cs="Times New Roman"/>
          <w:sz w:val="24"/>
          <w:szCs w:val="24"/>
          <w:lang w:eastAsia="uk-UA"/>
        </w:rPr>
        <w:t>в) складання схем землеустрою, розроблення техніко-економічних обґрунтувань використання та охорони земель відповідних адміністративно-територіальних одиниць;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39" w:name="n1719"/>
      <w:bookmarkEnd w:id="2439"/>
      <w:r w:rsidRPr="003D1B14">
        <w:rPr>
          <w:rFonts w:ascii="Times New Roman" w:eastAsia="Times New Roman" w:hAnsi="Times New Roman" w:cs="Times New Roman"/>
          <w:sz w:val="24"/>
          <w:szCs w:val="24"/>
          <w:lang w:eastAsia="uk-UA"/>
        </w:rPr>
        <w:t>г) обґрунтування встановлення меж територій з особливими природоохоронними, рекреаційними і заповідними режимами;</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440" w:name="n1720"/>
      <w:bookmarkEnd w:id="2440"/>
      <w:r w:rsidRPr="003D1B14">
        <w:rPr>
          <w:rFonts w:ascii="Times New Roman" w:eastAsia="Times New Roman" w:hAnsi="Times New Roman" w:cs="Times New Roman"/>
          <w:i/>
          <w:iCs/>
          <w:sz w:val="24"/>
          <w:szCs w:val="24"/>
          <w:lang w:eastAsia="uk-UA"/>
        </w:rPr>
        <w:t>{Пункт "ґ" частини першої статті 184 виключено на підставі Закону </w:t>
      </w:r>
      <w:hyperlink r:id="rId1296" w:anchor="n26"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41" w:name="n1721"/>
      <w:bookmarkEnd w:id="2441"/>
      <w:r w:rsidRPr="003D1B14">
        <w:rPr>
          <w:rFonts w:ascii="Times New Roman" w:eastAsia="Times New Roman" w:hAnsi="Times New Roman" w:cs="Times New Roman"/>
          <w:sz w:val="24"/>
          <w:szCs w:val="24"/>
          <w:lang w:eastAsia="uk-UA"/>
        </w:rPr>
        <w:t>д) складання проектів відведення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42" w:name="n1722"/>
      <w:bookmarkEnd w:id="2442"/>
      <w:r w:rsidRPr="003D1B14">
        <w:rPr>
          <w:rFonts w:ascii="Times New Roman" w:eastAsia="Times New Roman" w:hAnsi="Times New Roman" w:cs="Times New Roman"/>
          <w:sz w:val="24"/>
          <w:szCs w:val="24"/>
          <w:lang w:eastAsia="uk-UA"/>
        </w:rPr>
        <w:t>е) встановлення в натурі (на місцевості) меж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43" w:name="n1723"/>
      <w:bookmarkEnd w:id="2443"/>
      <w:r w:rsidRPr="003D1B14">
        <w:rPr>
          <w:rFonts w:ascii="Times New Roman" w:eastAsia="Times New Roman" w:hAnsi="Times New Roman" w:cs="Times New Roman"/>
          <w:i/>
          <w:iCs/>
          <w:sz w:val="24"/>
          <w:szCs w:val="24"/>
          <w:lang w:eastAsia="uk-UA"/>
        </w:rPr>
        <w:t>{Пункт "є" частини першої статті 184 виключено на підставі Закону </w:t>
      </w:r>
      <w:hyperlink r:id="rId1297"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44" w:name="n1724"/>
      <w:bookmarkEnd w:id="2444"/>
      <w:r w:rsidRPr="003D1B14">
        <w:rPr>
          <w:rFonts w:ascii="Times New Roman" w:eastAsia="Times New Roman" w:hAnsi="Times New Roman" w:cs="Times New Roman"/>
          <w:sz w:val="24"/>
          <w:szCs w:val="24"/>
          <w:lang w:eastAsia="uk-UA"/>
        </w:rPr>
        <w:t>ж) складання проектів землеустрою, що забезпечують еколого-економічне обґрунтування сівозмін, упорядкування угідь, а також розроблення заходів щодо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45" w:name="n1725"/>
      <w:bookmarkEnd w:id="2445"/>
      <w:r w:rsidRPr="003D1B14">
        <w:rPr>
          <w:rFonts w:ascii="Times New Roman" w:eastAsia="Times New Roman" w:hAnsi="Times New Roman" w:cs="Times New Roman"/>
          <w:sz w:val="24"/>
          <w:szCs w:val="24"/>
          <w:lang w:eastAsia="uk-UA"/>
        </w:rPr>
        <w:t>з) розроблення іншої землевпорядної документації, пов'язаної з використанням та охороною земель;</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446" w:name="n1726"/>
      <w:bookmarkEnd w:id="2446"/>
      <w:r w:rsidRPr="003D1B14">
        <w:rPr>
          <w:rFonts w:ascii="Times New Roman" w:eastAsia="Times New Roman" w:hAnsi="Times New Roman" w:cs="Times New Roman"/>
          <w:i/>
          <w:iCs/>
          <w:sz w:val="24"/>
          <w:szCs w:val="24"/>
          <w:lang w:eastAsia="uk-UA"/>
        </w:rPr>
        <w:t>{Пункт "и" частини першої статті 184 виключено на підставі Закону </w:t>
      </w:r>
      <w:hyperlink r:id="rId1298" w:anchor="n33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47" w:name="n1727"/>
      <w:bookmarkEnd w:id="2447"/>
      <w:r w:rsidRPr="003D1B14">
        <w:rPr>
          <w:rFonts w:ascii="Times New Roman" w:eastAsia="Times New Roman" w:hAnsi="Times New Roman" w:cs="Times New Roman"/>
          <w:sz w:val="24"/>
          <w:szCs w:val="24"/>
          <w:lang w:eastAsia="uk-UA"/>
        </w:rPr>
        <w:t>і) проведення топографо-геодезичних, картографічних, ґрунтових, геоботанічних та інших обстежень і розвідувань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48" w:name="n3463"/>
      <w:bookmarkEnd w:id="2448"/>
      <w:r w:rsidRPr="003D1B14">
        <w:rPr>
          <w:rFonts w:ascii="Times New Roman" w:eastAsia="Times New Roman" w:hAnsi="Times New Roman" w:cs="Times New Roman"/>
          <w:sz w:val="24"/>
          <w:szCs w:val="24"/>
          <w:lang w:eastAsia="uk-UA"/>
        </w:rPr>
        <w:t>ї) визначення самозалісених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49" w:name="n3462"/>
      <w:bookmarkEnd w:id="2449"/>
      <w:r w:rsidRPr="003D1B14">
        <w:rPr>
          <w:rFonts w:ascii="Times New Roman" w:eastAsia="Times New Roman" w:hAnsi="Times New Roman" w:cs="Times New Roman"/>
          <w:i/>
          <w:iCs/>
          <w:sz w:val="24"/>
          <w:szCs w:val="24"/>
          <w:lang w:eastAsia="uk-UA"/>
        </w:rPr>
        <w:lastRenderedPageBreak/>
        <w:t>{Частину першу статті 184 доповнено пунктом "ї" згідно із Законом </w:t>
      </w:r>
      <w:hyperlink r:id="rId1299" w:anchor="n44"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0" w:name="n1728"/>
      <w:bookmarkEnd w:id="2450"/>
      <w:r w:rsidRPr="003D1B14">
        <w:rPr>
          <w:rFonts w:ascii="Times New Roman" w:eastAsia="Times New Roman" w:hAnsi="Times New Roman" w:cs="Times New Roman"/>
          <w:b/>
          <w:bCs/>
          <w:sz w:val="24"/>
          <w:szCs w:val="24"/>
          <w:lang w:eastAsia="uk-UA"/>
        </w:rPr>
        <w:t>Стаття 185.</w:t>
      </w:r>
      <w:r w:rsidRPr="003D1B14">
        <w:rPr>
          <w:rFonts w:ascii="Times New Roman" w:eastAsia="Times New Roman" w:hAnsi="Times New Roman" w:cs="Times New Roman"/>
          <w:sz w:val="24"/>
          <w:szCs w:val="24"/>
          <w:lang w:eastAsia="uk-UA"/>
        </w:rPr>
        <w:t> Організація та порядок здійснення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1" w:name="n1729"/>
      <w:bookmarkEnd w:id="2451"/>
      <w:r w:rsidRPr="003D1B14">
        <w:rPr>
          <w:rFonts w:ascii="Times New Roman" w:eastAsia="Times New Roman" w:hAnsi="Times New Roman" w:cs="Times New Roman"/>
          <w:sz w:val="24"/>
          <w:szCs w:val="24"/>
          <w:lang w:eastAsia="uk-UA"/>
        </w:rPr>
        <w:t>1. Землеустрій здійснюється суб'єктами господарювання, що є виконавцями робіт із землеустрою згідно із законом, за рахунок коштів Державного бюджету України, бюджету Автономної Республіки Крим і місцевих бюджетів, а також коштів громадян та юридичних осіб.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2" w:name="n1730"/>
      <w:bookmarkEnd w:id="2452"/>
      <w:r w:rsidRPr="003D1B14">
        <w:rPr>
          <w:rFonts w:ascii="Times New Roman" w:eastAsia="Times New Roman" w:hAnsi="Times New Roman" w:cs="Times New Roman"/>
          <w:i/>
          <w:iCs/>
          <w:sz w:val="24"/>
          <w:szCs w:val="24"/>
          <w:lang w:eastAsia="uk-UA"/>
        </w:rPr>
        <w:t>{Частина перша статті 185 із змінами, внесеними згідно із Законом </w:t>
      </w:r>
      <w:hyperlink r:id="rId1300" w:anchor="n8" w:tgtFrame="_blank" w:history="1">
        <w:r w:rsidRPr="003D1B14">
          <w:rPr>
            <w:rFonts w:ascii="Times New Roman" w:eastAsia="Times New Roman" w:hAnsi="Times New Roman" w:cs="Times New Roman"/>
            <w:i/>
            <w:iCs/>
            <w:color w:val="000099"/>
            <w:sz w:val="24"/>
            <w:szCs w:val="24"/>
            <w:u w:val="single"/>
            <w:lang w:eastAsia="uk-UA"/>
          </w:rPr>
          <w:t>№ 5394-VI від 02.10.2012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3" w:name="n1731"/>
      <w:bookmarkEnd w:id="2453"/>
      <w:r w:rsidRPr="003D1B14">
        <w:rPr>
          <w:rFonts w:ascii="Times New Roman" w:eastAsia="Times New Roman" w:hAnsi="Times New Roman" w:cs="Times New Roman"/>
          <w:sz w:val="24"/>
          <w:szCs w:val="24"/>
          <w:lang w:eastAsia="uk-UA"/>
        </w:rPr>
        <w:t>2. Землеустрій здійснюється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4" w:name="n1732"/>
      <w:bookmarkEnd w:id="2454"/>
      <w:r w:rsidRPr="003D1B14">
        <w:rPr>
          <w:rFonts w:ascii="Times New Roman" w:eastAsia="Times New Roman" w:hAnsi="Times New Roman" w:cs="Times New Roman"/>
          <w:b/>
          <w:bCs/>
          <w:sz w:val="24"/>
          <w:szCs w:val="24"/>
          <w:lang w:eastAsia="uk-UA"/>
        </w:rPr>
        <w:t>Стаття 186.</w:t>
      </w:r>
      <w:r w:rsidRPr="003D1B14">
        <w:rPr>
          <w:rFonts w:ascii="Times New Roman" w:eastAsia="Times New Roman" w:hAnsi="Times New Roman" w:cs="Times New Roman"/>
          <w:sz w:val="24"/>
          <w:szCs w:val="24"/>
          <w:lang w:eastAsia="uk-UA"/>
        </w:rPr>
        <w:t> Погодження і затвердження документації із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5" w:name="n1733"/>
      <w:bookmarkEnd w:id="2455"/>
      <w:r w:rsidRPr="003D1B14">
        <w:rPr>
          <w:rFonts w:ascii="Times New Roman" w:eastAsia="Times New Roman" w:hAnsi="Times New Roman" w:cs="Times New Roman"/>
          <w:sz w:val="24"/>
          <w:szCs w:val="24"/>
          <w:lang w:eastAsia="uk-UA"/>
        </w:rPr>
        <w:t>1. Схема землеустрою і техніко-економічне обґрунтування використання та охорони земель району затверджуються районною радою.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6" w:name="n2016"/>
      <w:bookmarkEnd w:id="2456"/>
      <w:r w:rsidRPr="003D1B14">
        <w:rPr>
          <w:rFonts w:ascii="Times New Roman" w:eastAsia="Times New Roman" w:hAnsi="Times New Roman" w:cs="Times New Roman"/>
          <w:sz w:val="24"/>
          <w:szCs w:val="24"/>
          <w:lang w:eastAsia="uk-UA"/>
        </w:rPr>
        <w:t>Схеми землеустрою і техніко-економічні обґрунтування використання та охорони земель села, селища, міста, території територіальної громади затверджуються відповідною сільською, селищною, міською радою.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7" w:name="n2211"/>
      <w:bookmarkEnd w:id="2457"/>
      <w:r w:rsidRPr="003D1B14">
        <w:rPr>
          <w:rFonts w:ascii="Times New Roman" w:eastAsia="Times New Roman" w:hAnsi="Times New Roman" w:cs="Times New Roman"/>
          <w:sz w:val="24"/>
          <w:szCs w:val="24"/>
          <w:lang w:eastAsia="uk-UA"/>
        </w:rPr>
        <w:t>Схеми землеустрою і техніко-економічні обґрунтування використання та охорони земель адміністративно-територіальних одиниць підлягають стратегічній екологічній оцінці.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8" w:name="n2017"/>
      <w:bookmarkEnd w:id="2458"/>
      <w:r w:rsidRPr="003D1B14">
        <w:rPr>
          <w:rFonts w:ascii="Times New Roman" w:eastAsia="Times New Roman" w:hAnsi="Times New Roman" w:cs="Times New Roman"/>
          <w:sz w:val="24"/>
          <w:szCs w:val="24"/>
          <w:lang w:eastAsia="uk-UA"/>
        </w:rPr>
        <w:t>Схема землеустрою і техніко-економічні обґрунтування використання та охорони земель зони відчуження та зони безумовного (обов’язкового) відселення території, що зазнала радіоактивного забруднення внаслідок Чорнобильської катастрофи, затверджуються центральним органом виконавчої влади, що реалізує державну політику у сфері управління зоною відчуження та зоною безумовного (обов’язкового) відселення.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59" w:name="n2971"/>
      <w:bookmarkEnd w:id="2459"/>
      <w:r w:rsidRPr="003D1B14">
        <w:rPr>
          <w:rFonts w:ascii="Times New Roman" w:eastAsia="Times New Roman" w:hAnsi="Times New Roman" w:cs="Times New Roman"/>
          <w:sz w:val="24"/>
          <w:szCs w:val="24"/>
          <w:lang w:eastAsia="uk-UA"/>
        </w:rPr>
        <w:t>2. Комплексні плани просторового розвитку територій територіальних громад, генеральні плани населених пунктів, детальні плани території: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0" w:name="n2973"/>
      <w:bookmarkEnd w:id="2460"/>
      <w:r w:rsidRPr="003D1B14">
        <w:rPr>
          <w:rFonts w:ascii="Times New Roman" w:eastAsia="Times New Roman" w:hAnsi="Times New Roman" w:cs="Times New Roman"/>
          <w:sz w:val="24"/>
          <w:szCs w:val="24"/>
          <w:lang w:eastAsia="uk-UA"/>
        </w:rPr>
        <w:t>у частині формування земельних ділянок погоджуються в порядку, встановленому цим Кодексом для погодження проектів землеустрою щодо відведення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1" w:name="n2974"/>
      <w:bookmarkEnd w:id="2461"/>
      <w:r w:rsidRPr="003D1B14">
        <w:rPr>
          <w:rFonts w:ascii="Times New Roman" w:eastAsia="Times New Roman" w:hAnsi="Times New Roman" w:cs="Times New Roman"/>
          <w:sz w:val="24"/>
          <w:szCs w:val="24"/>
          <w:lang w:eastAsia="uk-UA"/>
        </w:rPr>
        <w:t>у частині положень, що передбачають внесення до Державного земельного кадастру відомостей про земельні ділянки, сформовані до 2004 року, але відомості про які не внесені до Державного земельного кадастру, погоджуються з їх власниками, а якщо такі земельні ділянки перебувають у користуванні фізичних, юридичних осіб, - також підлягають погодженню із землекористувачами;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2" w:name="n2975"/>
      <w:bookmarkEnd w:id="2462"/>
      <w:r w:rsidRPr="003D1B14">
        <w:rPr>
          <w:rFonts w:ascii="Times New Roman" w:eastAsia="Times New Roman" w:hAnsi="Times New Roman" w:cs="Times New Roman"/>
          <w:sz w:val="24"/>
          <w:szCs w:val="24"/>
          <w:lang w:eastAsia="uk-UA"/>
        </w:rPr>
        <w:t>затверджуються відповідними сільськими, селищними, міськими радами.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3" w:name="n2970"/>
      <w:bookmarkEnd w:id="2463"/>
      <w:r w:rsidRPr="003D1B14">
        <w:rPr>
          <w:rFonts w:ascii="Times New Roman" w:eastAsia="Times New Roman" w:hAnsi="Times New Roman" w:cs="Times New Roman"/>
          <w:i/>
          <w:iCs/>
          <w:sz w:val="24"/>
          <w:szCs w:val="24"/>
          <w:lang w:eastAsia="uk-UA"/>
        </w:rPr>
        <w:t>{Статтю 186 доповнено новою частиною згідно із Законом </w:t>
      </w:r>
      <w:hyperlink r:id="rId1301" w:anchor="n91"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з урахуванням змін, внесених Законом </w:t>
      </w:r>
      <w:hyperlink r:id="rId1302" w:anchor="n144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4" w:name="n2019"/>
      <w:bookmarkEnd w:id="2464"/>
      <w:r w:rsidRPr="003D1B14">
        <w:rPr>
          <w:rFonts w:ascii="Times New Roman" w:eastAsia="Times New Roman" w:hAnsi="Times New Roman" w:cs="Times New Roman"/>
          <w:sz w:val="24"/>
          <w:szCs w:val="24"/>
          <w:lang w:eastAsia="uk-UA"/>
        </w:rPr>
        <w:t>3. Проекти землеустрою погоджуються та затверджуються в такому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5" w:name="n2020"/>
      <w:bookmarkEnd w:id="2465"/>
      <w:r w:rsidRPr="003D1B14">
        <w:rPr>
          <w:rFonts w:ascii="Times New Roman" w:eastAsia="Times New Roman" w:hAnsi="Times New Roman" w:cs="Times New Roman"/>
          <w:sz w:val="24"/>
          <w:szCs w:val="24"/>
          <w:lang w:eastAsia="uk-UA"/>
        </w:rPr>
        <w:t>1) проекти землеустрою щодо встановлення (зміни) меж адміністративно-територіальних одиниць погоджуються сільськими, селищними, міськими, районними радами, районними державними адміністраціями, за рахунок території яких планується здійснити розширення таких меж. У разі розширення меж адміністративно-територіальної одиниці за рахунок території, що не входить до складу відповідного району, або якщо районна рада не утворена, проект погоджується Радою міністрів Автономної Республіки Крим, обласною державною адміністрацією.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6" w:name="n2021"/>
      <w:bookmarkEnd w:id="2466"/>
      <w:r w:rsidRPr="003D1B14">
        <w:rPr>
          <w:rFonts w:ascii="Times New Roman" w:eastAsia="Times New Roman" w:hAnsi="Times New Roman" w:cs="Times New Roman"/>
          <w:sz w:val="24"/>
          <w:szCs w:val="24"/>
          <w:lang w:eastAsia="uk-UA"/>
        </w:rPr>
        <w:lastRenderedPageBreak/>
        <w:t>У разі встановлення меж міст проект також погоджується Верховною Радою Автономної Республіки Крим, обласною радою.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7" w:name="n2022"/>
      <w:bookmarkEnd w:id="2467"/>
      <w:r w:rsidRPr="003D1B14">
        <w:rPr>
          <w:rFonts w:ascii="Times New Roman" w:eastAsia="Times New Roman" w:hAnsi="Times New Roman" w:cs="Times New Roman"/>
          <w:sz w:val="24"/>
          <w:szCs w:val="24"/>
          <w:lang w:eastAsia="uk-UA"/>
        </w:rPr>
        <w:t>Рішення Верховної Ради України, органу місцевого самоврядування про встановлення (зміну) меж адміністративно-територіальної одиниці одночасно є рішенням про затвердження проекту землеустрою щодо встановлення (зміни) меж адміністративно-територіальної одиниці.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8" w:name="n3679"/>
      <w:bookmarkEnd w:id="2468"/>
      <w:r w:rsidRPr="003D1B14">
        <w:rPr>
          <w:rFonts w:ascii="Times New Roman" w:eastAsia="Times New Roman" w:hAnsi="Times New Roman" w:cs="Times New Roman"/>
          <w:i/>
          <w:iCs/>
          <w:sz w:val="24"/>
          <w:szCs w:val="24"/>
          <w:lang w:eastAsia="uk-UA"/>
        </w:rPr>
        <w:t>{Абзац третій пункту 1 частини третьої статті 186 із змінами, внесеними згідно із Законом </w:t>
      </w:r>
      <w:hyperlink r:id="rId1303" w:anchor="n185" w:tgtFrame="_blank" w:history="1">
        <w:r w:rsidRPr="003D1B14">
          <w:rPr>
            <w:rFonts w:ascii="Times New Roman" w:eastAsia="Times New Roman" w:hAnsi="Times New Roman" w:cs="Times New Roman"/>
            <w:i/>
            <w:iCs/>
            <w:color w:val="000099"/>
            <w:sz w:val="24"/>
            <w:szCs w:val="24"/>
            <w:u w:val="single"/>
            <w:lang w:eastAsia="uk-UA"/>
          </w:rPr>
          <w:t>№ 3285-IX від 28.07.2023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69" w:name="n2618"/>
      <w:bookmarkEnd w:id="2469"/>
      <w:r w:rsidRPr="003D1B14">
        <w:rPr>
          <w:rFonts w:ascii="Times New Roman" w:eastAsia="Times New Roman" w:hAnsi="Times New Roman" w:cs="Times New Roman"/>
          <w:sz w:val="24"/>
          <w:szCs w:val="24"/>
          <w:lang w:eastAsia="uk-UA"/>
        </w:rPr>
        <w:t>Проекти землеустрою щодо встановлення (зміни) меж районів у містах погоджуються з відповідною районною у місті радою, районною у місті державною адміністрацією (у разі їх утворення);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0" w:name="n2619"/>
      <w:bookmarkEnd w:id="2470"/>
      <w:r w:rsidRPr="003D1B14">
        <w:rPr>
          <w:rFonts w:ascii="Times New Roman" w:eastAsia="Times New Roman" w:hAnsi="Times New Roman" w:cs="Times New Roman"/>
          <w:sz w:val="24"/>
          <w:szCs w:val="24"/>
          <w:lang w:eastAsia="uk-UA"/>
        </w:rPr>
        <w:t>2) проекти землеустрою щодо встановлення меж територій територіальних громад погоджуються сільськими, селищними, міськими радами суміжних територіальних громад і затверджуються сільською, селищною, міською радою, що представляє інтереси територіальної громади, межі території якої встановлюються.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1" w:name="n2620"/>
      <w:bookmarkEnd w:id="2471"/>
      <w:r w:rsidRPr="003D1B14">
        <w:rPr>
          <w:rFonts w:ascii="Times New Roman" w:eastAsia="Times New Roman" w:hAnsi="Times New Roman" w:cs="Times New Roman"/>
          <w:sz w:val="24"/>
          <w:szCs w:val="24"/>
          <w:lang w:eastAsia="uk-UA"/>
        </w:rPr>
        <w:t>У разі відмови сільської, селищної, міської ради у погодженні проекту землеустрою спір вирішується у судовому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2" w:name="n2651"/>
      <w:bookmarkEnd w:id="2472"/>
      <w:r w:rsidRPr="003D1B14">
        <w:rPr>
          <w:rFonts w:ascii="Times New Roman" w:eastAsia="Times New Roman" w:hAnsi="Times New Roman" w:cs="Times New Roman"/>
          <w:i/>
          <w:iCs/>
          <w:sz w:val="24"/>
          <w:szCs w:val="24"/>
          <w:lang w:eastAsia="uk-UA"/>
        </w:rPr>
        <w:t>{Пункт 2 частини статті 186 набирає чинності з </w:t>
      </w:r>
      <w:hyperlink r:id="rId1304" w:anchor="n1460" w:tgtFrame="_blank" w:history="1">
        <w:r w:rsidRPr="003D1B14">
          <w:rPr>
            <w:rFonts w:ascii="Times New Roman" w:eastAsia="Times New Roman" w:hAnsi="Times New Roman" w:cs="Times New Roman"/>
            <w:i/>
            <w:iCs/>
            <w:color w:val="000099"/>
            <w:sz w:val="24"/>
            <w:szCs w:val="24"/>
            <w:u w:val="single"/>
            <w:lang w:eastAsia="uk-UA"/>
          </w:rPr>
          <w:t>26.11.2021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3" w:name="n2621"/>
      <w:bookmarkEnd w:id="2473"/>
      <w:r w:rsidRPr="003D1B14">
        <w:rPr>
          <w:rFonts w:ascii="Times New Roman" w:eastAsia="Times New Roman" w:hAnsi="Times New Roman" w:cs="Times New Roman"/>
          <w:sz w:val="24"/>
          <w:szCs w:val="24"/>
          <w:lang w:eastAsia="uk-UA"/>
        </w:rPr>
        <w:t>3)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погоджуються з власниками, користувачами земельних ділянок, що включаються до території природно-заповідного фонду, іншого природоохоронного, оздоровчого, рекреаційного та історико-культурного призначення, лісогосподарського призначення, земель водного фонду та водоохоронних зон, обмежень у використанні земель та їх режимоутворюючих об’єктів без їх вилучення, крім випадків, коли обмеження безпосередньо встановлені законом або прийнятими відповідно до нього нормативно-правовими актами, та крім випадків, якщо зазначені проекти землеустрою розроблені у складі науково-проектної документації у сфері охорони культурної спадщини.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4" w:name="n3816"/>
      <w:bookmarkEnd w:id="2474"/>
      <w:r w:rsidRPr="003D1B14">
        <w:rPr>
          <w:rFonts w:ascii="Times New Roman" w:eastAsia="Times New Roman" w:hAnsi="Times New Roman" w:cs="Times New Roman"/>
          <w:i/>
          <w:iCs/>
          <w:sz w:val="24"/>
          <w:szCs w:val="24"/>
          <w:lang w:eastAsia="uk-UA"/>
        </w:rPr>
        <w:t>{Абзац перший пункту 3 частини третьої статті 186 із змінами, внесеними згідно із Законом </w:t>
      </w:r>
      <w:hyperlink r:id="rId1305" w:anchor="n97"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5" w:name="n2622"/>
      <w:bookmarkEnd w:id="2475"/>
      <w:r w:rsidRPr="003D1B14">
        <w:rPr>
          <w:rFonts w:ascii="Times New Roman" w:eastAsia="Times New Roman" w:hAnsi="Times New Roman" w:cs="Times New Roman"/>
          <w:sz w:val="24"/>
          <w:szCs w:val="24"/>
          <w:lang w:eastAsia="uk-UA"/>
        </w:rPr>
        <w:t>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погоджуються центральним органом виконавчої влади, що реалізує державну політику у сфері охорони навколишнього природного середовища (у разі наявності територій чи об’єктів природно-заповідного фонду загальнодержавного значення, земель оздоровчого, рекреаційного призначення, земель водного фонду та водоохоронних зон),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 (у разі наявності територій чи об’єктів природно-заповідного фонду місцевого 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6" w:name="n2623"/>
      <w:bookmarkEnd w:id="2476"/>
      <w:r w:rsidRPr="003D1B14">
        <w:rPr>
          <w:rFonts w:ascii="Times New Roman" w:eastAsia="Times New Roman" w:hAnsi="Times New Roman" w:cs="Times New Roman"/>
          <w:sz w:val="24"/>
          <w:szCs w:val="24"/>
          <w:lang w:eastAsia="uk-UA"/>
        </w:rPr>
        <w:t xml:space="preserve">Проекти землеустрою щодо організації і встановлення меж територій природно-заповідного фонду та іншого природоохоронного призначення, лісогосподарського </w:t>
      </w:r>
      <w:r w:rsidRPr="003D1B14">
        <w:rPr>
          <w:rFonts w:ascii="Times New Roman" w:eastAsia="Times New Roman" w:hAnsi="Times New Roman" w:cs="Times New Roman"/>
          <w:sz w:val="24"/>
          <w:szCs w:val="24"/>
          <w:lang w:eastAsia="uk-UA"/>
        </w:rPr>
        <w:lastRenderedPageBreak/>
        <w:t>призначення, земель водного фонду та водоохоронних зон, обмежень у використанні земель та їх режимоутворюючих об’єктів у зоні відчуження та зоні безумовного (обов’язкового) відселення території, що зазнала радіоактивного забруднення внаслідок Чорнобильської катастрофи, погоджуються центральним органом виконавчої влади, що реалізує державну політику у сфері управління зоною відчуження та зоною безумовного (обов’язкового) відселення.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7" w:name="n2624"/>
      <w:bookmarkEnd w:id="2477"/>
      <w:r w:rsidRPr="003D1B14">
        <w:rPr>
          <w:rFonts w:ascii="Times New Roman" w:eastAsia="Times New Roman" w:hAnsi="Times New Roman" w:cs="Times New Roman"/>
          <w:sz w:val="24"/>
          <w:szCs w:val="24"/>
          <w:lang w:eastAsia="uk-UA"/>
        </w:rPr>
        <w:t>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затверджуються їх замовниками.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8" w:name="n2625"/>
      <w:bookmarkEnd w:id="2478"/>
      <w:r w:rsidRPr="003D1B14">
        <w:rPr>
          <w:rFonts w:ascii="Times New Roman" w:eastAsia="Times New Roman" w:hAnsi="Times New Roman" w:cs="Times New Roman"/>
          <w:sz w:val="24"/>
          <w:szCs w:val="24"/>
          <w:lang w:eastAsia="uk-UA"/>
        </w:rPr>
        <w:t>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що розробляються з метою внесення до Державного земельного кадастру відомостей про межі та режими використання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затверджуються органами, що відповідно до </w:t>
      </w:r>
      <w:hyperlink r:id="rId1306"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охорону культурної спадщини" затверджують науково-проектну документацію у сфері охорони культурної спадщини, що визначає обмеження у використанні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що розробляються з метою внесення до Державного земельного кадастру відомостей про межі та режими використання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не пізніше 30 календарних днів до дня їх затвердження публікуються на офіційному веб-сайті органу охорони культурної спадщини, уповноваженого здійснювати їх затвердження;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79" w:name="n2626"/>
      <w:bookmarkEnd w:id="2479"/>
      <w:r w:rsidRPr="003D1B14">
        <w:rPr>
          <w:rFonts w:ascii="Times New Roman" w:eastAsia="Times New Roman" w:hAnsi="Times New Roman" w:cs="Times New Roman"/>
          <w:sz w:val="24"/>
          <w:szCs w:val="24"/>
          <w:lang w:eastAsia="uk-UA"/>
        </w:rPr>
        <w:t>4) проекти землеустрою щодо приватизації земель державних сільськогосподарських підприємств, установ та організацій погоджуються рішенням загальних зборів працівників таких підприємств, установ та організацій (іншими суб’єктами, визначеними законодавством) і затверджуються органами виконавчої влади, що здійснюють розпорядження земельними ділянками державної власності відповідно до повноважень, визначених </w:t>
      </w:r>
      <w:hyperlink r:id="rId1307"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0" w:name="n2627"/>
      <w:bookmarkEnd w:id="2480"/>
      <w:r w:rsidRPr="003D1B14">
        <w:rPr>
          <w:rFonts w:ascii="Times New Roman" w:eastAsia="Times New Roman" w:hAnsi="Times New Roman" w:cs="Times New Roman"/>
          <w:sz w:val="24"/>
          <w:szCs w:val="24"/>
          <w:lang w:eastAsia="uk-UA"/>
        </w:rPr>
        <w:t>Проекти землеустрою щодо приватизації земель комунальних сільськогосподарських підприємств, установ та організацій погоджуються рішенням загальних зборів працівників таких підприємств, установ та організацій (іншими суб’єктами, визначеними законодавством) і затверджуються відповідними сільськими, селищними, міськими радами;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1" w:name="n2628"/>
      <w:bookmarkEnd w:id="2481"/>
      <w:r w:rsidRPr="003D1B14">
        <w:rPr>
          <w:rFonts w:ascii="Times New Roman" w:eastAsia="Times New Roman" w:hAnsi="Times New Roman" w:cs="Times New Roman"/>
          <w:sz w:val="24"/>
          <w:szCs w:val="24"/>
          <w:lang w:eastAsia="uk-UA"/>
        </w:rPr>
        <w:t xml:space="preserve">5) проекти землеустрою щодо організації території земельних часток (паїв) погоджуються відповідною сільською, селищною, міською радою та затверджуються на зборах більшістю власників земельних часток (паїв) у межах земель, що перебувають у </w:t>
      </w:r>
      <w:r w:rsidRPr="003D1B14">
        <w:rPr>
          <w:rFonts w:ascii="Times New Roman" w:eastAsia="Times New Roman" w:hAnsi="Times New Roman" w:cs="Times New Roman"/>
          <w:sz w:val="24"/>
          <w:szCs w:val="24"/>
          <w:lang w:eastAsia="uk-UA"/>
        </w:rPr>
        <w:lastRenderedPageBreak/>
        <w:t>власності (користуванні) такого сільськогосподарського підприємства, що оформляється відповідним протоколом;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2" w:name="n2629"/>
      <w:bookmarkEnd w:id="2482"/>
      <w:r w:rsidRPr="003D1B14">
        <w:rPr>
          <w:rFonts w:ascii="Times New Roman" w:eastAsia="Times New Roman" w:hAnsi="Times New Roman" w:cs="Times New Roman"/>
          <w:sz w:val="24"/>
          <w:szCs w:val="24"/>
          <w:lang w:eastAsia="uk-UA"/>
        </w:rPr>
        <w:t>6) проекти землеустрою щодо відведення земельних ділянок затверджуються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 відповідно до повноважень, визначених </w:t>
      </w:r>
      <w:hyperlink r:id="rId1308"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3" w:name="n2630"/>
      <w:bookmarkEnd w:id="2483"/>
      <w:r w:rsidRPr="003D1B14">
        <w:rPr>
          <w:rFonts w:ascii="Times New Roman" w:eastAsia="Times New Roman" w:hAnsi="Times New Roman" w:cs="Times New Roman"/>
          <w:sz w:val="24"/>
          <w:szCs w:val="24"/>
          <w:lang w:eastAsia="uk-UA"/>
        </w:rPr>
        <w:t>7) у разі наявності територій та об’єктів природно-заповідного фонду, їх охоронних зон, земель, зарезервованих для заповідання, прибережних захисних смуг, інших територій екологічної мережі проекти землеустрою щодо впорядкування території для містобудівних потреб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4" w:name="n2631"/>
      <w:bookmarkEnd w:id="2484"/>
      <w:r w:rsidRPr="003D1B14">
        <w:rPr>
          <w:rFonts w:ascii="Times New Roman" w:eastAsia="Times New Roman" w:hAnsi="Times New Roman" w:cs="Times New Roman"/>
          <w:sz w:val="24"/>
          <w:szCs w:val="24"/>
          <w:lang w:eastAsia="uk-UA"/>
        </w:rPr>
        <w:t>Проекти землеустрою щодо впорядкування території для містобудівних потреб затверджуються сільськими, селищними, міськими радами;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5" w:name="n2632"/>
      <w:bookmarkEnd w:id="2485"/>
      <w:r w:rsidRPr="003D1B14">
        <w:rPr>
          <w:rFonts w:ascii="Times New Roman" w:eastAsia="Times New Roman" w:hAnsi="Times New Roman" w:cs="Times New Roman"/>
          <w:sz w:val="24"/>
          <w:szCs w:val="24"/>
          <w:lang w:eastAsia="uk-UA"/>
        </w:rPr>
        <w:t>8) проекти землеустрою, що забезпечують еколого-економічне обґрунтування сівозміни та впорядкування угідь, затверджуються їх замовниками;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6" w:name="n2633"/>
      <w:bookmarkEnd w:id="2486"/>
      <w:r w:rsidRPr="003D1B14">
        <w:rPr>
          <w:rFonts w:ascii="Times New Roman" w:eastAsia="Times New Roman" w:hAnsi="Times New Roman" w:cs="Times New Roman"/>
          <w:sz w:val="24"/>
          <w:szCs w:val="24"/>
          <w:lang w:eastAsia="uk-UA"/>
        </w:rPr>
        <w:t>9) у разі наявності територій та об’єктів природно-заповідного фонду, їх охоронних зон, земель, зарезервованих для заповідання, або прибережних захисних смуг, інших територій екологічної мережі проекти землеустрою щодо впорядкування території населених пунктів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7" w:name="n2634"/>
      <w:bookmarkEnd w:id="2487"/>
      <w:r w:rsidRPr="003D1B14">
        <w:rPr>
          <w:rFonts w:ascii="Times New Roman" w:eastAsia="Times New Roman" w:hAnsi="Times New Roman" w:cs="Times New Roman"/>
          <w:sz w:val="24"/>
          <w:szCs w:val="24"/>
          <w:lang w:eastAsia="uk-UA"/>
        </w:rPr>
        <w:t>Проекти землеустрою щодо впорядкування території населених пунктів затверджуються відповідними сільськими, селищними, міськими радами.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8" w:name="n1742"/>
      <w:bookmarkEnd w:id="2488"/>
      <w:r w:rsidRPr="003D1B14">
        <w:rPr>
          <w:rFonts w:ascii="Times New Roman" w:eastAsia="Times New Roman" w:hAnsi="Times New Roman" w:cs="Times New Roman"/>
          <w:sz w:val="24"/>
          <w:szCs w:val="24"/>
          <w:lang w:eastAsia="uk-UA"/>
        </w:rPr>
        <w:t>4. Робочі проекти землеустрою затверджуються їх замовниками.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89" w:name="n2024"/>
      <w:bookmarkEnd w:id="2489"/>
      <w:r w:rsidRPr="003D1B14">
        <w:rPr>
          <w:rFonts w:ascii="Times New Roman" w:eastAsia="Times New Roman" w:hAnsi="Times New Roman" w:cs="Times New Roman"/>
          <w:sz w:val="24"/>
          <w:szCs w:val="24"/>
          <w:lang w:eastAsia="uk-UA"/>
        </w:rPr>
        <w:t>Робочі проекти землеустрою, що передбачають здійснення заходів на земельних ділянках державної та комунальної власності, розташованих на територіях чи об’єктах природно-заповідного фонду, їх охоронних зонах, землях, зарезервованих для заповідання, прибережних захисних смугах, інших територіях екологічної мережі,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0" w:name="n3063"/>
      <w:bookmarkEnd w:id="2490"/>
      <w:r w:rsidRPr="003D1B14">
        <w:rPr>
          <w:rFonts w:ascii="Times New Roman" w:eastAsia="Times New Roman" w:hAnsi="Times New Roman" w:cs="Times New Roman"/>
          <w:i/>
          <w:iCs/>
          <w:sz w:val="24"/>
          <w:szCs w:val="24"/>
          <w:lang w:eastAsia="uk-UA"/>
        </w:rPr>
        <w:t>{Зміни до пункту 1 частини четвертої статті 186, прийняті Законом України </w:t>
      </w:r>
      <w:hyperlink r:id="rId1309" w:anchor="n51" w:tgtFrame="_blank" w:history="1">
        <w:r w:rsidRPr="003D1B14">
          <w:rPr>
            <w:rFonts w:ascii="Times New Roman" w:eastAsia="Times New Roman" w:hAnsi="Times New Roman" w:cs="Times New Roman"/>
            <w:i/>
            <w:iCs/>
            <w:color w:val="000099"/>
            <w:sz w:val="24"/>
            <w:szCs w:val="24"/>
            <w:u w:val="single"/>
            <w:lang w:eastAsia="uk-UA"/>
          </w:rPr>
          <w:t>№ 1657-IX від 15.07.2021</w:t>
        </w:r>
      </w:hyperlink>
      <w:r w:rsidRPr="003D1B14">
        <w:rPr>
          <w:rFonts w:ascii="Times New Roman" w:eastAsia="Times New Roman" w:hAnsi="Times New Roman" w:cs="Times New Roman"/>
          <w:i/>
          <w:iCs/>
          <w:sz w:val="24"/>
          <w:szCs w:val="24"/>
          <w:lang w:eastAsia="uk-UA"/>
        </w:rPr>
        <w:t>, внести неможливо (відсутній пункт)}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1" w:name="n2026"/>
      <w:bookmarkEnd w:id="2491"/>
      <w:r w:rsidRPr="003D1B14">
        <w:rPr>
          <w:rFonts w:ascii="Times New Roman" w:eastAsia="Times New Roman" w:hAnsi="Times New Roman" w:cs="Times New Roman"/>
          <w:sz w:val="24"/>
          <w:szCs w:val="24"/>
          <w:lang w:eastAsia="uk-UA"/>
        </w:rPr>
        <w:t>5. Технічна документація із землеустрою погоджується і затверджується у такому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2" w:name="n2027"/>
      <w:bookmarkEnd w:id="2492"/>
      <w:r w:rsidRPr="003D1B14">
        <w:rPr>
          <w:rFonts w:ascii="Times New Roman" w:eastAsia="Times New Roman" w:hAnsi="Times New Roman" w:cs="Times New Roman"/>
          <w:sz w:val="24"/>
          <w:szCs w:val="24"/>
          <w:lang w:eastAsia="uk-UA"/>
        </w:rPr>
        <w:t>1) технічна документація із землеустрою щодо встановлення меж частини земельної ділянки, на яку поширюється право суборенди, сервітуту, погоджується землевласником (у разі встановлення сервітуту щодо земельної ділянки, що не перебуває у користуванні, або у разі встановлення сервітуту щодо земельної ділянки, що перебуває у користуванні, - за договором з її власником) або землекористувачем (в інших випадках) і затверджується особою, яка набуває право суборенди,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3" w:name="n2635"/>
      <w:bookmarkEnd w:id="2493"/>
      <w:r w:rsidRPr="003D1B14">
        <w:rPr>
          <w:rFonts w:ascii="Times New Roman" w:eastAsia="Times New Roman" w:hAnsi="Times New Roman" w:cs="Times New Roman"/>
          <w:sz w:val="24"/>
          <w:szCs w:val="24"/>
          <w:lang w:eastAsia="uk-UA"/>
        </w:rPr>
        <w:lastRenderedPageBreak/>
        <w:t>2) технічна документація із землеустрою щодо поділу та об’єднання земельних ділянок затверджується власником (розпорядником) земельних ділянок, а щодо земельних ділянок державної або комунальної власності - Верховною Радою Автономної Республіки Крим, Радою міністрів Автономної Республіки Крим, органом виконавчої влади, органом місцевого самоврядування, уповноваженими розпоряджатися земельними ділянками відповідно до повноважень, визначених </w:t>
      </w:r>
      <w:hyperlink r:id="rId1310"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4" w:name="n2636"/>
      <w:bookmarkEnd w:id="2494"/>
      <w:r w:rsidRPr="003D1B14">
        <w:rPr>
          <w:rFonts w:ascii="Times New Roman" w:eastAsia="Times New Roman" w:hAnsi="Times New Roman" w:cs="Times New Roman"/>
          <w:sz w:val="24"/>
          <w:szCs w:val="24"/>
          <w:lang w:eastAsia="uk-UA"/>
        </w:rPr>
        <w:t>3) технічна документація із землеустрою щодо інвентаризації земель у частині положень, що передбачають внесення до Державного земельного кадастру відомостей про земельні ділянки, сформовані до 2004 року, але відомості про які не внесені до Державного земельного кадастру, погоджується: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5" w:name="n3818"/>
      <w:bookmarkEnd w:id="2495"/>
      <w:r w:rsidRPr="003D1B14">
        <w:rPr>
          <w:rFonts w:ascii="Times New Roman" w:eastAsia="Times New Roman" w:hAnsi="Times New Roman" w:cs="Times New Roman"/>
          <w:sz w:val="24"/>
          <w:szCs w:val="24"/>
          <w:lang w:eastAsia="uk-UA"/>
        </w:rPr>
        <w:t>щодо земельних ділянок приватної власності - з власниками таких земельних ділянок (якщо технічна документація розроблена на замовлення землекористувача), землекористувачами (якщо технічна документація розроблена на замовлення власника);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6" w:name="n3819"/>
      <w:bookmarkEnd w:id="2496"/>
      <w:r w:rsidRPr="003D1B14">
        <w:rPr>
          <w:rFonts w:ascii="Times New Roman" w:eastAsia="Times New Roman" w:hAnsi="Times New Roman" w:cs="Times New Roman"/>
          <w:sz w:val="24"/>
          <w:szCs w:val="24"/>
          <w:lang w:eastAsia="uk-UA"/>
        </w:rPr>
        <w:t>щодо земельних ділянок державної або комунальної власності - із землекористувачами (якщо технічна документація розроблена на замовлення органу виконавчої влади, органу місцевого самоврядування, що здійснює розпорядження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7" w:name="n3820"/>
      <w:bookmarkEnd w:id="2497"/>
      <w:r w:rsidRPr="003D1B14">
        <w:rPr>
          <w:rFonts w:ascii="Times New Roman" w:eastAsia="Times New Roman" w:hAnsi="Times New Roman" w:cs="Times New Roman"/>
          <w:sz w:val="24"/>
          <w:szCs w:val="24"/>
          <w:lang w:eastAsia="uk-UA"/>
        </w:rPr>
        <w:t>Технічна документація із землеустрою щодо інвентаризації земель затверджується: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8" w:name="n3821"/>
      <w:bookmarkEnd w:id="2498"/>
      <w:r w:rsidRPr="003D1B14">
        <w:rPr>
          <w:rFonts w:ascii="Times New Roman" w:eastAsia="Times New Roman" w:hAnsi="Times New Roman" w:cs="Times New Roman"/>
          <w:sz w:val="24"/>
          <w:szCs w:val="24"/>
          <w:lang w:eastAsia="uk-UA"/>
        </w:rPr>
        <w:t>щодо земельних ділянок приватної власності - власником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499" w:name="n3822"/>
      <w:bookmarkEnd w:id="2499"/>
      <w:r w:rsidRPr="003D1B14">
        <w:rPr>
          <w:rFonts w:ascii="Times New Roman" w:eastAsia="Times New Roman" w:hAnsi="Times New Roman" w:cs="Times New Roman"/>
          <w:sz w:val="24"/>
          <w:szCs w:val="24"/>
          <w:lang w:eastAsia="uk-UA"/>
        </w:rPr>
        <w:t>щодо земельних ділянок державної або комунальної власності - органом виконавчої влади, Верховною Радою Автономної Республіки Крим, Радою міністрів Автономної Республіки Крим, органом місцевого самоврядування, уповноваженими розпоряджатися земельними ділянками відповідно до повноважень, визначених </w:t>
      </w:r>
      <w:hyperlink r:id="rId1311"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0" w:name="n3823"/>
      <w:bookmarkEnd w:id="2500"/>
      <w:r w:rsidRPr="003D1B14">
        <w:rPr>
          <w:rFonts w:ascii="Times New Roman" w:eastAsia="Times New Roman" w:hAnsi="Times New Roman" w:cs="Times New Roman"/>
          <w:sz w:val="24"/>
          <w:szCs w:val="24"/>
          <w:lang w:eastAsia="uk-UA"/>
        </w:rPr>
        <w:t>щодо земельних ділянок, розташованих у масиві земель сільськогосподарського призначення, та земель, що залишилися у колективній власності після розподілу земельних ділянок між власниками земельних часток (паїв), - сільською, селищною, міською радою;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1" w:name="n3824"/>
      <w:bookmarkEnd w:id="2501"/>
      <w:r w:rsidRPr="003D1B14">
        <w:rPr>
          <w:rFonts w:ascii="Times New Roman" w:eastAsia="Times New Roman" w:hAnsi="Times New Roman" w:cs="Times New Roman"/>
          <w:sz w:val="24"/>
          <w:szCs w:val="24"/>
          <w:lang w:eastAsia="uk-UA"/>
        </w:rPr>
        <w:t>щодо меліоративних мереж та складових частин меліоративних мереж - замовником відповідної технічної документації.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2" w:name="n3888"/>
      <w:bookmarkEnd w:id="2502"/>
      <w:r w:rsidRPr="003D1B14">
        <w:rPr>
          <w:rFonts w:ascii="Times New Roman" w:eastAsia="Times New Roman" w:hAnsi="Times New Roman" w:cs="Times New Roman"/>
          <w:sz w:val="24"/>
          <w:szCs w:val="24"/>
          <w:lang w:eastAsia="uk-UA"/>
        </w:rPr>
        <w:t>Технічна документація із землеустрою щодо інвентаризації земель, яка розробляється з метою внесення до Державного земельного кадастру відомостей про земельні ділянки, які примусово відчужуються відповідно до </w:t>
      </w:r>
      <w:hyperlink r:id="rId1312" w:anchor="n132" w:tgtFrame="_blank" w:history="1">
        <w:r w:rsidRPr="003D1B14">
          <w:rPr>
            <w:rFonts w:ascii="Times New Roman" w:eastAsia="Times New Roman" w:hAnsi="Times New Roman" w:cs="Times New Roman"/>
            <w:color w:val="000099"/>
            <w:sz w:val="24"/>
            <w:szCs w:val="24"/>
            <w:u w:val="single"/>
            <w:lang w:eastAsia="uk-UA"/>
          </w:rPr>
          <w:t>статті 14</w:t>
        </w:r>
      </w:hyperlink>
      <w:hyperlink r:id="rId1313" w:anchor="n132" w:tgtFrame="_blank" w:history="1">
        <w:r w:rsidRPr="003D1B14">
          <w:rPr>
            <w:rFonts w:ascii="Times New Roman" w:eastAsia="Times New Roman" w:hAnsi="Times New Roman" w:cs="Times New Roman"/>
            <w:b/>
            <w:bCs/>
            <w:color w:val="000099"/>
            <w:sz w:val="2"/>
            <w:szCs w:val="2"/>
            <w:u w:val="single"/>
            <w:vertAlign w:val="superscript"/>
            <w:lang w:eastAsia="uk-UA"/>
          </w:rPr>
          <w:t>-</w:t>
        </w:r>
        <w:r w:rsidRPr="003D1B14">
          <w:rPr>
            <w:rFonts w:ascii="Times New Roman" w:eastAsia="Times New Roman" w:hAnsi="Times New Roman" w:cs="Times New Roman"/>
            <w:b/>
            <w:bCs/>
            <w:color w:val="000099"/>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не підлягає погодженню і затверджується Закарпатською обласною державною адміністрацією.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3" w:name="n3887"/>
      <w:bookmarkEnd w:id="2503"/>
      <w:r w:rsidRPr="003D1B14">
        <w:rPr>
          <w:rFonts w:ascii="Times New Roman" w:eastAsia="Times New Roman" w:hAnsi="Times New Roman" w:cs="Times New Roman"/>
          <w:i/>
          <w:iCs/>
          <w:sz w:val="24"/>
          <w:szCs w:val="24"/>
          <w:lang w:eastAsia="uk-UA"/>
        </w:rPr>
        <w:t>{Пункт 3 частини п’ятої статті 186 доповнено новим абзацом згідно із Законом </w:t>
      </w:r>
      <w:hyperlink r:id="rId1314" w:anchor="n43"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4" w:name="n3817"/>
      <w:bookmarkEnd w:id="2504"/>
      <w:r w:rsidRPr="003D1B14">
        <w:rPr>
          <w:rFonts w:ascii="Times New Roman" w:eastAsia="Times New Roman" w:hAnsi="Times New Roman" w:cs="Times New Roman"/>
          <w:i/>
          <w:iCs/>
          <w:sz w:val="24"/>
          <w:szCs w:val="24"/>
          <w:lang w:eastAsia="uk-UA"/>
        </w:rPr>
        <w:t>{Пункт 3 частини п’ятої статті 186 в редакції Закону </w:t>
      </w:r>
      <w:hyperlink r:id="rId1315" w:anchor="n98"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5" w:name="n2641"/>
      <w:bookmarkEnd w:id="2505"/>
      <w:r w:rsidRPr="003D1B14">
        <w:rPr>
          <w:rFonts w:ascii="Times New Roman" w:eastAsia="Times New Roman" w:hAnsi="Times New Roman" w:cs="Times New Roman"/>
          <w:sz w:val="24"/>
          <w:szCs w:val="24"/>
          <w:lang w:eastAsia="uk-UA"/>
        </w:rPr>
        <w:t xml:space="preserve">4) технічна документація із землеустрою щодо встановлення меж режимоутворюючих об’єктів культурної спадщини затверджується центральним органом виконавчої влади, що реалізує державну політику у сфері охорони культурної спадщини, крім технічної документації із землеустрою щодо встановлення меж території пам’ятки місцевого значення, її зони охорони, меж історико-культурного заповідника місцевого значення, що затверджується органом охорони культурної спадщини Автономної Республіки Крим, обласної, Київської та Севастопольської міських державних адміністрацій. Технічна документація із землеустрою щодо встановлення меж режимоутворюючих об’єктів культурної спадщини не пізніше 30 календарних днів до її затвердження публікується на </w:t>
      </w:r>
      <w:r w:rsidRPr="003D1B14">
        <w:rPr>
          <w:rFonts w:ascii="Times New Roman" w:eastAsia="Times New Roman" w:hAnsi="Times New Roman" w:cs="Times New Roman"/>
          <w:sz w:val="24"/>
          <w:szCs w:val="24"/>
          <w:lang w:eastAsia="uk-UA"/>
        </w:rPr>
        <w:lastRenderedPageBreak/>
        <w:t>офіційному веб-сайті органу охорони культурної спадщини, уповноваженого здійснювати її затвердження;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6" w:name="n2652"/>
      <w:bookmarkEnd w:id="2506"/>
      <w:r w:rsidRPr="003D1B14">
        <w:rPr>
          <w:rFonts w:ascii="Times New Roman" w:eastAsia="Times New Roman" w:hAnsi="Times New Roman" w:cs="Times New Roman"/>
          <w:i/>
          <w:iCs/>
          <w:sz w:val="24"/>
          <w:szCs w:val="24"/>
          <w:lang w:eastAsia="uk-UA"/>
        </w:rPr>
        <w:t>{Пункт 4 частини статті 186 набирає чинності з </w:t>
      </w:r>
      <w:hyperlink r:id="rId1316" w:anchor="n1461" w:tgtFrame="_blank" w:history="1">
        <w:r w:rsidRPr="003D1B14">
          <w:rPr>
            <w:rFonts w:ascii="Times New Roman" w:eastAsia="Times New Roman" w:hAnsi="Times New Roman" w:cs="Times New Roman"/>
            <w:i/>
            <w:iCs/>
            <w:color w:val="000099"/>
            <w:sz w:val="24"/>
            <w:szCs w:val="24"/>
            <w:u w:val="single"/>
            <w:lang w:eastAsia="uk-UA"/>
          </w:rPr>
          <w:t>26.05.2022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7" w:name="n2642"/>
      <w:bookmarkEnd w:id="2507"/>
      <w:r w:rsidRPr="003D1B14">
        <w:rPr>
          <w:rFonts w:ascii="Times New Roman" w:eastAsia="Times New Roman" w:hAnsi="Times New Roman" w:cs="Times New Roman"/>
          <w:sz w:val="24"/>
          <w:szCs w:val="24"/>
          <w:lang w:eastAsia="uk-UA"/>
        </w:rPr>
        <w:t>5) технічна документація із землеустрою щодо встановлення (відновлення) меж земельної ділянки в натурі (на місцевості) затверджується власником (розпорядником)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8" w:name="n3825"/>
      <w:bookmarkEnd w:id="2508"/>
      <w:r w:rsidRPr="003D1B14">
        <w:rPr>
          <w:rFonts w:ascii="Times New Roman" w:eastAsia="Times New Roman" w:hAnsi="Times New Roman" w:cs="Times New Roman"/>
          <w:i/>
          <w:iCs/>
          <w:sz w:val="24"/>
          <w:szCs w:val="24"/>
          <w:lang w:eastAsia="uk-UA"/>
        </w:rPr>
        <w:t>{Пункт 5 частини п’ятої статті 186 в редакції Закону </w:t>
      </w:r>
      <w:hyperlink r:id="rId1317" w:anchor="n98"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09" w:name="n2645"/>
      <w:bookmarkEnd w:id="2509"/>
      <w:r w:rsidRPr="003D1B14">
        <w:rPr>
          <w:rFonts w:ascii="Times New Roman" w:eastAsia="Times New Roman" w:hAnsi="Times New Roman" w:cs="Times New Roman"/>
          <w:sz w:val="24"/>
          <w:szCs w:val="24"/>
          <w:lang w:eastAsia="uk-UA"/>
        </w:rPr>
        <w:t>6) технічна документація із землеустрою щодо резервування цінних для заповідання територій та об’єктів погоджується користувачами земельних ділянок державної, комунальної власності, крім випадків, визначених законом,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 та затверджується органом виконавчої влади, органом місцевого самоврядування, що здійснює розпорядження земельними ділянками відповідно до повноважень, визначених </w:t>
      </w:r>
      <w:hyperlink r:id="rId1318"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0" w:name="n2028"/>
      <w:bookmarkEnd w:id="2510"/>
      <w:r w:rsidRPr="003D1B14">
        <w:rPr>
          <w:rFonts w:ascii="Times New Roman" w:eastAsia="Times New Roman" w:hAnsi="Times New Roman" w:cs="Times New Roman"/>
          <w:sz w:val="24"/>
          <w:szCs w:val="24"/>
          <w:lang w:eastAsia="uk-UA"/>
        </w:rPr>
        <w:t>6. Затверджена документація із землеустрою в електронній формі подається розробником до Державного фонду документації із землеустрою та оцінки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1" w:name="n2029"/>
      <w:bookmarkEnd w:id="2511"/>
      <w:r w:rsidRPr="003D1B14">
        <w:rPr>
          <w:rFonts w:ascii="Times New Roman" w:eastAsia="Times New Roman" w:hAnsi="Times New Roman" w:cs="Times New Roman"/>
          <w:sz w:val="24"/>
          <w:szCs w:val="24"/>
          <w:lang w:eastAsia="uk-UA"/>
        </w:rPr>
        <w:t>7. Верховна Рада Автономної Республіки Крим, Рада міністрів Автономної Республіки Крим, органи виконавчої влади або органи місцевого самоврядування, інші суб’єкти, визначені цією статтею, зобов’язані протягом десяти робочих днів з дня одержання документації із землеустрою безоплатно надати або надіслати рекомендованим листом з повідомленням розробнику свої висновки про її погодження або про відмову в погодженні з обов’язковим посиланням на закони та прийняті відповідно до них нормативно-правові акти, що регулюють відносини у відповідній сфері. Строк дії таких висновків є необмеженим.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2" w:name="n3827"/>
      <w:bookmarkEnd w:id="2512"/>
      <w:r w:rsidRPr="003D1B14">
        <w:rPr>
          <w:rFonts w:ascii="Times New Roman" w:eastAsia="Times New Roman" w:hAnsi="Times New Roman" w:cs="Times New Roman"/>
          <w:sz w:val="24"/>
          <w:szCs w:val="24"/>
          <w:lang w:eastAsia="uk-UA"/>
        </w:rPr>
        <w:t>У разі якщо протягом десяти робочих днів з дня одержання технічної документації із землеустрою щодо інвентаризації земель в результаті проведення державної інвентаризації земель землекористувач, який має право постійного користування земельною ділянкою і належить до підприємств, установ та організацій, що перебувають у державній власності, не надав свої висновки про її погодження або про відмову в погодженні з обов’язковим посиланням на визначені цією статтею підстави відмови, така технічна документація із землеустрою щодо інвентаризації земель вважається погодженою 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3" w:name="n3826"/>
      <w:bookmarkEnd w:id="2513"/>
      <w:r w:rsidRPr="003D1B14">
        <w:rPr>
          <w:rFonts w:ascii="Times New Roman" w:eastAsia="Times New Roman" w:hAnsi="Times New Roman" w:cs="Times New Roman"/>
          <w:i/>
          <w:iCs/>
          <w:sz w:val="24"/>
          <w:szCs w:val="24"/>
          <w:lang w:eastAsia="uk-UA"/>
        </w:rPr>
        <w:t>{Частину сьому статті 186 доповнено абзацом другим згідно із Законом </w:t>
      </w:r>
      <w:hyperlink r:id="rId1319" w:anchor="n108"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4" w:name="n2030"/>
      <w:bookmarkEnd w:id="2514"/>
      <w:r w:rsidRPr="003D1B14">
        <w:rPr>
          <w:rFonts w:ascii="Times New Roman" w:eastAsia="Times New Roman" w:hAnsi="Times New Roman" w:cs="Times New Roman"/>
          <w:sz w:val="24"/>
          <w:szCs w:val="24"/>
          <w:lang w:eastAsia="uk-UA"/>
        </w:rPr>
        <w:t>8.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5" w:name="n2033"/>
      <w:bookmarkEnd w:id="2515"/>
      <w:r w:rsidRPr="003D1B14">
        <w:rPr>
          <w:rFonts w:ascii="Times New Roman" w:eastAsia="Times New Roman" w:hAnsi="Times New Roman" w:cs="Times New Roman"/>
          <w:sz w:val="24"/>
          <w:szCs w:val="24"/>
          <w:lang w:eastAsia="uk-UA"/>
        </w:rPr>
        <w:t>9. Верховній Раді Автономної Республіки Крим, Раді міністрів Автономної Республіки Крим, органам виконавчої влади, органам місцевого самоврядування, іншим суб’єктам, визначеним цією статтею, при погодженні та затвердженні документації із землеустрою забороняється вимагати: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6" w:name="n2646"/>
      <w:bookmarkEnd w:id="2516"/>
      <w:r w:rsidRPr="003D1B14">
        <w:rPr>
          <w:rFonts w:ascii="Times New Roman" w:eastAsia="Times New Roman" w:hAnsi="Times New Roman" w:cs="Times New Roman"/>
          <w:sz w:val="24"/>
          <w:szCs w:val="24"/>
          <w:lang w:eastAsia="uk-UA"/>
        </w:rPr>
        <w:t>додаткові матеріали та документи, не включені до складу документації із землеустрою, визначеного </w:t>
      </w:r>
      <w:hyperlink r:id="rId1320"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землеустрій";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7" w:name="n2647"/>
      <w:bookmarkEnd w:id="2517"/>
      <w:r w:rsidRPr="003D1B14">
        <w:rPr>
          <w:rFonts w:ascii="Times New Roman" w:eastAsia="Times New Roman" w:hAnsi="Times New Roman" w:cs="Times New Roman"/>
          <w:sz w:val="24"/>
          <w:szCs w:val="24"/>
          <w:lang w:eastAsia="uk-UA"/>
        </w:rPr>
        <w:lastRenderedPageBreak/>
        <w:t>надання погодження документації із землеустрою будь-якими іншими органами виконавчої влади, органами місцевого самоврядування, підприємствами, установами чи організаціями, погодження яких не передбачено цією статтею;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8" w:name="n2648"/>
      <w:bookmarkEnd w:id="2518"/>
      <w:r w:rsidRPr="003D1B14">
        <w:rPr>
          <w:rFonts w:ascii="Times New Roman" w:eastAsia="Times New Roman" w:hAnsi="Times New Roman" w:cs="Times New Roman"/>
          <w:sz w:val="24"/>
          <w:szCs w:val="24"/>
          <w:lang w:eastAsia="uk-UA"/>
        </w:rPr>
        <w:t>проведення будь-яких обстежень, експертиз чи робіт.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19" w:name="n2649"/>
      <w:bookmarkEnd w:id="2519"/>
      <w:r w:rsidRPr="003D1B14">
        <w:rPr>
          <w:rFonts w:ascii="Times New Roman" w:eastAsia="Times New Roman" w:hAnsi="Times New Roman" w:cs="Times New Roman"/>
          <w:sz w:val="24"/>
          <w:szCs w:val="24"/>
          <w:lang w:eastAsia="uk-UA"/>
        </w:rPr>
        <w:t>Кожен орган виконавчої влади, орган місцевого самоврядування, Верховна Рада Автономної Республіки Крим, Рада міністрів Автономної Республіки Крим, інший суб’єкт, визначений цією статтею, розглядає та погоджує документацію із землеустрою самостійно та незалежно від погодження такої документації іншими органами.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0" w:name="n2034"/>
      <w:bookmarkEnd w:id="2520"/>
      <w:r w:rsidRPr="003D1B14">
        <w:rPr>
          <w:rFonts w:ascii="Times New Roman" w:eastAsia="Times New Roman" w:hAnsi="Times New Roman" w:cs="Times New Roman"/>
          <w:sz w:val="24"/>
          <w:szCs w:val="24"/>
          <w:lang w:eastAsia="uk-UA"/>
        </w:rPr>
        <w:t>10. Висновок (рішення) органу виконавчої влади, органу місцевого самоврядування, Верховної Ради Автономної Республіки Крим, Ради міністрів Автономної Республіки Крим, іншого суб’єкта, визначеного цією статтею, щодо відмови у погодженні або затвердженні документації із землеустрою має містити вичерпний перелік недоліків документації із землеустрою з описом змісту недоліку та посиланням на відповідні норми законів та прийнятих відповідно до них нормативно-правових актів, затверджену документацію із землеустрою або містобудівну документацію. Повторна відмова у погодженні або затвердженні документації із землеустрою допускається лише у разі, якщо розробник не усунув недоліки, зазначені у попередньому висновку (рішенні), а також якщо підстава для відмови виникла після надання попереднього висновку (рішення). Повторна відмова у погодженні або затвердженні не позбавляє розробника документації із землеустрою права усунути недоліки такої документації та подати її на погодження або затвердження.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1" w:name="n2098"/>
      <w:bookmarkEnd w:id="2521"/>
      <w:r w:rsidRPr="003D1B14">
        <w:rPr>
          <w:rFonts w:ascii="Times New Roman" w:eastAsia="Times New Roman" w:hAnsi="Times New Roman" w:cs="Times New Roman"/>
          <w:i/>
          <w:iCs/>
          <w:sz w:val="24"/>
          <w:szCs w:val="24"/>
          <w:lang w:eastAsia="uk-UA"/>
        </w:rPr>
        <w:t>{Стаття 186 в редакції Закону</w:t>
      </w:r>
      <w:r w:rsidRPr="003D1B14">
        <w:rPr>
          <w:rFonts w:ascii="Times New Roman" w:eastAsia="Times New Roman" w:hAnsi="Times New Roman" w:cs="Times New Roman"/>
          <w:sz w:val="24"/>
          <w:szCs w:val="24"/>
          <w:lang w:eastAsia="uk-UA"/>
        </w:rPr>
        <w:t> </w:t>
      </w:r>
      <w:hyperlink r:id="rId1321" w:anchor="n29"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322" w:anchor="n29" w:tgtFrame="_blank" w:history="1">
        <w:r w:rsidRPr="003D1B14">
          <w:rPr>
            <w:rFonts w:ascii="Times New Roman" w:eastAsia="Times New Roman" w:hAnsi="Times New Roman" w:cs="Times New Roman"/>
            <w:i/>
            <w:iCs/>
            <w:color w:val="000099"/>
            <w:sz w:val="24"/>
            <w:szCs w:val="24"/>
            <w:u w:val="single"/>
            <w:lang w:eastAsia="uk-UA"/>
          </w:rPr>
          <w:t>№ 1472-VIII від 14.07.2016</w:t>
        </w:r>
      </w:hyperlink>
      <w:r w:rsidRPr="003D1B14">
        <w:rPr>
          <w:rFonts w:ascii="Times New Roman" w:eastAsia="Times New Roman" w:hAnsi="Times New Roman" w:cs="Times New Roman"/>
          <w:i/>
          <w:iCs/>
          <w:sz w:val="24"/>
          <w:szCs w:val="24"/>
          <w:lang w:eastAsia="uk-UA"/>
        </w:rPr>
        <w:t>, </w:t>
      </w:r>
      <w:hyperlink r:id="rId1323" w:anchor="n173" w:tgtFrame="_blank" w:history="1">
        <w:r w:rsidRPr="003D1B14">
          <w:rPr>
            <w:rFonts w:ascii="Times New Roman" w:eastAsia="Times New Roman" w:hAnsi="Times New Roman" w:cs="Times New Roman"/>
            <w:i/>
            <w:iCs/>
            <w:color w:val="000099"/>
            <w:sz w:val="24"/>
            <w:szCs w:val="24"/>
            <w:u w:val="single"/>
            <w:lang w:eastAsia="uk-UA"/>
          </w:rPr>
          <w:t>№ 2354-VIII від 20.03.2018</w:t>
        </w:r>
      </w:hyperlink>
      <w:r w:rsidRPr="003D1B14">
        <w:rPr>
          <w:rFonts w:ascii="Times New Roman" w:eastAsia="Times New Roman" w:hAnsi="Times New Roman" w:cs="Times New Roman"/>
          <w:sz w:val="24"/>
          <w:szCs w:val="24"/>
          <w:lang w:eastAsia="uk-UA"/>
        </w:rPr>
        <w:t>, </w:t>
      </w:r>
      <w:hyperlink r:id="rId1324" w:anchor="n41"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 </w:t>
      </w:r>
      <w:hyperlink r:id="rId1325" w:anchor="n100" w:tgtFrame="_blank" w:history="1">
        <w:r w:rsidRPr="003D1B14">
          <w:rPr>
            <w:rFonts w:ascii="Times New Roman" w:eastAsia="Times New Roman" w:hAnsi="Times New Roman" w:cs="Times New Roman"/>
            <w:i/>
            <w:iCs/>
            <w:color w:val="000099"/>
            <w:sz w:val="24"/>
            <w:szCs w:val="24"/>
            <w:u w:val="single"/>
            <w:lang w:eastAsia="uk-UA"/>
          </w:rPr>
          <w:t>№ 402-IX від 19.12.2019</w:t>
        </w:r>
      </w:hyperlink>
      <w:r w:rsidRPr="003D1B14">
        <w:rPr>
          <w:rFonts w:ascii="Times New Roman" w:eastAsia="Times New Roman" w:hAnsi="Times New Roman" w:cs="Times New Roman"/>
          <w:i/>
          <w:iCs/>
          <w:sz w:val="24"/>
          <w:szCs w:val="24"/>
          <w:lang w:eastAsia="uk-UA"/>
        </w:rPr>
        <w:t>; в редакції Закону </w:t>
      </w:r>
      <w:hyperlink r:id="rId1326" w:anchor="n339"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2" w:name="n1744"/>
      <w:bookmarkEnd w:id="2522"/>
      <w:r w:rsidRPr="003D1B14">
        <w:rPr>
          <w:rFonts w:ascii="Times New Roman" w:eastAsia="Times New Roman" w:hAnsi="Times New Roman" w:cs="Times New Roman"/>
          <w:b/>
          <w:bCs/>
          <w:sz w:val="24"/>
          <w:szCs w:val="24"/>
          <w:lang w:eastAsia="uk-UA"/>
        </w:rPr>
        <w:t>Стаття 186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b/>
          <w:bCs/>
          <w:sz w:val="24"/>
          <w:szCs w:val="24"/>
          <w:lang w:eastAsia="uk-UA"/>
        </w:rPr>
        <w:t>.</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{Статтю 186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виключено на підставі Закону </w:t>
      </w:r>
      <w:hyperlink r:id="rId1327" w:anchor="n39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523" w:name="n1768"/>
      <w:bookmarkEnd w:id="2523"/>
      <w:r w:rsidRPr="003D1B14">
        <w:rPr>
          <w:rFonts w:ascii="Times New Roman" w:eastAsia="Times New Roman" w:hAnsi="Times New Roman" w:cs="Times New Roman"/>
          <w:b/>
          <w:bCs/>
          <w:sz w:val="28"/>
          <w:szCs w:val="28"/>
          <w:lang w:eastAsia="uk-UA"/>
        </w:rPr>
        <w:t>Глава 32</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Контроль за використанням та охороною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4" w:name="n1769"/>
      <w:bookmarkEnd w:id="2524"/>
      <w:r w:rsidRPr="003D1B14">
        <w:rPr>
          <w:rFonts w:ascii="Times New Roman" w:eastAsia="Times New Roman" w:hAnsi="Times New Roman" w:cs="Times New Roman"/>
          <w:b/>
          <w:bCs/>
          <w:sz w:val="24"/>
          <w:szCs w:val="24"/>
          <w:lang w:eastAsia="uk-UA"/>
        </w:rPr>
        <w:t>Стаття 187.</w:t>
      </w:r>
      <w:r w:rsidRPr="003D1B14">
        <w:rPr>
          <w:rFonts w:ascii="Times New Roman" w:eastAsia="Times New Roman" w:hAnsi="Times New Roman" w:cs="Times New Roman"/>
          <w:sz w:val="24"/>
          <w:szCs w:val="24"/>
          <w:lang w:eastAsia="uk-UA"/>
        </w:rPr>
        <w:t> Завдання контролю за використанням та охороною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5" w:name="n1770"/>
      <w:bookmarkEnd w:id="2525"/>
      <w:r w:rsidRPr="003D1B14">
        <w:rPr>
          <w:rFonts w:ascii="Times New Roman" w:eastAsia="Times New Roman" w:hAnsi="Times New Roman" w:cs="Times New Roman"/>
          <w:sz w:val="24"/>
          <w:szCs w:val="24"/>
          <w:lang w:eastAsia="uk-UA"/>
        </w:rPr>
        <w:t>Контроль за використанням та охороною земель полягає в забезпеченні додержання органами державної влади, органами місцевого самоврядування, підприємствами, установами, організаціями і громадянами земельного законодавства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6" w:name="n1771"/>
      <w:bookmarkEnd w:id="2526"/>
      <w:r w:rsidRPr="003D1B14">
        <w:rPr>
          <w:rFonts w:ascii="Times New Roman" w:eastAsia="Times New Roman" w:hAnsi="Times New Roman" w:cs="Times New Roman"/>
          <w:b/>
          <w:bCs/>
          <w:sz w:val="24"/>
          <w:szCs w:val="24"/>
          <w:lang w:eastAsia="uk-UA"/>
        </w:rPr>
        <w:t>Стаття 188.</w:t>
      </w:r>
      <w:r w:rsidRPr="003D1B14">
        <w:rPr>
          <w:rFonts w:ascii="Times New Roman" w:eastAsia="Times New Roman" w:hAnsi="Times New Roman" w:cs="Times New Roman"/>
          <w:sz w:val="24"/>
          <w:szCs w:val="24"/>
          <w:lang w:eastAsia="uk-UA"/>
        </w:rPr>
        <w:t> Державний контроль за використанням та охороною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7" w:name="n1772"/>
      <w:bookmarkEnd w:id="2527"/>
      <w:r w:rsidRPr="003D1B14">
        <w:rPr>
          <w:rFonts w:ascii="Times New Roman" w:eastAsia="Times New Roman" w:hAnsi="Times New Roman" w:cs="Times New Roman"/>
          <w:sz w:val="24"/>
          <w:szCs w:val="24"/>
          <w:lang w:eastAsia="uk-UA"/>
        </w:rPr>
        <w:t>1. Державний контроль за використанням та охороною земель здійснюється центральним органом виконавчої влади, що реалізує державну політику у сфері земельних відносин, а за додержанням вимог законодавства про охорону земель -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8" w:name="n2653"/>
      <w:bookmarkEnd w:id="2528"/>
      <w:r w:rsidRPr="003D1B14">
        <w:rPr>
          <w:rFonts w:ascii="Times New Roman" w:eastAsia="Times New Roman" w:hAnsi="Times New Roman" w:cs="Times New Roman"/>
          <w:sz w:val="24"/>
          <w:szCs w:val="24"/>
          <w:lang w:eastAsia="uk-UA"/>
        </w:rPr>
        <w:t>Державний контроль за використанням та охороною земель в обсязі, визначеному законом, також здійснюється виконавчими органами сільських, селищних, міських рад. Виконавчі органи сільських, селищних, міських рад набувають установлених законом повноважень із здійснення державного контролю за використанням та охороною земель у разі прийняття відповідною радою рішення про здійснення такого контролю.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29" w:name="n2654"/>
      <w:bookmarkEnd w:id="2529"/>
      <w:r w:rsidRPr="003D1B14">
        <w:rPr>
          <w:rFonts w:ascii="Times New Roman" w:eastAsia="Times New Roman" w:hAnsi="Times New Roman" w:cs="Times New Roman"/>
          <w:i/>
          <w:iCs/>
          <w:sz w:val="24"/>
          <w:szCs w:val="24"/>
          <w:lang w:eastAsia="uk-UA"/>
        </w:rPr>
        <w:t>{Абзац другий частини першої статті 188 набирає чинності з </w:t>
      </w:r>
      <w:hyperlink r:id="rId1328" w:anchor="n1461" w:tgtFrame="_blank" w:history="1">
        <w:r w:rsidRPr="003D1B14">
          <w:rPr>
            <w:rFonts w:ascii="Times New Roman" w:eastAsia="Times New Roman" w:hAnsi="Times New Roman" w:cs="Times New Roman"/>
            <w:i/>
            <w:iCs/>
            <w:color w:val="000099"/>
            <w:sz w:val="24"/>
            <w:szCs w:val="24"/>
            <w:u w:val="single"/>
            <w:lang w:eastAsia="uk-UA"/>
          </w:rPr>
          <w:t>26.05.2022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0" w:name="n1773"/>
      <w:bookmarkEnd w:id="2530"/>
      <w:r w:rsidRPr="003D1B14">
        <w:rPr>
          <w:rFonts w:ascii="Times New Roman" w:eastAsia="Times New Roman" w:hAnsi="Times New Roman" w:cs="Times New Roman"/>
          <w:i/>
          <w:iCs/>
          <w:sz w:val="24"/>
          <w:szCs w:val="24"/>
          <w:lang w:eastAsia="uk-UA"/>
        </w:rPr>
        <w:lastRenderedPageBreak/>
        <w:t>{Частина перша статті 188 в редакції Законів </w:t>
      </w:r>
      <w:hyperlink r:id="rId1329" w:anchor="n15" w:tgtFrame="_blank" w:history="1">
        <w:r w:rsidRPr="003D1B14">
          <w:rPr>
            <w:rFonts w:ascii="Times New Roman" w:eastAsia="Times New Roman" w:hAnsi="Times New Roman" w:cs="Times New Roman"/>
            <w:i/>
            <w:iCs/>
            <w:color w:val="000099"/>
            <w:sz w:val="24"/>
            <w:szCs w:val="24"/>
            <w:u w:val="single"/>
            <w:lang w:eastAsia="uk-UA"/>
          </w:rPr>
          <w:t>№ 4444-VI від 23.02.2012</w:t>
        </w:r>
      </w:hyperlink>
      <w:r w:rsidRPr="003D1B14">
        <w:rPr>
          <w:rFonts w:ascii="Times New Roman" w:eastAsia="Times New Roman" w:hAnsi="Times New Roman" w:cs="Times New Roman"/>
          <w:i/>
          <w:iCs/>
          <w:sz w:val="24"/>
          <w:szCs w:val="24"/>
          <w:lang w:eastAsia="uk-UA"/>
        </w:rPr>
        <w:t>, </w:t>
      </w:r>
      <w:hyperlink r:id="rId1330" w:anchor="n221"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1331" w:anchor="n39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1" w:name="n1774"/>
      <w:bookmarkEnd w:id="2531"/>
      <w:r w:rsidRPr="003D1B14">
        <w:rPr>
          <w:rFonts w:ascii="Times New Roman" w:eastAsia="Times New Roman" w:hAnsi="Times New Roman" w:cs="Times New Roman"/>
          <w:sz w:val="24"/>
          <w:szCs w:val="24"/>
          <w:lang w:eastAsia="uk-UA"/>
        </w:rPr>
        <w:t>2. Порядок здійснення державного контролю за використанням та охороною земель встановлюється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2" w:name="n1775"/>
      <w:bookmarkEnd w:id="2532"/>
      <w:r w:rsidRPr="003D1B14">
        <w:rPr>
          <w:rFonts w:ascii="Times New Roman" w:eastAsia="Times New Roman" w:hAnsi="Times New Roman" w:cs="Times New Roman"/>
          <w:b/>
          <w:bCs/>
          <w:sz w:val="24"/>
          <w:szCs w:val="24"/>
          <w:lang w:eastAsia="uk-UA"/>
        </w:rPr>
        <w:t>Стаття 189.</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{Статтю 189 виключено на підставі Закону </w:t>
      </w:r>
      <w:hyperlink r:id="rId1332" w:anchor="n39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3" w:name="n1777"/>
      <w:bookmarkEnd w:id="2533"/>
      <w:r w:rsidRPr="003D1B14">
        <w:rPr>
          <w:rFonts w:ascii="Times New Roman" w:eastAsia="Times New Roman" w:hAnsi="Times New Roman" w:cs="Times New Roman"/>
          <w:b/>
          <w:bCs/>
          <w:sz w:val="24"/>
          <w:szCs w:val="24"/>
          <w:lang w:eastAsia="uk-UA"/>
        </w:rPr>
        <w:t>Стаття 190. </w:t>
      </w:r>
      <w:r w:rsidRPr="003D1B14">
        <w:rPr>
          <w:rFonts w:ascii="Times New Roman" w:eastAsia="Times New Roman" w:hAnsi="Times New Roman" w:cs="Times New Roman"/>
          <w:sz w:val="24"/>
          <w:szCs w:val="24"/>
          <w:lang w:eastAsia="uk-UA"/>
        </w:rPr>
        <w:t>Громадський контроль за використанням та охороною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4" w:name="n1778"/>
      <w:bookmarkEnd w:id="2534"/>
      <w:r w:rsidRPr="003D1B14">
        <w:rPr>
          <w:rFonts w:ascii="Times New Roman" w:eastAsia="Times New Roman" w:hAnsi="Times New Roman" w:cs="Times New Roman"/>
          <w:sz w:val="24"/>
          <w:szCs w:val="24"/>
          <w:lang w:eastAsia="uk-UA"/>
        </w:rPr>
        <w:t>Громадський контроль за використанням та охороною земель здійснюється громадськими інспекторами, які призначаються центральним органом виконавчої влади, що реалізує державну політику у сфері земельних відносин,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відповідними органами місцевого самоврядування і діють на підставі положень, затверджених відповідно центральним органом виконавчої влади, що забезпечує формування державної політики у сфері земельних відносин, центральним органом виконавчої влади, що забезпечує формування державної політики у сфері охорони навколишнього природного середовища, відповідною радою.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5" w:name="n1779"/>
      <w:bookmarkEnd w:id="2535"/>
      <w:r w:rsidRPr="003D1B14">
        <w:rPr>
          <w:rFonts w:ascii="Times New Roman" w:eastAsia="Times New Roman" w:hAnsi="Times New Roman" w:cs="Times New Roman"/>
          <w:i/>
          <w:iCs/>
          <w:sz w:val="24"/>
          <w:szCs w:val="24"/>
          <w:lang w:eastAsia="uk-UA"/>
        </w:rPr>
        <w:t>{Текст статті 190 в редакції Законів </w:t>
      </w:r>
      <w:hyperlink r:id="rId1333" w:anchor="n223"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 </w:t>
      </w:r>
      <w:hyperlink r:id="rId1334" w:anchor="n39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 набирає чинності з </w:t>
      </w:r>
      <w:hyperlink r:id="rId1335" w:anchor="n1461" w:tgtFrame="_blank" w:history="1">
        <w:r w:rsidRPr="003D1B14">
          <w:rPr>
            <w:rFonts w:ascii="Times New Roman" w:eastAsia="Times New Roman" w:hAnsi="Times New Roman" w:cs="Times New Roman"/>
            <w:i/>
            <w:iCs/>
            <w:color w:val="000099"/>
            <w:sz w:val="24"/>
            <w:szCs w:val="24"/>
            <w:u w:val="single"/>
            <w:lang w:eastAsia="uk-UA"/>
          </w:rPr>
          <w:t>26.05.2022</w:t>
        </w:r>
      </w:hyperlink>
      <w:r w:rsidRPr="003D1B14">
        <w:rPr>
          <w:rFonts w:ascii="Times New Roman" w:eastAsia="Times New Roman" w:hAnsi="Times New Roman" w:cs="Times New Roman"/>
          <w:i/>
          <w:iCs/>
          <w:sz w:val="24"/>
          <w:szCs w:val="24"/>
          <w:lang w:eastAsia="uk-UA"/>
        </w:rPr>
        <w:t> в частині повноважень відповідних рад щодо затвердження положень про здійснення громадського контролю за використанням та охороною земель}</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536" w:name="n1780"/>
      <w:bookmarkEnd w:id="2536"/>
      <w:r w:rsidRPr="003D1B14">
        <w:rPr>
          <w:rFonts w:ascii="Times New Roman" w:eastAsia="Times New Roman" w:hAnsi="Times New Roman" w:cs="Times New Roman"/>
          <w:b/>
          <w:bCs/>
          <w:sz w:val="28"/>
          <w:szCs w:val="28"/>
          <w:lang w:eastAsia="uk-UA"/>
        </w:rPr>
        <w:t>Глава 33</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Моніторинг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7" w:name="n1781"/>
      <w:bookmarkEnd w:id="2537"/>
      <w:r w:rsidRPr="003D1B14">
        <w:rPr>
          <w:rFonts w:ascii="Times New Roman" w:eastAsia="Times New Roman" w:hAnsi="Times New Roman" w:cs="Times New Roman"/>
          <w:b/>
          <w:bCs/>
          <w:sz w:val="24"/>
          <w:szCs w:val="24"/>
          <w:lang w:eastAsia="uk-UA"/>
        </w:rPr>
        <w:t>Стаття 191.</w:t>
      </w:r>
      <w:r w:rsidRPr="003D1B14">
        <w:rPr>
          <w:rFonts w:ascii="Times New Roman" w:eastAsia="Times New Roman" w:hAnsi="Times New Roman" w:cs="Times New Roman"/>
          <w:sz w:val="24"/>
          <w:szCs w:val="24"/>
          <w:lang w:eastAsia="uk-UA"/>
        </w:rPr>
        <w:t> Призначення моніторингу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8" w:name="n1782"/>
      <w:bookmarkEnd w:id="2538"/>
      <w:r w:rsidRPr="003D1B14">
        <w:rPr>
          <w:rFonts w:ascii="Times New Roman" w:eastAsia="Times New Roman" w:hAnsi="Times New Roman" w:cs="Times New Roman"/>
          <w:sz w:val="24"/>
          <w:szCs w:val="24"/>
          <w:lang w:eastAsia="uk-UA"/>
        </w:rPr>
        <w:t>1. Моніторинг земель - це система спостереження за станом земель з метою своєчасного виявлення змін, їх оцінки, відвернення та ліквідації наслідків негативних процесів.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39" w:name="n1783"/>
      <w:bookmarkEnd w:id="2539"/>
      <w:r w:rsidRPr="003D1B14">
        <w:rPr>
          <w:rFonts w:ascii="Times New Roman" w:eastAsia="Times New Roman" w:hAnsi="Times New Roman" w:cs="Times New Roman"/>
          <w:sz w:val="24"/>
          <w:szCs w:val="24"/>
          <w:lang w:eastAsia="uk-UA"/>
        </w:rPr>
        <w:t>2. У системі моніторингу земель проводиться збирання, оброблення, передавання, збереження та аналіз інформації про стан земель, прогнозування їх змін і розроблення науково обґрунтованих рекомендацій для прийняття рішень щодо запобігання негативним змінам стану земель та дотримання вимог екологічної безпеки.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0" w:name="n1784"/>
      <w:bookmarkEnd w:id="2540"/>
      <w:r w:rsidRPr="003D1B14">
        <w:rPr>
          <w:rFonts w:ascii="Times New Roman" w:eastAsia="Times New Roman" w:hAnsi="Times New Roman" w:cs="Times New Roman"/>
          <w:sz w:val="24"/>
          <w:szCs w:val="24"/>
          <w:lang w:eastAsia="uk-UA"/>
        </w:rPr>
        <w:t>3. Моніторинг земель є складовою частиною державної системи моніторингу довкілля.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1" w:name="n1785"/>
      <w:bookmarkEnd w:id="2541"/>
      <w:r w:rsidRPr="003D1B14">
        <w:rPr>
          <w:rFonts w:ascii="Times New Roman" w:eastAsia="Times New Roman" w:hAnsi="Times New Roman" w:cs="Times New Roman"/>
          <w:sz w:val="24"/>
          <w:szCs w:val="24"/>
          <w:lang w:eastAsia="uk-UA"/>
        </w:rPr>
        <w:t>4. Залежно від цілей, спостережень і охоплення територій моніторинг земель може бути національним, регіональним і локальним.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2" w:name="n1786"/>
      <w:bookmarkEnd w:id="2542"/>
      <w:r w:rsidRPr="003D1B14">
        <w:rPr>
          <w:rFonts w:ascii="Times New Roman" w:eastAsia="Times New Roman" w:hAnsi="Times New Roman" w:cs="Times New Roman"/>
          <w:sz w:val="24"/>
          <w:szCs w:val="24"/>
          <w:lang w:eastAsia="uk-UA"/>
        </w:rPr>
        <w:t>5. Ведення моніторингу земель здійснюється центральним органом виконавчої влади, що реалізує державну політику у сфері земельних відносин, центральним органом виконавчої влади, що реалізує державну політику у сфері охорони навколишнього природного середовища.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3" w:name="n1787"/>
      <w:bookmarkEnd w:id="2543"/>
      <w:r w:rsidRPr="003D1B14">
        <w:rPr>
          <w:rFonts w:ascii="Times New Roman" w:eastAsia="Times New Roman" w:hAnsi="Times New Roman" w:cs="Times New Roman"/>
          <w:i/>
          <w:iCs/>
          <w:sz w:val="24"/>
          <w:szCs w:val="24"/>
          <w:lang w:eastAsia="uk-UA"/>
        </w:rPr>
        <w:t>{Частина п'ята статті 191 із змінами, внесеними згідно із Законом </w:t>
      </w:r>
      <w:hyperlink r:id="rId1336" w:anchor="n225"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4" w:name="n1788"/>
      <w:bookmarkEnd w:id="2544"/>
      <w:r w:rsidRPr="003D1B14">
        <w:rPr>
          <w:rFonts w:ascii="Times New Roman" w:eastAsia="Times New Roman" w:hAnsi="Times New Roman" w:cs="Times New Roman"/>
          <w:sz w:val="24"/>
          <w:szCs w:val="24"/>
          <w:lang w:eastAsia="uk-UA"/>
        </w:rPr>
        <w:t>6. Порядок проведення моніторингу земель встановлюється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5" w:name="n1789"/>
      <w:bookmarkEnd w:id="2545"/>
      <w:r w:rsidRPr="003D1B14">
        <w:rPr>
          <w:rFonts w:ascii="Times New Roman" w:eastAsia="Times New Roman" w:hAnsi="Times New Roman" w:cs="Times New Roman"/>
          <w:b/>
          <w:bCs/>
          <w:sz w:val="24"/>
          <w:szCs w:val="24"/>
          <w:lang w:eastAsia="uk-UA"/>
        </w:rPr>
        <w:t>Стаття 192.</w:t>
      </w:r>
      <w:r w:rsidRPr="003D1B14">
        <w:rPr>
          <w:rFonts w:ascii="Times New Roman" w:eastAsia="Times New Roman" w:hAnsi="Times New Roman" w:cs="Times New Roman"/>
          <w:sz w:val="24"/>
          <w:szCs w:val="24"/>
          <w:lang w:eastAsia="uk-UA"/>
        </w:rPr>
        <w:t> Завдання моніторингу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6" w:name="n1790"/>
      <w:bookmarkEnd w:id="2546"/>
      <w:r w:rsidRPr="003D1B14">
        <w:rPr>
          <w:rFonts w:ascii="Times New Roman" w:eastAsia="Times New Roman" w:hAnsi="Times New Roman" w:cs="Times New Roman"/>
          <w:sz w:val="24"/>
          <w:szCs w:val="24"/>
          <w:lang w:eastAsia="uk-UA"/>
        </w:rPr>
        <w:lastRenderedPageBreak/>
        <w:t>Основними завданнями моніторингу земель є прогноз еколого-економічних наслідків деградації земельних ділянок з метою запобігання або усунення дії негативних процесів.</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547" w:name="n1791"/>
      <w:bookmarkEnd w:id="2547"/>
      <w:r w:rsidRPr="003D1B14">
        <w:rPr>
          <w:rFonts w:ascii="Times New Roman" w:eastAsia="Times New Roman" w:hAnsi="Times New Roman" w:cs="Times New Roman"/>
          <w:b/>
          <w:bCs/>
          <w:sz w:val="28"/>
          <w:szCs w:val="28"/>
          <w:lang w:eastAsia="uk-UA"/>
        </w:rPr>
        <w:t>Глава 34</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Державний земельний кадастр</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8" w:name="n1792"/>
      <w:bookmarkEnd w:id="2548"/>
      <w:r w:rsidRPr="003D1B14">
        <w:rPr>
          <w:rFonts w:ascii="Times New Roman" w:eastAsia="Times New Roman" w:hAnsi="Times New Roman" w:cs="Times New Roman"/>
          <w:b/>
          <w:bCs/>
          <w:sz w:val="24"/>
          <w:szCs w:val="24"/>
          <w:lang w:eastAsia="uk-UA"/>
        </w:rPr>
        <w:t>Стаття 193.</w:t>
      </w:r>
      <w:r w:rsidRPr="003D1B14">
        <w:rPr>
          <w:rFonts w:ascii="Times New Roman" w:eastAsia="Times New Roman" w:hAnsi="Times New Roman" w:cs="Times New Roman"/>
          <w:sz w:val="24"/>
          <w:szCs w:val="24"/>
          <w:lang w:eastAsia="uk-UA"/>
        </w:rPr>
        <w:t> Визначення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49" w:name="n1793"/>
      <w:bookmarkEnd w:id="2549"/>
      <w:r w:rsidRPr="003D1B14">
        <w:rPr>
          <w:rFonts w:ascii="Times New Roman" w:eastAsia="Times New Roman" w:hAnsi="Times New Roman" w:cs="Times New Roman"/>
          <w:sz w:val="24"/>
          <w:szCs w:val="24"/>
          <w:lang w:eastAsia="uk-UA"/>
        </w:rPr>
        <w:t>1. Державний земельний кадастр - єдина державна геоінформаційна система відомостей про землі, розташовані в межах кордонів України, їх цільове призначення, обмеження у їх використанні, а також дані про кількісну і якісну характеристику земель, їх оцінку, про розподіл земель між власниками і користувачами, меліоративні мережі та складові частини меліоративних мереж.</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0" w:name="n1794"/>
      <w:bookmarkEnd w:id="2550"/>
      <w:r w:rsidRPr="003D1B14">
        <w:rPr>
          <w:rFonts w:ascii="Times New Roman" w:eastAsia="Times New Roman" w:hAnsi="Times New Roman" w:cs="Times New Roman"/>
          <w:i/>
          <w:iCs/>
          <w:sz w:val="24"/>
          <w:szCs w:val="24"/>
          <w:lang w:eastAsia="uk-UA"/>
        </w:rPr>
        <w:t>{Частина перша статті 193 в редакції Закону </w:t>
      </w:r>
      <w:hyperlink r:id="rId1337"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338" w:anchor="n374" w:tgtFrame="_blank" w:history="1">
        <w:r w:rsidRPr="003D1B14">
          <w:rPr>
            <w:rFonts w:ascii="Times New Roman" w:eastAsia="Times New Roman" w:hAnsi="Times New Roman" w:cs="Times New Roman"/>
            <w:i/>
            <w:iCs/>
            <w:color w:val="000099"/>
            <w:sz w:val="24"/>
            <w:szCs w:val="24"/>
            <w:u w:val="single"/>
            <w:lang w:eastAsia="uk-UA"/>
          </w:rPr>
          <w:t>№ 2079-IX від 17.02.2022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1" w:name="n1795"/>
      <w:bookmarkEnd w:id="2551"/>
      <w:r w:rsidRPr="003D1B14">
        <w:rPr>
          <w:rFonts w:ascii="Times New Roman" w:eastAsia="Times New Roman" w:hAnsi="Times New Roman" w:cs="Times New Roman"/>
          <w:sz w:val="24"/>
          <w:szCs w:val="24"/>
          <w:lang w:eastAsia="uk-UA"/>
        </w:rPr>
        <w:t>2. Державний земельний кадастр є основою для ведення кадастрів інших природних ресурсів.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2" w:name="n1796"/>
      <w:bookmarkEnd w:id="2552"/>
      <w:r w:rsidRPr="003D1B14">
        <w:rPr>
          <w:rFonts w:ascii="Times New Roman" w:eastAsia="Times New Roman" w:hAnsi="Times New Roman" w:cs="Times New Roman"/>
          <w:b/>
          <w:bCs/>
          <w:sz w:val="24"/>
          <w:szCs w:val="24"/>
          <w:lang w:eastAsia="uk-UA"/>
        </w:rPr>
        <w:t>Стаття 194.</w:t>
      </w:r>
      <w:r w:rsidRPr="003D1B14">
        <w:rPr>
          <w:rFonts w:ascii="Times New Roman" w:eastAsia="Times New Roman" w:hAnsi="Times New Roman" w:cs="Times New Roman"/>
          <w:sz w:val="24"/>
          <w:szCs w:val="24"/>
          <w:lang w:eastAsia="uk-UA"/>
        </w:rPr>
        <w:t> Призначення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3" w:name="n1797"/>
      <w:bookmarkEnd w:id="2553"/>
      <w:r w:rsidRPr="003D1B14">
        <w:rPr>
          <w:rFonts w:ascii="Times New Roman" w:eastAsia="Times New Roman" w:hAnsi="Times New Roman" w:cs="Times New Roman"/>
          <w:sz w:val="24"/>
          <w:szCs w:val="24"/>
          <w:lang w:eastAsia="uk-UA"/>
        </w:rPr>
        <w:t>Призначенням державного земельного кадастру є забезпечення необхідною інформацією органів державної влади та органів місцевого самоврядування, заінтересованих підприємств, установ і організацій, а також громадян з метою регулювання земельних відносин, раціонального використання та охорони земель, визначення розміру плати за землю і цінності земель у складі природних ресурсів, контролю за використанням і охороною земель, економічного та екологічного обґрунтування бізнес-планів та проектів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4" w:name="n1798"/>
      <w:bookmarkEnd w:id="2554"/>
      <w:r w:rsidRPr="003D1B14">
        <w:rPr>
          <w:rFonts w:ascii="Times New Roman" w:eastAsia="Times New Roman" w:hAnsi="Times New Roman" w:cs="Times New Roman"/>
          <w:b/>
          <w:bCs/>
          <w:sz w:val="24"/>
          <w:szCs w:val="24"/>
          <w:lang w:eastAsia="uk-UA"/>
        </w:rPr>
        <w:t>Стаття 195.</w:t>
      </w:r>
      <w:r w:rsidRPr="003D1B14">
        <w:rPr>
          <w:rFonts w:ascii="Times New Roman" w:eastAsia="Times New Roman" w:hAnsi="Times New Roman" w:cs="Times New Roman"/>
          <w:sz w:val="24"/>
          <w:szCs w:val="24"/>
          <w:lang w:eastAsia="uk-UA"/>
        </w:rPr>
        <w:t> Завдання ведення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5" w:name="n1799"/>
      <w:bookmarkEnd w:id="2555"/>
      <w:r w:rsidRPr="003D1B14">
        <w:rPr>
          <w:rFonts w:ascii="Times New Roman" w:eastAsia="Times New Roman" w:hAnsi="Times New Roman" w:cs="Times New Roman"/>
          <w:sz w:val="24"/>
          <w:szCs w:val="24"/>
          <w:lang w:eastAsia="uk-UA"/>
        </w:rPr>
        <w:t>Основними завданнями ведення державного земельного кадастру 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6" w:name="n1800"/>
      <w:bookmarkEnd w:id="2556"/>
      <w:r w:rsidRPr="003D1B14">
        <w:rPr>
          <w:rFonts w:ascii="Times New Roman" w:eastAsia="Times New Roman" w:hAnsi="Times New Roman" w:cs="Times New Roman"/>
          <w:sz w:val="24"/>
          <w:szCs w:val="24"/>
          <w:lang w:eastAsia="uk-UA"/>
        </w:rPr>
        <w:t>а) забезпечення повноти відомостей про всі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7" w:name="n1801"/>
      <w:bookmarkEnd w:id="2557"/>
      <w:r w:rsidRPr="003D1B14">
        <w:rPr>
          <w:rFonts w:ascii="Times New Roman" w:eastAsia="Times New Roman" w:hAnsi="Times New Roman" w:cs="Times New Roman"/>
          <w:sz w:val="24"/>
          <w:szCs w:val="24"/>
          <w:lang w:eastAsia="uk-UA"/>
        </w:rPr>
        <w:t>б) застосування єдиної системи просторових координат та системи ідентифікації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8" w:name="n1802"/>
      <w:bookmarkEnd w:id="2558"/>
      <w:r w:rsidRPr="003D1B14">
        <w:rPr>
          <w:rFonts w:ascii="Times New Roman" w:eastAsia="Times New Roman" w:hAnsi="Times New Roman" w:cs="Times New Roman"/>
          <w:sz w:val="24"/>
          <w:szCs w:val="24"/>
          <w:lang w:eastAsia="uk-UA"/>
        </w:rPr>
        <w:t>в) запровадження єдиної системи земельно-кадастрової інформації та її достовірності.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59" w:name="n1803"/>
      <w:bookmarkEnd w:id="2559"/>
      <w:r w:rsidRPr="003D1B14">
        <w:rPr>
          <w:rFonts w:ascii="Times New Roman" w:eastAsia="Times New Roman" w:hAnsi="Times New Roman" w:cs="Times New Roman"/>
          <w:b/>
          <w:bCs/>
          <w:sz w:val="24"/>
          <w:szCs w:val="24"/>
          <w:lang w:eastAsia="uk-UA"/>
        </w:rPr>
        <w:t>Стаття 196.</w:t>
      </w:r>
      <w:r w:rsidRPr="003D1B14">
        <w:rPr>
          <w:rFonts w:ascii="Times New Roman" w:eastAsia="Times New Roman" w:hAnsi="Times New Roman" w:cs="Times New Roman"/>
          <w:sz w:val="24"/>
          <w:szCs w:val="24"/>
          <w:lang w:eastAsia="uk-UA"/>
        </w:rPr>
        <w:t> Склад відомостей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0" w:name="n1804"/>
      <w:bookmarkEnd w:id="2560"/>
      <w:r w:rsidRPr="003D1B14">
        <w:rPr>
          <w:rFonts w:ascii="Times New Roman" w:eastAsia="Times New Roman" w:hAnsi="Times New Roman" w:cs="Times New Roman"/>
          <w:sz w:val="24"/>
          <w:szCs w:val="24"/>
          <w:lang w:eastAsia="uk-UA"/>
        </w:rPr>
        <w:t>Склад відомостей Державного земельного кадастру визначається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1" w:name="n1805"/>
      <w:bookmarkEnd w:id="2561"/>
      <w:r w:rsidRPr="003D1B14">
        <w:rPr>
          <w:rFonts w:ascii="Times New Roman" w:eastAsia="Times New Roman" w:hAnsi="Times New Roman" w:cs="Times New Roman"/>
          <w:i/>
          <w:iCs/>
          <w:sz w:val="24"/>
          <w:szCs w:val="24"/>
          <w:lang w:eastAsia="uk-UA"/>
        </w:rPr>
        <w:t>{Стаття 196 в редакції Закону </w:t>
      </w:r>
      <w:hyperlink r:id="rId1339"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2" w:name="n1806"/>
      <w:bookmarkEnd w:id="2562"/>
      <w:r w:rsidRPr="003D1B14">
        <w:rPr>
          <w:rFonts w:ascii="Times New Roman" w:eastAsia="Times New Roman" w:hAnsi="Times New Roman" w:cs="Times New Roman"/>
          <w:b/>
          <w:bCs/>
          <w:sz w:val="24"/>
          <w:szCs w:val="24"/>
          <w:lang w:eastAsia="uk-UA"/>
        </w:rPr>
        <w:t>Стаття 197.</w:t>
      </w:r>
      <w:r w:rsidRPr="003D1B14">
        <w:rPr>
          <w:rFonts w:ascii="Times New Roman" w:eastAsia="Times New Roman" w:hAnsi="Times New Roman" w:cs="Times New Roman"/>
          <w:sz w:val="24"/>
          <w:szCs w:val="24"/>
          <w:lang w:eastAsia="uk-UA"/>
        </w:rPr>
        <w:t> Кадастрове зонування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3" w:name="n1807"/>
      <w:bookmarkEnd w:id="2563"/>
      <w:r w:rsidRPr="003D1B14">
        <w:rPr>
          <w:rFonts w:ascii="Times New Roman" w:eastAsia="Times New Roman" w:hAnsi="Times New Roman" w:cs="Times New Roman"/>
          <w:sz w:val="24"/>
          <w:szCs w:val="24"/>
          <w:lang w:eastAsia="uk-UA"/>
        </w:rPr>
        <w:t>Кадастровим зонуванням є встановлення меж кадастрових зон і кварталів.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4" w:name="n1808"/>
      <w:bookmarkEnd w:id="2564"/>
      <w:r w:rsidRPr="003D1B14">
        <w:rPr>
          <w:rFonts w:ascii="Times New Roman" w:eastAsia="Times New Roman" w:hAnsi="Times New Roman" w:cs="Times New Roman"/>
          <w:i/>
          <w:iCs/>
          <w:sz w:val="24"/>
          <w:szCs w:val="24"/>
          <w:lang w:eastAsia="uk-UA"/>
        </w:rPr>
        <w:t>{Стаття 197 в редакції Закону </w:t>
      </w:r>
      <w:hyperlink r:id="rId1340"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5" w:name="n1809"/>
      <w:bookmarkEnd w:id="2565"/>
      <w:r w:rsidRPr="003D1B14">
        <w:rPr>
          <w:rFonts w:ascii="Times New Roman" w:eastAsia="Times New Roman" w:hAnsi="Times New Roman" w:cs="Times New Roman"/>
          <w:b/>
          <w:bCs/>
          <w:sz w:val="24"/>
          <w:szCs w:val="24"/>
          <w:lang w:eastAsia="uk-UA"/>
        </w:rPr>
        <w:t>Стаття 198.</w:t>
      </w:r>
      <w:r w:rsidRPr="003D1B14">
        <w:rPr>
          <w:rFonts w:ascii="Times New Roman" w:eastAsia="Times New Roman" w:hAnsi="Times New Roman" w:cs="Times New Roman"/>
          <w:sz w:val="24"/>
          <w:szCs w:val="24"/>
          <w:lang w:eastAsia="uk-UA"/>
        </w:rPr>
        <w:t> Кадастрові зйомки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6" w:name="n1810"/>
      <w:bookmarkEnd w:id="2566"/>
      <w:r w:rsidRPr="003D1B14">
        <w:rPr>
          <w:rFonts w:ascii="Times New Roman" w:eastAsia="Times New Roman" w:hAnsi="Times New Roman" w:cs="Times New Roman"/>
          <w:sz w:val="24"/>
          <w:szCs w:val="24"/>
          <w:lang w:eastAsia="uk-UA"/>
        </w:rPr>
        <w:t>1. Кадастрові зйомки - це комплекс робіт, виконуваних для визначення та відновлення меж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7" w:name="n1811"/>
      <w:bookmarkEnd w:id="2567"/>
      <w:r w:rsidRPr="003D1B14">
        <w:rPr>
          <w:rFonts w:ascii="Times New Roman" w:eastAsia="Times New Roman" w:hAnsi="Times New Roman" w:cs="Times New Roman"/>
          <w:sz w:val="24"/>
          <w:szCs w:val="24"/>
          <w:lang w:eastAsia="uk-UA"/>
        </w:rPr>
        <w:t>2. Кадастрова зйомка включає: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8" w:name="n1812"/>
      <w:bookmarkEnd w:id="2568"/>
      <w:r w:rsidRPr="003D1B14">
        <w:rPr>
          <w:rFonts w:ascii="Times New Roman" w:eastAsia="Times New Roman" w:hAnsi="Times New Roman" w:cs="Times New Roman"/>
          <w:sz w:val="24"/>
          <w:szCs w:val="24"/>
          <w:lang w:eastAsia="uk-UA"/>
        </w:rPr>
        <w:t>а) геодезичне встановлення меж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69" w:name="n1813"/>
      <w:bookmarkEnd w:id="2569"/>
      <w:r w:rsidRPr="003D1B14">
        <w:rPr>
          <w:rFonts w:ascii="Times New Roman" w:eastAsia="Times New Roman" w:hAnsi="Times New Roman" w:cs="Times New Roman"/>
          <w:sz w:val="24"/>
          <w:szCs w:val="24"/>
          <w:lang w:eastAsia="uk-UA"/>
        </w:rPr>
        <w:lastRenderedPageBreak/>
        <w:t>б) погодження меж земельної ділянки з суміжними власниками та землекористувачами;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0" w:name="n1814"/>
      <w:bookmarkEnd w:id="2570"/>
      <w:r w:rsidRPr="003D1B14">
        <w:rPr>
          <w:rFonts w:ascii="Times New Roman" w:eastAsia="Times New Roman" w:hAnsi="Times New Roman" w:cs="Times New Roman"/>
          <w:sz w:val="24"/>
          <w:szCs w:val="24"/>
          <w:lang w:eastAsia="uk-UA"/>
        </w:rPr>
        <w:t>в) відновлення меж земельної ділянки на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1" w:name="n1815"/>
      <w:bookmarkEnd w:id="2571"/>
      <w:r w:rsidRPr="003D1B14">
        <w:rPr>
          <w:rFonts w:ascii="Times New Roman" w:eastAsia="Times New Roman" w:hAnsi="Times New Roman" w:cs="Times New Roman"/>
          <w:sz w:val="24"/>
          <w:szCs w:val="24"/>
          <w:lang w:eastAsia="uk-UA"/>
        </w:rPr>
        <w:t>г) встановлення меж частин земельної ділянки, які містять обтяження та обмеження щодо використання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2" w:name="n1816"/>
      <w:bookmarkEnd w:id="2572"/>
      <w:r w:rsidRPr="003D1B14">
        <w:rPr>
          <w:rFonts w:ascii="Times New Roman" w:eastAsia="Times New Roman" w:hAnsi="Times New Roman" w:cs="Times New Roman"/>
          <w:sz w:val="24"/>
          <w:szCs w:val="24"/>
          <w:lang w:eastAsia="uk-UA"/>
        </w:rPr>
        <w:t>ґ) виготовлення кадастрового плану.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3" w:name="n1817"/>
      <w:bookmarkEnd w:id="2573"/>
      <w:r w:rsidRPr="003D1B14">
        <w:rPr>
          <w:rFonts w:ascii="Times New Roman" w:eastAsia="Times New Roman" w:hAnsi="Times New Roman" w:cs="Times New Roman"/>
          <w:b/>
          <w:bCs/>
          <w:sz w:val="24"/>
          <w:szCs w:val="24"/>
          <w:lang w:eastAsia="uk-UA"/>
        </w:rPr>
        <w:t>Стаття 199.</w:t>
      </w:r>
      <w:r w:rsidRPr="003D1B14">
        <w:rPr>
          <w:rFonts w:ascii="Times New Roman" w:eastAsia="Times New Roman" w:hAnsi="Times New Roman" w:cs="Times New Roman"/>
          <w:sz w:val="24"/>
          <w:szCs w:val="24"/>
          <w:lang w:eastAsia="uk-UA"/>
        </w:rPr>
        <w:t> Бонітування ґрунтів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4" w:name="n1818"/>
      <w:bookmarkEnd w:id="2574"/>
      <w:r w:rsidRPr="003D1B14">
        <w:rPr>
          <w:rFonts w:ascii="Times New Roman" w:eastAsia="Times New Roman" w:hAnsi="Times New Roman" w:cs="Times New Roman"/>
          <w:sz w:val="24"/>
          <w:szCs w:val="24"/>
          <w:lang w:eastAsia="uk-UA"/>
        </w:rPr>
        <w:t>1. Бонітування ґрунтів - це порівняльна оцінка якості ґрунтів за їх основними природними властивостями, які мають сталий характер та суттєво впливають на врожайність сільськогосподарських культур, вирощуваних у конкретних природно-кліматичних умовах.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5" w:name="n1819"/>
      <w:bookmarkEnd w:id="2575"/>
      <w:r w:rsidRPr="003D1B14">
        <w:rPr>
          <w:rFonts w:ascii="Times New Roman" w:eastAsia="Times New Roman" w:hAnsi="Times New Roman" w:cs="Times New Roman"/>
          <w:sz w:val="24"/>
          <w:szCs w:val="24"/>
          <w:lang w:eastAsia="uk-UA"/>
        </w:rPr>
        <w:t>2. Бонітування ґрунтів проводиться за 100-бальною шкалою. Вищим балом оцінюються ґрунти з кращими властивостями, які мають найбільшу природну продуктивність.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6" w:name="n1820"/>
      <w:bookmarkEnd w:id="2576"/>
      <w:r w:rsidRPr="003D1B14">
        <w:rPr>
          <w:rFonts w:ascii="Times New Roman" w:eastAsia="Times New Roman" w:hAnsi="Times New Roman" w:cs="Times New Roman"/>
          <w:b/>
          <w:bCs/>
          <w:sz w:val="24"/>
          <w:szCs w:val="24"/>
          <w:lang w:eastAsia="uk-UA"/>
        </w:rPr>
        <w:t>Стаття 200.</w:t>
      </w:r>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{Статтю 200 виключено на підставі Закону </w:t>
      </w:r>
      <w:hyperlink r:id="rId1341" w:anchor="n397"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7" w:name="n1824"/>
      <w:bookmarkEnd w:id="2577"/>
      <w:r w:rsidRPr="003D1B14">
        <w:rPr>
          <w:rFonts w:ascii="Times New Roman" w:eastAsia="Times New Roman" w:hAnsi="Times New Roman" w:cs="Times New Roman"/>
          <w:b/>
          <w:bCs/>
          <w:sz w:val="24"/>
          <w:szCs w:val="24"/>
          <w:lang w:eastAsia="uk-UA"/>
        </w:rPr>
        <w:t>Стаття 201.</w:t>
      </w:r>
      <w:r w:rsidRPr="003D1B14">
        <w:rPr>
          <w:rFonts w:ascii="Times New Roman" w:eastAsia="Times New Roman" w:hAnsi="Times New Roman" w:cs="Times New Roman"/>
          <w:sz w:val="24"/>
          <w:szCs w:val="24"/>
          <w:lang w:eastAsia="uk-UA"/>
        </w:rPr>
        <w:t> Грошова оцінка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8" w:name="n1825"/>
      <w:bookmarkEnd w:id="2578"/>
      <w:r w:rsidRPr="003D1B14">
        <w:rPr>
          <w:rFonts w:ascii="Times New Roman" w:eastAsia="Times New Roman" w:hAnsi="Times New Roman" w:cs="Times New Roman"/>
          <w:sz w:val="24"/>
          <w:szCs w:val="24"/>
          <w:lang w:eastAsia="uk-UA"/>
        </w:rPr>
        <w:t>1. Грошова оцінка земельних ділянок визначається на рентній основі.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79" w:name="n1826"/>
      <w:bookmarkEnd w:id="2579"/>
      <w:r w:rsidRPr="003D1B14">
        <w:rPr>
          <w:rFonts w:ascii="Times New Roman" w:eastAsia="Times New Roman" w:hAnsi="Times New Roman" w:cs="Times New Roman"/>
          <w:sz w:val="24"/>
          <w:szCs w:val="24"/>
          <w:lang w:eastAsia="uk-UA"/>
        </w:rPr>
        <w:t>2. Залежно від призначення та порядку проведення грошова оцінка земельних ділянок може бути нормативною і експертною.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0" w:name="n1827"/>
      <w:bookmarkEnd w:id="2580"/>
      <w:r w:rsidRPr="003D1B14">
        <w:rPr>
          <w:rFonts w:ascii="Times New Roman" w:eastAsia="Times New Roman" w:hAnsi="Times New Roman" w:cs="Times New Roman"/>
          <w:sz w:val="24"/>
          <w:szCs w:val="24"/>
          <w:lang w:eastAsia="uk-UA"/>
        </w:rPr>
        <w:t>3. Нормативна грошова оцінка земельних ділянок використовується для визначення розміру земельного податку, втрат лісогосподарського виробництва, економічного стимулювання раціонального використання та охорони земель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1" w:name="n3479"/>
      <w:bookmarkEnd w:id="2581"/>
      <w:r w:rsidRPr="003D1B14">
        <w:rPr>
          <w:rFonts w:ascii="Times New Roman" w:eastAsia="Times New Roman" w:hAnsi="Times New Roman" w:cs="Times New Roman"/>
          <w:i/>
          <w:iCs/>
          <w:sz w:val="24"/>
          <w:szCs w:val="24"/>
          <w:lang w:eastAsia="uk-UA"/>
        </w:rPr>
        <w:t>{Частина третя статті 201 із змінами, внесеними згідно із Законом </w:t>
      </w:r>
      <w:hyperlink r:id="rId1342" w:anchor="n18"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2" w:name="n1828"/>
      <w:bookmarkEnd w:id="2582"/>
      <w:r w:rsidRPr="003D1B14">
        <w:rPr>
          <w:rFonts w:ascii="Times New Roman" w:eastAsia="Times New Roman" w:hAnsi="Times New Roman" w:cs="Times New Roman"/>
          <w:sz w:val="24"/>
          <w:szCs w:val="24"/>
          <w:lang w:eastAsia="uk-UA"/>
        </w:rPr>
        <w:t>4. Експертна грошова оцінка використовується при здійсненні цивільно-правових угод щодо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3" w:name="n1829"/>
      <w:bookmarkEnd w:id="2583"/>
      <w:r w:rsidRPr="003D1B14">
        <w:rPr>
          <w:rFonts w:ascii="Times New Roman" w:eastAsia="Times New Roman" w:hAnsi="Times New Roman" w:cs="Times New Roman"/>
          <w:sz w:val="24"/>
          <w:szCs w:val="24"/>
          <w:lang w:eastAsia="uk-UA"/>
        </w:rPr>
        <w:t>5. Грошова оцінка земельних ділянок проводиться за методикою, яка затверджується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4" w:name="n1830"/>
      <w:bookmarkEnd w:id="2584"/>
      <w:r w:rsidRPr="003D1B14">
        <w:rPr>
          <w:rFonts w:ascii="Times New Roman" w:eastAsia="Times New Roman" w:hAnsi="Times New Roman" w:cs="Times New Roman"/>
          <w:b/>
          <w:bCs/>
          <w:sz w:val="24"/>
          <w:szCs w:val="24"/>
          <w:lang w:eastAsia="uk-UA"/>
        </w:rPr>
        <w:t>Стаття 202.</w:t>
      </w:r>
      <w:r w:rsidRPr="003D1B14">
        <w:rPr>
          <w:rFonts w:ascii="Times New Roman" w:eastAsia="Times New Roman" w:hAnsi="Times New Roman" w:cs="Times New Roman"/>
          <w:sz w:val="24"/>
          <w:szCs w:val="24"/>
          <w:lang w:eastAsia="uk-UA"/>
        </w:rPr>
        <w:t> Державна реєстрація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5" w:name="n1831"/>
      <w:bookmarkEnd w:id="2585"/>
      <w:r w:rsidRPr="003D1B14">
        <w:rPr>
          <w:rFonts w:ascii="Times New Roman" w:eastAsia="Times New Roman" w:hAnsi="Times New Roman" w:cs="Times New Roman"/>
          <w:sz w:val="24"/>
          <w:szCs w:val="24"/>
          <w:lang w:eastAsia="uk-UA"/>
        </w:rPr>
        <w:t>1. Державна реєстрація земельних ділянок здійснюється у Державному земельному кадастрі в порядку, встановленому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6" w:name="n1832"/>
      <w:bookmarkEnd w:id="2586"/>
      <w:r w:rsidRPr="003D1B14">
        <w:rPr>
          <w:rFonts w:ascii="Times New Roman" w:eastAsia="Times New Roman" w:hAnsi="Times New Roman" w:cs="Times New Roman"/>
          <w:i/>
          <w:iCs/>
          <w:sz w:val="24"/>
          <w:szCs w:val="24"/>
          <w:lang w:eastAsia="uk-UA"/>
        </w:rPr>
        <w:t>{Стаття 202 в редакції Закону </w:t>
      </w:r>
      <w:hyperlink r:id="rId1343"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7" w:name="n1833"/>
      <w:bookmarkEnd w:id="2587"/>
      <w:r w:rsidRPr="003D1B14">
        <w:rPr>
          <w:rFonts w:ascii="Times New Roman" w:eastAsia="Times New Roman" w:hAnsi="Times New Roman" w:cs="Times New Roman"/>
          <w:b/>
          <w:bCs/>
          <w:sz w:val="24"/>
          <w:szCs w:val="24"/>
          <w:lang w:eastAsia="uk-UA"/>
        </w:rPr>
        <w:t>Стаття 203.</w:t>
      </w:r>
      <w:r w:rsidRPr="003D1B14">
        <w:rPr>
          <w:rFonts w:ascii="Times New Roman" w:eastAsia="Times New Roman" w:hAnsi="Times New Roman" w:cs="Times New Roman"/>
          <w:sz w:val="24"/>
          <w:szCs w:val="24"/>
          <w:lang w:eastAsia="uk-UA"/>
        </w:rPr>
        <w:t> Облік кількості та якості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8" w:name="n1834"/>
      <w:bookmarkEnd w:id="2588"/>
      <w:r w:rsidRPr="003D1B14">
        <w:rPr>
          <w:rFonts w:ascii="Times New Roman" w:eastAsia="Times New Roman" w:hAnsi="Times New Roman" w:cs="Times New Roman"/>
          <w:sz w:val="24"/>
          <w:szCs w:val="24"/>
          <w:lang w:eastAsia="uk-UA"/>
        </w:rPr>
        <w:t>1. Облік кількості земель - відображення у відомостях і документах даних, які характеризують кожну земельну ділянку, а також землі за площею та складом земельних угідь, розподіл земель за власниками, землекористувачами.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89" w:name="n1835"/>
      <w:bookmarkEnd w:id="2589"/>
      <w:r w:rsidRPr="003D1B14">
        <w:rPr>
          <w:rFonts w:ascii="Times New Roman" w:eastAsia="Times New Roman" w:hAnsi="Times New Roman" w:cs="Times New Roman"/>
          <w:sz w:val="24"/>
          <w:szCs w:val="24"/>
          <w:lang w:eastAsia="uk-UA"/>
        </w:rPr>
        <w:t>2. Облік якості земель - відображення у відомостях і документах даних, які характеризують земельні угіддя за природними і набутими властивостями, що впливають на їх продуктивність та економічну цінність, а також за ступенем техногенного забруднення ґрунтів.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0" w:name="n1836"/>
      <w:bookmarkEnd w:id="2590"/>
      <w:r w:rsidRPr="003D1B14">
        <w:rPr>
          <w:rFonts w:ascii="Times New Roman" w:eastAsia="Times New Roman" w:hAnsi="Times New Roman" w:cs="Times New Roman"/>
          <w:i/>
          <w:iCs/>
          <w:sz w:val="24"/>
          <w:szCs w:val="24"/>
          <w:lang w:eastAsia="uk-UA"/>
        </w:rPr>
        <w:t>{Стаття 203 в редакції Закону </w:t>
      </w:r>
      <w:hyperlink r:id="rId1344"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1" w:name="n1837"/>
      <w:bookmarkEnd w:id="2591"/>
      <w:r w:rsidRPr="003D1B14">
        <w:rPr>
          <w:rFonts w:ascii="Times New Roman" w:eastAsia="Times New Roman" w:hAnsi="Times New Roman" w:cs="Times New Roman"/>
          <w:b/>
          <w:bCs/>
          <w:sz w:val="24"/>
          <w:szCs w:val="24"/>
          <w:lang w:eastAsia="uk-UA"/>
        </w:rPr>
        <w:lastRenderedPageBreak/>
        <w:t>Стаття 204.</w:t>
      </w:r>
      <w:r w:rsidRPr="003D1B14">
        <w:rPr>
          <w:rFonts w:ascii="Times New Roman" w:eastAsia="Times New Roman" w:hAnsi="Times New Roman" w:cs="Times New Roman"/>
          <w:sz w:val="24"/>
          <w:szCs w:val="24"/>
          <w:lang w:eastAsia="uk-UA"/>
        </w:rPr>
        <w:t> Ведення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2" w:name="n1838"/>
      <w:bookmarkEnd w:id="2592"/>
      <w:r w:rsidRPr="003D1B14">
        <w:rPr>
          <w:rFonts w:ascii="Times New Roman" w:eastAsia="Times New Roman" w:hAnsi="Times New Roman" w:cs="Times New Roman"/>
          <w:sz w:val="24"/>
          <w:szCs w:val="24"/>
          <w:lang w:eastAsia="uk-UA"/>
        </w:rPr>
        <w:t>Ведення Державного земельного кадастру здійснюється відповідно до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3" w:name="n1839"/>
      <w:bookmarkEnd w:id="2593"/>
      <w:r w:rsidRPr="003D1B14">
        <w:rPr>
          <w:rFonts w:ascii="Times New Roman" w:eastAsia="Times New Roman" w:hAnsi="Times New Roman" w:cs="Times New Roman"/>
          <w:i/>
          <w:iCs/>
          <w:sz w:val="24"/>
          <w:szCs w:val="24"/>
          <w:lang w:eastAsia="uk-UA"/>
        </w:rPr>
        <w:t>{Стаття 204 в редакції Закону </w:t>
      </w:r>
      <w:hyperlink r:id="rId1345" w:tgtFrame="_blank" w:history="1">
        <w:r w:rsidRPr="003D1B14">
          <w:rPr>
            <w:rFonts w:ascii="Times New Roman" w:eastAsia="Times New Roman" w:hAnsi="Times New Roman" w:cs="Times New Roman"/>
            <w:i/>
            <w:iCs/>
            <w:color w:val="000099"/>
            <w:sz w:val="24"/>
            <w:szCs w:val="24"/>
            <w:u w:val="single"/>
            <w:lang w:eastAsia="uk-UA"/>
          </w:rPr>
          <w:t>№ 3613-VI від 07.07.2011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594" w:name="n1840"/>
      <w:bookmarkEnd w:id="2594"/>
      <w:r w:rsidRPr="003D1B14">
        <w:rPr>
          <w:rFonts w:ascii="Times New Roman" w:eastAsia="Times New Roman" w:hAnsi="Times New Roman" w:cs="Times New Roman"/>
          <w:b/>
          <w:bCs/>
          <w:sz w:val="28"/>
          <w:szCs w:val="28"/>
          <w:lang w:eastAsia="uk-UA"/>
        </w:rPr>
        <w:t>Глава 35</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Економічне стимулювання раціонального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5" w:name="n1841"/>
      <w:bookmarkEnd w:id="2595"/>
      <w:r w:rsidRPr="003D1B14">
        <w:rPr>
          <w:rFonts w:ascii="Times New Roman" w:eastAsia="Times New Roman" w:hAnsi="Times New Roman" w:cs="Times New Roman"/>
          <w:b/>
          <w:bCs/>
          <w:sz w:val="24"/>
          <w:szCs w:val="24"/>
          <w:lang w:eastAsia="uk-UA"/>
        </w:rPr>
        <w:t>Стаття 205.</w:t>
      </w:r>
      <w:r w:rsidRPr="003D1B14">
        <w:rPr>
          <w:rFonts w:ascii="Times New Roman" w:eastAsia="Times New Roman" w:hAnsi="Times New Roman" w:cs="Times New Roman"/>
          <w:sz w:val="24"/>
          <w:szCs w:val="24"/>
          <w:lang w:eastAsia="uk-UA"/>
        </w:rPr>
        <w:t> Зміст економічного стимулювання раціонального використання та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6" w:name="n1842"/>
      <w:bookmarkEnd w:id="2596"/>
      <w:r w:rsidRPr="003D1B14">
        <w:rPr>
          <w:rFonts w:ascii="Times New Roman" w:eastAsia="Times New Roman" w:hAnsi="Times New Roman" w:cs="Times New Roman"/>
          <w:sz w:val="24"/>
          <w:szCs w:val="24"/>
          <w:lang w:eastAsia="uk-UA"/>
        </w:rPr>
        <w:t>1. Економічне стимулювання раціонального використання та охорони земель включає:</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7" w:name="n1843"/>
      <w:bookmarkEnd w:id="2597"/>
      <w:r w:rsidRPr="003D1B14">
        <w:rPr>
          <w:rFonts w:ascii="Times New Roman" w:eastAsia="Times New Roman" w:hAnsi="Times New Roman" w:cs="Times New Roman"/>
          <w:sz w:val="24"/>
          <w:szCs w:val="24"/>
          <w:lang w:eastAsia="uk-UA"/>
        </w:rPr>
        <w:t>а) надання податкових і кредитних пільг громадянам та юридичним особам, які здійснюють за власні кошти заходи, передбачені загальнодержавними та регіональними програмами використання і охорони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8" w:name="n1844"/>
      <w:bookmarkEnd w:id="2598"/>
      <w:r w:rsidRPr="003D1B14">
        <w:rPr>
          <w:rFonts w:ascii="Times New Roman" w:eastAsia="Times New Roman" w:hAnsi="Times New Roman" w:cs="Times New Roman"/>
          <w:sz w:val="24"/>
          <w:szCs w:val="24"/>
          <w:lang w:eastAsia="uk-UA"/>
        </w:rPr>
        <w:t>б) виділення коштів державного або місцевого бюджету громадянам та юридичним особам для відновлення попереднього стану земель, порушених не з їх вини;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599" w:name="n1845"/>
      <w:bookmarkEnd w:id="2599"/>
      <w:r w:rsidRPr="003D1B14">
        <w:rPr>
          <w:rFonts w:ascii="Times New Roman" w:eastAsia="Times New Roman" w:hAnsi="Times New Roman" w:cs="Times New Roman"/>
          <w:sz w:val="24"/>
          <w:szCs w:val="24"/>
          <w:lang w:eastAsia="uk-UA"/>
        </w:rPr>
        <w:t>в) звільнення від плати за земельні ділянки, що перебувають у стадії сільськогосподарського освоєння або поліпшення їх стану згідно з державними та регіональними програмами;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0" w:name="n1846"/>
      <w:bookmarkEnd w:id="2600"/>
      <w:r w:rsidRPr="003D1B14">
        <w:rPr>
          <w:rFonts w:ascii="Times New Roman" w:eastAsia="Times New Roman" w:hAnsi="Times New Roman" w:cs="Times New Roman"/>
          <w:sz w:val="24"/>
          <w:szCs w:val="24"/>
          <w:lang w:eastAsia="uk-UA"/>
        </w:rPr>
        <w:t>г) компенсацію з бюджетних коштів зниження доходу власників землі та землекористувачів внаслідок тимчасової консервації деградованих та малопродуктивних земель, що стали такими не з їх вини.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1" w:name="n1847"/>
      <w:bookmarkEnd w:id="2601"/>
      <w:r w:rsidRPr="003D1B14">
        <w:rPr>
          <w:rFonts w:ascii="Times New Roman" w:eastAsia="Times New Roman" w:hAnsi="Times New Roman" w:cs="Times New Roman"/>
          <w:b/>
          <w:bCs/>
          <w:sz w:val="24"/>
          <w:szCs w:val="24"/>
          <w:lang w:eastAsia="uk-UA"/>
        </w:rPr>
        <w:t>Стаття 206.</w:t>
      </w:r>
      <w:r w:rsidRPr="003D1B14">
        <w:rPr>
          <w:rFonts w:ascii="Times New Roman" w:eastAsia="Times New Roman" w:hAnsi="Times New Roman" w:cs="Times New Roman"/>
          <w:sz w:val="24"/>
          <w:szCs w:val="24"/>
          <w:lang w:eastAsia="uk-UA"/>
        </w:rPr>
        <w:t> Плата за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2" w:name="n1848"/>
      <w:bookmarkEnd w:id="2602"/>
      <w:r w:rsidRPr="003D1B14">
        <w:rPr>
          <w:rFonts w:ascii="Times New Roman" w:eastAsia="Times New Roman" w:hAnsi="Times New Roman" w:cs="Times New Roman"/>
          <w:sz w:val="24"/>
          <w:szCs w:val="24"/>
          <w:lang w:eastAsia="uk-UA"/>
        </w:rPr>
        <w:t>1. Використання землі в Україні є платним. Об'єктом плати за землю є земельна ділянка.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3" w:name="n1849"/>
      <w:bookmarkEnd w:id="2603"/>
      <w:r w:rsidRPr="003D1B14">
        <w:rPr>
          <w:rFonts w:ascii="Times New Roman" w:eastAsia="Times New Roman" w:hAnsi="Times New Roman" w:cs="Times New Roman"/>
          <w:sz w:val="24"/>
          <w:szCs w:val="24"/>
          <w:lang w:eastAsia="uk-UA"/>
        </w:rPr>
        <w:t>2. Плата за землю справляється відповідно до закону.</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604" w:name="n1850"/>
      <w:bookmarkEnd w:id="2604"/>
      <w:r w:rsidRPr="003D1B14">
        <w:rPr>
          <w:rFonts w:ascii="Times New Roman" w:eastAsia="Times New Roman" w:hAnsi="Times New Roman" w:cs="Times New Roman"/>
          <w:b/>
          <w:bCs/>
          <w:sz w:val="28"/>
          <w:szCs w:val="28"/>
          <w:lang w:eastAsia="uk-UA"/>
        </w:rPr>
        <w:t>Глава 36</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Відшкодування втрат лісогосподарського виробництва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5" w:name="n3480"/>
      <w:bookmarkEnd w:id="2605"/>
      <w:r w:rsidRPr="003D1B14">
        <w:rPr>
          <w:rFonts w:ascii="Times New Roman" w:eastAsia="Times New Roman" w:hAnsi="Times New Roman" w:cs="Times New Roman"/>
          <w:i/>
          <w:iCs/>
          <w:sz w:val="24"/>
          <w:szCs w:val="24"/>
          <w:lang w:eastAsia="uk-UA"/>
        </w:rPr>
        <w:t>{Назва глави 36 із змінами, внесеними згідно із Законом </w:t>
      </w:r>
      <w:hyperlink r:id="rId1346" w:anchor="n19"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6" w:name="n1851"/>
      <w:bookmarkEnd w:id="2606"/>
      <w:r w:rsidRPr="003D1B14">
        <w:rPr>
          <w:rFonts w:ascii="Times New Roman" w:eastAsia="Times New Roman" w:hAnsi="Times New Roman" w:cs="Times New Roman"/>
          <w:b/>
          <w:bCs/>
          <w:sz w:val="24"/>
          <w:szCs w:val="24"/>
          <w:lang w:eastAsia="uk-UA"/>
        </w:rPr>
        <w:t>Стаття 207. </w:t>
      </w:r>
      <w:r w:rsidRPr="003D1B14">
        <w:rPr>
          <w:rFonts w:ascii="Times New Roman" w:eastAsia="Times New Roman" w:hAnsi="Times New Roman" w:cs="Times New Roman"/>
          <w:sz w:val="24"/>
          <w:szCs w:val="24"/>
          <w:lang w:eastAsia="uk-UA"/>
        </w:rPr>
        <w:t>Умови відшкодування втрат лісогосподарського виробництва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7" w:name="n3482"/>
      <w:bookmarkEnd w:id="2607"/>
      <w:r w:rsidRPr="003D1B14">
        <w:rPr>
          <w:rFonts w:ascii="Times New Roman" w:eastAsia="Times New Roman" w:hAnsi="Times New Roman" w:cs="Times New Roman"/>
          <w:i/>
          <w:iCs/>
          <w:sz w:val="24"/>
          <w:szCs w:val="24"/>
          <w:lang w:eastAsia="uk-UA"/>
        </w:rPr>
        <w:t>{Назва статті 207 із змінами, внесеними згідно із Законом </w:t>
      </w:r>
      <w:hyperlink r:id="rId1347" w:anchor="n21"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8" w:name="n1852"/>
      <w:bookmarkEnd w:id="2608"/>
      <w:r w:rsidRPr="003D1B14">
        <w:rPr>
          <w:rFonts w:ascii="Times New Roman" w:eastAsia="Times New Roman" w:hAnsi="Times New Roman" w:cs="Times New Roman"/>
          <w:sz w:val="24"/>
          <w:szCs w:val="24"/>
          <w:lang w:eastAsia="uk-UA"/>
        </w:rPr>
        <w:t>1. Втрати лісогосподарського виробництва включають втрати, лісових земель та чагарників, а також втрати, завдані обмеженням у землекористуванні та погіршенням якості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09" w:name="n3483"/>
      <w:bookmarkEnd w:id="2609"/>
      <w:r w:rsidRPr="003D1B14">
        <w:rPr>
          <w:rFonts w:ascii="Times New Roman" w:eastAsia="Times New Roman" w:hAnsi="Times New Roman" w:cs="Times New Roman"/>
          <w:i/>
          <w:iCs/>
          <w:sz w:val="24"/>
          <w:szCs w:val="24"/>
          <w:lang w:eastAsia="uk-UA"/>
        </w:rPr>
        <w:t>{Частина перша статті 207 із змінами, внесеними згідно із Законом </w:t>
      </w:r>
      <w:hyperlink r:id="rId1348" w:anchor="n22"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0" w:name="n1853"/>
      <w:bookmarkEnd w:id="2610"/>
      <w:r w:rsidRPr="003D1B14">
        <w:rPr>
          <w:rFonts w:ascii="Times New Roman" w:eastAsia="Times New Roman" w:hAnsi="Times New Roman" w:cs="Times New Roman"/>
          <w:sz w:val="24"/>
          <w:szCs w:val="24"/>
          <w:lang w:eastAsia="uk-UA"/>
        </w:rPr>
        <w:t xml:space="preserve">2. Відшкодуванню підлягають втрати лісових земель та чагарників як основного засобу виробництва в лісовому господарстві внаслідок вилучення (викупу) їх для потреб, не пов’язаних із лісогосподарським виробництвом, а також внаслідок використання для будівництва, розміщення і експлуатації об’єктів нафтогазовидобування, облаштування родовища та надрокористування для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w:t>
      </w:r>
      <w:r w:rsidRPr="003D1B14">
        <w:rPr>
          <w:rFonts w:ascii="Times New Roman" w:eastAsia="Times New Roman" w:hAnsi="Times New Roman" w:cs="Times New Roman"/>
          <w:sz w:val="24"/>
          <w:szCs w:val="24"/>
          <w:lang w:eastAsia="uk-UA"/>
        </w:rPr>
        <w:lastRenderedPageBreak/>
        <w:t>видобування корисних копалин загальнодержавного та місцевого значення та для будівництва і розміщення споруд/об’єктів, пов’язаних із зазначеним видом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1" w:name="n2208"/>
      <w:bookmarkEnd w:id="2611"/>
      <w:r w:rsidRPr="003D1B14">
        <w:rPr>
          <w:rFonts w:ascii="Times New Roman" w:eastAsia="Times New Roman" w:hAnsi="Times New Roman" w:cs="Times New Roman"/>
          <w:i/>
          <w:iCs/>
          <w:sz w:val="24"/>
          <w:szCs w:val="24"/>
          <w:lang w:eastAsia="uk-UA"/>
        </w:rPr>
        <w:t>{Частина друга статті 207 із змінами, внесеними згідно із Законом </w:t>
      </w:r>
      <w:hyperlink r:id="rId1349" w:anchor="n35" w:tgtFrame="_blank" w:history="1">
        <w:r w:rsidRPr="003D1B14">
          <w:rPr>
            <w:rFonts w:ascii="Times New Roman" w:eastAsia="Times New Roman" w:hAnsi="Times New Roman" w:cs="Times New Roman"/>
            <w:i/>
            <w:iCs/>
            <w:color w:val="000099"/>
            <w:sz w:val="24"/>
            <w:szCs w:val="24"/>
            <w:u w:val="single"/>
            <w:lang w:eastAsia="uk-UA"/>
          </w:rPr>
          <w:t>№ 2314-VIII від 01.03.2018</w:t>
        </w:r>
      </w:hyperlink>
      <w:r w:rsidRPr="003D1B14">
        <w:rPr>
          <w:rFonts w:ascii="Times New Roman" w:eastAsia="Times New Roman" w:hAnsi="Times New Roman" w:cs="Times New Roman"/>
          <w:i/>
          <w:iCs/>
          <w:sz w:val="24"/>
          <w:szCs w:val="24"/>
          <w:lang w:eastAsia="uk-UA"/>
        </w:rPr>
        <w:t>; в редакції Закону </w:t>
      </w:r>
      <w:hyperlink r:id="rId1350" w:anchor="n102" w:tgtFrame="_blank" w:history="1">
        <w:r w:rsidRPr="003D1B14">
          <w:rPr>
            <w:rFonts w:ascii="Times New Roman" w:eastAsia="Times New Roman" w:hAnsi="Times New Roman" w:cs="Times New Roman"/>
            <w:i/>
            <w:iCs/>
            <w:color w:val="000099"/>
            <w:sz w:val="24"/>
            <w:szCs w:val="24"/>
            <w:u w:val="single"/>
            <w:lang w:eastAsia="uk-UA"/>
          </w:rPr>
          <w:t>№ 402-IX від 19.12.2019</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351" w:anchor="n23"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 </w:t>
      </w:r>
      <w:hyperlink r:id="rId1352" w:anchor="n477" w:tgtFrame="_blank" w:history="1">
        <w:r w:rsidRPr="003D1B14">
          <w:rPr>
            <w:rFonts w:ascii="Times New Roman" w:eastAsia="Times New Roman" w:hAnsi="Times New Roman" w:cs="Times New Roman"/>
            <w:i/>
            <w:iCs/>
            <w:color w:val="000099"/>
            <w:sz w:val="24"/>
            <w:szCs w:val="24"/>
            <w:u w:val="single"/>
            <w:lang w:eastAsia="uk-UA"/>
          </w:rPr>
          <w:t>№ 2805-IX від 01.12.2022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2" w:name="n1854"/>
      <w:bookmarkEnd w:id="2612"/>
      <w:r w:rsidRPr="003D1B14">
        <w:rPr>
          <w:rFonts w:ascii="Times New Roman" w:eastAsia="Times New Roman" w:hAnsi="Times New Roman" w:cs="Times New Roman"/>
          <w:sz w:val="24"/>
          <w:szCs w:val="24"/>
          <w:lang w:eastAsia="uk-UA"/>
        </w:rPr>
        <w:t>3. Відшкодуванню підлягають також втрати, завдані обмеженням прав власників землі і землекористувачів, у тому числі орендарів, або погіршенням якості угідь внаслідок негативного впливу, спричиненого діяльністю громадян, юридичних осіб, органів місцевого самоврядування або держави, а також у зв'язку з виключенням лісових земель і чагарників із господарського обігу внаслідок встановлення охоронних, санітарних та інших захисних зон.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3" w:name="n3484"/>
      <w:bookmarkEnd w:id="2613"/>
      <w:r w:rsidRPr="003D1B14">
        <w:rPr>
          <w:rFonts w:ascii="Times New Roman" w:eastAsia="Times New Roman" w:hAnsi="Times New Roman" w:cs="Times New Roman"/>
          <w:i/>
          <w:iCs/>
          <w:sz w:val="24"/>
          <w:szCs w:val="24"/>
          <w:lang w:eastAsia="uk-UA"/>
        </w:rPr>
        <w:t>{Частина третя статті 207 із змінами, внесеними згідно із Законом </w:t>
      </w:r>
      <w:hyperlink r:id="rId1353" w:anchor="n24"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4" w:name="n1855"/>
      <w:bookmarkEnd w:id="2614"/>
      <w:r w:rsidRPr="003D1B14">
        <w:rPr>
          <w:rFonts w:ascii="Times New Roman" w:eastAsia="Times New Roman" w:hAnsi="Times New Roman" w:cs="Times New Roman"/>
          <w:sz w:val="24"/>
          <w:szCs w:val="24"/>
          <w:lang w:eastAsia="uk-UA"/>
        </w:rPr>
        <w:t>4. Втрати лісогосподарського виробництва компенсуються незалежно від відшкодування збитків власникам землі та землекористувачам.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5" w:name="n3485"/>
      <w:bookmarkEnd w:id="2615"/>
      <w:r w:rsidRPr="003D1B14">
        <w:rPr>
          <w:rFonts w:ascii="Times New Roman" w:eastAsia="Times New Roman" w:hAnsi="Times New Roman" w:cs="Times New Roman"/>
          <w:i/>
          <w:iCs/>
          <w:sz w:val="24"/>
          <w:szCs w:val="24"/>
          <w:lang w:eastAsia="uk-UA"/>
        </w:rPr>
        <w:t>{Частина четверта статті 207 із змінами, внесеними згідно із Законом </w:t>
      </w:r>
      <w:hyperlink r:id="rId1354" w:anchor="n25"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6" w:name="n1856"/>
      <w:bookmarkEnd w:id="2616"/>
      <w:r w:rsidRPr="003D1B14">
        <w:rPr>
          <w:rFonts w:ascii="Times New Roman" w:eastAsia="Times New Roman" w:hAnsi="Times New Roman" w:cs="Times New Roman"/>
          <w:sz w:val="24"/>
          <w:szCs w:val="24"/>
          <w:lang w:eastAsia="uk-UA"/>
        </w:rPr>
        <w:t>5. Втрати лісогосподарського виробництва визначаються у </w:t>
      </w:r>
      <w:hyperlink r:id="rId1355" w:anchor="n9" w:tgtFrame="_blank" w:history="1">
        <w:r w:rsidRPr="003D1B14">
          <w:rPr>
            <w:rFonts w:ascii="Times New Roman" w:eastAsia="Times New Roman" w:hAnsi="Times New Roman" w:cs="Times New Roman"/>
            <w:color w:val="000099"/>
            <w:sz w:val="24"/>
            <w:szCs w:val="24"/>
            <w:u w:val="single"/>
            <w:lang w:eastAsia="uk-UA"/>
          </w:rPr>
          <w:t>порядку</w:t>
        </w:r>
      </w:hyperlink>
      <w:r w:rsidRPr="003D1B14">
        <w:rPr>
          <w:rFonts w:ascii="Times New Roman" w:eastAsia="Times New Roman" w:hAnsi="Times New Roman" w:cs="Times New Roman"/>
          <w:sz w:val="24"/>
          <w:szCs w:val="24"/>
          <w:lang w:eastAsia="uk-UA"/>
        </w:rPr>
        <w:t>, визначеному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7" w:name="n2977"/>
      <w:bookmarkEnd w:id="2617"/>
      <w:r w:rsidRPr="003D1B14">
        <w:rPr>
          <w:rFonts w:ascii="Times New Roman" w:eastAsia="Times New Roman" w:hAnsi="Times New Roman" w:cs="Times New Roman"/>
          <w:i/>
          <w:iCs/>
          <w:sz w:val="24"/>
          <w:szCs w:val="24"/>
          <w:lang w:eastAsia="uk-UA"/>
        </w:rPr>
        <w:t>{Частина п'ята статті 207 із змінами, внесеними згідно із Законами </w:t>
      </w:r>
      <w:hyperlink r:id="rId1356" w:anchor="n98"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w:t>
      </w:r>
      <w:hyperlink r:id="rId1357" w:anchor="n26"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618" w:name="n2979"/>
      <w:bookmarkEnd w:id="2618"/>
      <w:r w:rsidRPr="003D1B14">
        <w:rPr>
          <w:rFonts w:ascii="Times New Roman" w:eastAsia="Times New Roman" w:hAnsi="Times New Roman" w:cs="Times New Roman"/>
          <w:i/>
          <w:iCs/>
          <w:sz w:val="24"/>
          <w:szCs w:val="24"/>
          <w:lang w:eastAsia="uk-UA"/>
        </w:rPr>
        <w:t>{Частину шосту статті 207 виключено на підставі Закону </w:t>
      </w:r>
      <w:hyperlink r:id="rId1358" w:anchor="n27"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19" w:name="n1857"/>
      <w:bookmarkEnd w:id="2619"/>
      <w:r w:rsidRPr="003D1B14">
        <w:rPr>
          <w:rFonts w:ascii="Times New Roman" w:eastAsia="Times New Roman" w:hAnsi="Times New Roman" w:cs="Times New Roman"/>
          <w:b/>
          <w:bCs/>
          <w:sz w:val="24"/>
          <w:szCs w:val="24"/>
          <w:lang w:eastAsia="uk-UA"/>
        </w:rPr>
        <w:t>Стаття 208.</w:t>
      </w:r>
      <w:r w:rsidRPr="003D1B14">
        <w:rPr>
          <w:rFonts w:ascii="Times New Roman" w:eastAsia="Times New Roman" w:hAnsi="Times New Roman" w:cs="Times New Roman"/>
          <w:sz w:val="24"/>
          <w:szCs w:val="24"/>
          <w:lang w:eastAsia="uk-UA"/>
        </w:rPr>
        <w:t> Звільнення від відшкодування втрат лісогосподарського виробництва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0" w:name="n3486"/>
      <w:bookmarkEnd w:id="2620"/>
      <w:r w:rsidRPr="003D1B14">
        <w:rPr>
          <w:rFonts w:ascii="Times New Roman" w:eastAsia="Times New Roman" w:hAnsi="Times New Roman" w:cs="Times New Roman"/>
          <w:i/>
          <w:iCs/>
          <w:sz w:val="24"/>
          <w:szCs w:val="24"/>
          <w:lang w:eastAsia="uk-UA"/>
        </w:rPr>
        <w:t>{Назва статті 208 із змінами, внесеними згідно із Законом </w:t>
      </w:r>
      <w:hyperlink r:id="rId1359" w:anchor="n29"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1" w:name="n1858"/>
      <w:bookmarkEnd w:id="2621"/>
      <w:r w:rsidRPr="003D1B14">
        <w:rPr>
          <w:rFonts w:ascii="Times New Roman" w:eastAsia="Times New Roman" w:hAnsi="Times New Roman" w:cs="Times New Roman"/>
          <w:sz w:val="24"/>
          <w:szCs w:val="24"/>
          <w:lang w:eastAsia="uk-UA"/>
        </w:rPr>
        <w:t xml:space="preserve">1. Від відшкодування втрат лісогосподарського виробництва звільняються громадяни та юридичні особи у разі використання земельних ділянок для будівництва шкіл, дошкільних закладів, державних об’єктів охорони здоров’я, культури, фізкультури та спорту, соціального забезпечення, аеропортів та об’єктів інфраструктури аеропортів, аеродромів та аеродромних об’єктів, державних об’єктів дорожнього будівництва, культових споруд релігійних організацій, кладовищ, меліоративних систем, протиерозійних, протизсувних і протиселевих споруд, для будівництва та обслуговування жилих будинків і господарських будівель, для розміщення внутрігосподарських об’єктів сільськогосподарських, рибогосподарських і лісогосподарських підприємств, організацій та установ, для розміщення індустріальних (промислових) парків, інфраструктури оптових ринків сільськогосподарської продукції, видобування торфу за умови повернення земельних ділянок у стані, придатному для попереднього використання, для створення територій та об’єктів природно-заповідного фонду, для будівництва та обслуговування об’єктів енергетики, які виробляють електричну енергію з альтернативних джерел енергії, для лісорозведення, у разі використання земельних ділянок для будівництва, облаштування та утримання інженерно-технічних і фортифікаційних споруд, огорож, прикордонних знаків, прикордонних просік, комунікацій, а також всеукраїнські громадські організації осіб з інвалідністю України, їх підприємства (об’єднання), установи та організації, що фінансуються з Державного бюджету України, у разі використання земельних ділянок для будівництва реабілітаційних установ для осіб з інвалідністю і дітей з інвалідністю, об’єктів фізкультури, спорту та соціального забезпечення для осіб з інвалідністю і дітей з інвалідністю, а також інвестор із значними інвестиціями відповідно до спеціального </w:t>
      </w:r>
      <w:r w:rsidRPr="003D1B14">
        <w:rPr>
          <w:rFonts w:ascii="Times New Roman" w:eastAsia="Times New Roman" w:hAnsi="Times New Roman" w:cs="Times New Roman"/>
          <w:sz w:val="24"/>
          <w:szCs w:val="24"/>
          <w:lang w:eastAsia="uk-UA"/>
        </w:rPr>
        <w:lastRenderedPageBreak/>
        <w:t>інвестиційного договору, укладеного відповідно до вимог </w:t>
      </w:r>
      <w:hyperlink r:id="rId1360"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державну підтримку інвестиційних проектів із значними інвестиціями в Україні", а також Збройні Сили України, інші утворені відповідно до законів України військові формування, Міністерство оборони України, розвідувальні органи України, Державна прикордонна служба України, Служба безпеки України, а також військові частини, військові навчальні заклади, підприємства, установи та організації, що перебувають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 у разі віднесення земельних ділянок до земель оборони і використання їх для забезпечення діяльності зазначених органів, розміщення військових частин, військових навчальних закладів, підприємств, установ, організацій, що перебувають у сфері управління зазначених органів та/або входять до структури Збройних Сил України, інших утворених відповідно до законів України військових формувань.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2" w:name="n3487"/>
      <w:bookmarkEnd w:id="2622"/>
      <w:r w:rsidRPr="003D1B14">
        <w:rPr>
          <w:rFonts w:ascii="Times New Roman" w:eastAsia="Times New Roman" w:hAnsi="Times New Roman" w:cs="Times New Roman"/>
          <w:i/>
          <w:iCs/>
          <w:sz w:val="24"/>
          <w:szCs w:val="24"/>
          <w:lang w:eastAsia="uk-UA"/>
        </w:rPr>
        <w:t>{Абзац перший частини першої статті 208 із змінами, внесеними згідно із Законами </w:t>
      </w:r>
      <w:hyperlink r:id="rId1361" w:anchor="n31"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 </w:t>
      </w:r>
      <w:hyperlink r:id="rId1362" w:anchor="n15" w:tgtFrame="_blank" w:history="1">
        <w:r w:rsidRPr="003D1B14">
          <w:rPr>
            <w:rFonts w:ascii="Times New Roman" w:eastAsia="Times New Roman" w:hAnsi="Times New Roman" w:cs="Times New Roman"/>
            <w:i/>
            <w:iCs/>
            <w:color w:val="000099"/>
            <w:sz w:val="24"/>
            <w:szCs w:val="24"/>
            <w:u w:val="single"/>
            <w:lang w:eastAsia="uk-UA"/>
          </w:rPr>
          <w:t>№ 3948-IX від 04.09.2024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623" w:name="n3465"/>
      <w:bookmarkEnd w:id="2623"/>
      <w:r w:rsidRPr="003D1B14">
        <w:rPr>
          <w:rFonts w:ascii="Times New Roman" w:eastAsia="Times New Roman" w:hAnsi="Times New Roman" w:cs="Times New Roman"/>
          <w:i/>
          <w:iCs/>
          <w:sz w:val="24"/>
          <w:szCs w:val="24"/>
          <w:lang w:eastAsia="uk-UA"/>
        </w:rPr>
        <w:t>{Абзац другий частини першої статті 208 виключено на підставі Закону </w:t>
      </w:r>
      <w:hyperlink r:id="rId1363" w:anchor="n32"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4" w:name="n1859"/>
      <w:bookmarkEnd w:id="2624"/>
      <w:r w:rsidRPr="003D1B14">
        <w:rPr>
          <w:rFonts w:ascii="Times New Roman" w:eastAsia="Times New Roman" w:hAnsi="Times New Roman" w:cs="Times New Roman"/>
          <w:i/>
          <w:iCs/>
          <w:sz w:val="24"/>
          <w:szCs w:val="24"/>
          <w:lang w:eastAsia="uk-UA"/>
        </w:rPr>
        <w:t>{Частина перша статті 208 із змінами, внесеними згідно із Законами </w:t>
      </w:r>
      <w:hyperlink r:id="rId1364" w:tgtFrame="_blank" w:history="1">
        <w:r w:rsidRPr="003D1B14">
          <w:rPr>
            <w:rFonts w:ascii="Times New Roman" w:eastAsia="Times New Roman" w:hAnsi="Times New Roman" w:cs="Times New Roman"/>
            <w:i/>
            <w:iCs/>
            <w:color w:val="000099"/>
            <w:sz w:val="24"/>
            <w:szCs w:val="24"/>
            <w:u w:val="single"/>
            <w:lang w:eastAsia="uk-UA"/>
          </w:rPr>
          <w:t>№ 1561-VI від 25.06.2009</w:t>
        </w:r>
      </w:hyperlink>
      <w:r w:rsidRPr="003D1B14">
        <w:rPr>
          <w:rFonts w:ascii="Times New Roman" w:eastAsia="Times New Roman" w:hAnsi="Times New Roman" w:cs="Times New Roman"/>
          <w:i/>
          <w:iCs/>
          <w:sz w:val="24"/>
          <w:szCs w:val="24"/>
          <w:lang w:eastAsia="uk-UA"/>
        </w:rPr>
        <w:t>, </w:t>
      </w:r>
      <w:hyperlink r:id="rId1365" w:tgtFrame="_blank" w:history="1">
        <w:r w:rsidRPr="003D1B14">
          <w:rPr>
            <w:rFonts w:ascii="Times New Roman" w:eastAsia="Times New Roman" w:hAnsi="Times New Roman" w:cs="Times New Roman"/>
            <w:i/>
            <w:iCs/>
            <w:color w:val="000099"/>
            <w:sz w:val="24"/>
            <w:szCs w:val="24"/>
            <w:u w:val="single"/>
            <w:lang w:eastAsia="uk-UA"/>
          </w:rPr>
          <w:t>№ 2471-VI від 08.07.2010</w:t>
        </w:r>
      </w:hyperlink>
      <w:r w:rsidRPr="003D1B14">
        <w:rPr>
          <w:rFonts w:ascii="Times New Roman" w:eastAsia="Times New Roman" w:hAnsi="Times New Roman" w:cs="Times New Roman"/>
          <w:i/>
          <w:iCs/>
          <w:sz w:val="24"/>
          <w:szCs w:val="24"/>
          <w:lang w:eastAsia="uk-UA"/>
        </w:rPr>
        <w:t>, </w:t>
      </w:r>
      <w:hyperlink r:id="rId1366" w:tgtFrame="_blank" w:history="1">
        <w:r w:rsidRPr="003D1B14">
          <w:rPr>
            <w:rFonts w:ascii="Times New Roman" w:eastAsia="Times New Roman" w:hAnsi="Times New Roman" w:cs="Times New Roman"/>
            <w:i/>
            <w:iCs/>
            <w:color w:val="000099"/>
            <w:sz w:val="24"/>
            <w:szCs w:val="24"/>
            <w:u w:val="single"/>
            <w:lang w:eastAsia="uk-UA"/>
          </w:rPr>
          <w:t>№ 2480-VI від 09.07.2010</w:t>
        </w:r>
      </w:hyperlink>
      <w:r w:rsidRPr="003D1B14">
        <w:rPr>
          <w:rFonts w:ascii="Times New Roman" w:eastAsia="Times New Roman" w:hAnsi="Times New Roman" w:cs="Times New Roman"/>
          <w:i/>
          <w:iCs/>
          <w:sz w:val="24"/>
          <w:szCs w:val="24"/>
          <w:lang w:eastAsia="uk-UA"/>
        </w:rPr>
        <w:t>, </w:t>
      </w:r>
      <w:hyperlink r:id="rId1367" w:anchor="n12" w:tgtFrame="_blank" w:history="1">
        <w:r w:rsidRPr="003D1B14">
          <w:rPr>
            <w:rFonts w:ascii="Times New Roman" w:eastAsia="Times New Roman" w:hAnsi="Times New Roman" w:cs="Times New Roman"/>
            <w:i/>
            <w:iCs/>
            <w:color w:val="000099"/>
            <w:sz w:val="24"/>
            <w:szCs w:val="24"/>
            <w:u w:val="single"/>
            <w:lang w:eastAsia="uk-UA"/>
          </w:rPr>
          <w:t>№ 2581-VIII від 02.10.2018</w:t>
        </w:r>
      </w:hyperlink>
      <w:r w:rsidRPr="003D1B14">
        <w:rPr>
          <w:rFonts w:ascii="Times New Roman" w:eastAsia="Times New Roman" w:hAnsi="Times New Roman" w:cs="Times New Roman"/>
          <w:i/>
          <w:iCs/>
          <w:sz w:val="24"/>
          <w:szCs w:val="24"/>
          <w:lang w:eastAsia="uk-UA"/>
        </w:rPr>
        <w:t>, </w:t>
      </w:r>
      <w:hyperlink r:id="rId1368" w:anchor="n20" w:tgtFrame="_blank" w:history="1">
        <w:r w:rsidRPr="003D1B14">
          <w:rPr>
            <w:rFonts w:ascii="Times New Roman" w:eastAsia="Times New Roman" w:hAnsi="Times New Roman" w:cs="Times New Roman"/>
            <w:i/>
            <w:iCs/>
            <w:color w:val="000099"/>
            <w:sz w:val="24"/>
            <w:szCs w:val="24"/>
            <w:u w:val="single"/>
            <w:lang w:eastAsia="uk-UA"/>
          </w:rPr>
          <w:t>№ 232-IX від 29.10.2019</w:t>
        </w:r>
      </w:hyperlink>
      <w:r w:rsidRPr="003D1B14">
        <w:rPr>
          <w:rFonts w:ascii="Times New Roman" w:eastAsia="Times New Roman" w:hAnsi="Times New Roman" w:cs="Times New Roman"/>
          <w:i/>
          <w:iCs/>
          <w:sz w:val="24"/>
          <w:szCs w:val="24"/>
          <w:lang w:eastAsia="uk-UA"/>
        </w:rPr>
        <w:t>, </w:t>
      </w:r>
      <w:hyperlink r:id="rId1369" w:anchor="n102"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в редакції Законів </w:t>
      </w:r>
      <w:hyperlink r:id="rId1370" w:anchor="n178" w:tgtFrame="_blank" w:history="1">
        <w:r w:rsidRPr="003D1B14">
          <w:rPr>
            <w:rFonts w:ascii="Times New Roman" w:eastAsia="Times New Roman" w:hAnsi="Times New Roman" w:cs="Times New Roman"/>
            <w:i/>
            <w:iCs/>
            <w:color w:val="000099"/>
            <w:sz w:val="24"/>
            <w:szCs w:val="24"/>
            <w:u w:val="single"/>
            <w:lang w:eastAsia="uk-UA"/>
          </w:rPr>
          <w:t>№ 1710-IX від 07.09.2021</w:t>
        </w:r>
      </w:hyperlink>
      <w:r w:rsidRPr="003D1B14">
        <w:rPr>
          <w:rFonts w:ascii="Times New Roman" w:eastAsia="Times New Roman" w:hAnsi="Times New Roman" w:cs="Times New Roman"/>
          <w:i/>
          <w:iCs/>
          <w:sz w:val="24"/>
          <w:szCs w:val="24"/>
          <w:lang w:eastAsia="uk-UA"/>
        </w:rPr>
        <w:t>, </w:t>
      </w:r>
      <w:hyperlink r:id="rId1371" w:anchor="n46"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372" w:anchor="n9" w:tgtFrame="_blank" w:history="1">
        <w:r w:rsidRPr="003D1B14">
          <w:rPr>
            <w:rFonts w:ascii="Times New Roman" w:eastAsia="Times New Roman" w:hAnsi="Times New Roman" w:cs="Times New Roman"/>
            <w:i/>
            <w:iCs/>
            <w:color w:val="000099"/>
            <w:sz w:val="24"/>
            <w:szCs w:val="24"/>
            <w:u w:val="single"/>
            <w:lang w:eastAsia="uk-UA"/>
          </w:rPr>
          <w:t>№ 3311-IX від 09.08.2023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5" w:name="n1860"/>
      <w:bookmarkEnd w:id="2625"/>
      <w:r w:rsidRPr="003D1B14">
        <w:rPr>
          <w:rFonts w:ascii="Times New Roman" w:eastAsia="Times New Roman" w:hAnsi="Times New Roman" w:cs="Times New Roman"/>
          <w:sz w:val="24"/>
          <w:szCs w:val="24"/>
          <w:lang w:eastAsia="uk-UA"/>
        </w:rPr>
        <w:t>2. Здійснення внутрігосподарського будівництва сільськогосподарськими або лісогосподарськими підприємствами, організаціями, установами, а також громадянами без зміни цільового призначення земельних ділянок провадиться без відшкодування втрат лісогосподарського виробництва.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6" w:name="n2983"/>
      <w:bookmarkEnd w:id="2626"/>
      <w:r w:rsidRPr="003D1B14">
        <w:rPr>
          <w:rFonts w:ascii="Times New Roman" w:eastAsia="Times New Roman" w:hAnsi="Times New Roman" w:cs="Times New Roman"/>
          <w:i/>
          <w:iCs/>
          <w:sz w:val="24"/>
          <w:szCs w:val="24"/>
          <w:lang w:eastAsia="uk-UA"/>
        </w:rPr>
        <w:t>{Частина друга статті 208 із змінами, внесеними згідно із Законами </w:t>
      </w:r>
      <w:hyperlink r:id="rId1373" w:anchor="n104"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w:t>
      </w:r>
      <w:hyperlink r:id="rId1374" w:anchor="n33"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7" w:name="n3489"/>
      <w:bookmarkEnd w:id="2627"/>
      <w:r w:rsidRPr="003D1B14">
        <w:rPr>
          <w:rFonts w:ascii="Times New Roman" w:eastAsia="Times New Roman" w:hAnsi="Times New Roman" w:cs="Times New Roman"/>
          <w:sz w:val="24"/>
          <w:szCs w:val="24"/>
          <w:lang w:eastAsia="uk-UA"/>
        </w:rPr>
        <w:t>3. У разі зміни цільового призначення земельної ділянки лісогосподарського призначення у випадках, для яких цим Кодексом передбачено звільнення від відшкодування втрат лісогосподарського виробництва, протягом п’яти років зміна цільового призначення такої земельної ділянки для інших цілей допускається за умови відшкодування втрат лісогосподарського виробництва, від відшкодування яких був звільнений землевласник (землекористувач), крім зміни цільового призначення земельних ділянок, відчужених для суспільних потреб або з мотивів суспільної необхідності. Положення цієї частини поширюються також на випадки зміни цільового призначення земельних ділянок, утворених внаслідок поділу, об’єднання земельних ділянок лісогосподарського призначення, цільове призначення яких було змінено із звільненням від відшкодування втрат лісогосподарського виробництва.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8" w:name="n3488"/>
      <w:bookmarkEnd w:id="2628"/>
      <w:r w:rsidRPr="003D1B14">
        <w:rPr>
          <w:rFonts w:ascii="Times New Roman" w:eastAsia="Times New Roman" w:hAnsi="Times New Roman" w:cs="Times New Roman"/>
          <w:i/>
          <w:iCs/>
          <w:sz w:val="24"/>
          <w:szCs w:val="24"/>
          <w:lang w:eastAsia="uk-UA"/>
        </w:rPr>
        <w:t>{Статтю 208 доповнено частиною третьою згідно із Законом </w:t>
      </w:r>
      <w:hyperlink r:id="rId1375" w:anchor="n34"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29" w:name="n1861"/>
      <w:bookmarkEnd w:id="2629"/>
      <w:r w:rsidRPr="003D1B14">
        <w:rPr>
          <w:rFonts w:ascii="Times New Roman" w:eastAsia="Times New Roman" w:hAnsi="Times New Roman" w:cs="Times New Roman"/>
          <w:b/>
          <w:bCs/>
          <w:sz w:val="24"/>
          <w:szCs w:val="24"/>
          <w:lang w:eastAsia="uk-UA"/>
        </w:rPr>
        <w:t>Стаття 209.</w:t>
      </w:r>
      <w:r w:rsidRPr="003D1B14">
        <w:rPr>
          <w:rFonts w:ascii="Times New Roman" w:eastAsia="Times New Roman" w:hAnsi="Times New Roman" w:cs="Times New Roman"/>
          <w:sz w:val="24"/>
          <w:szCs w:val="24"/>
          <w:lang w:eastAsia="uk-UA"/>
        </w:rPr>
        <w:t> Використання коштів, які надходять у порядку відшкодування втрат лісогосподарського виробництва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30" w:name="n3490"/>
      <w:bookmarkEnd w:id="2630"/>
      <w:r w:rsidRPr="003D1B14">
        <w:rPr>
          <w:rFonts w:ascii="Times New Roman" w:eastAsia="Times New Roman" w:hAnsi="Times New Roman" w:cs="Times New Roman"/>
          <w:i/>
          <w:iCs/>
          <w:sz w:val="24"/>
          <w:szCs w:val="24"/>
          <w:lang w:eastAsia="uk-UA"/>
        </w:rPr>
        <w:t>{Назва статті 209 із змінами, внесеними згідно із Законом </w:t>
      </w:r>
      <w:hyperlink r:id="rId1376" w:anchor="n37"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31" w:name="n1862"/>
      <w:bookmarkEnd w:id="2631"/>
      <w:r w:rsidRPr="003D1B14">
        <w:rPr>
          <w:rFonts w:ascii="Times New Roman" w:eastAsia="Times New Roman" w:hAnsi="Times New Roman" w:cs="Times New Roman"/>
          <w:sz w:val="24"/>
          <w:szCs w:val="24"/>
          <w:lang w:eastAsia="uk-UA"/>
        </w:rPr>
        <w:t>1. Втрати лісогосподарського виробництва, зумовлені вилученням лісових земель та чагарників, підлягають відшкодуванню і зараховуються до відповідних бюджетів у порядку, визначеному </w:t>
      </w:r>
      <w:hyperlink r:id="rId1377" w:tgtFrame="_blank" w:history="1">
        <w:r w:rsidRPr="003D1B14">
          <w:rPr>
            <w:rFonts w:ascii="Times New Roman" w:eastAsia="Times New Roman" w:hAnsi="Times New Roman" w:cs="Times New Roman"/>
            <w:color w:val="000099"/>
            <w:sz w:val="24"/>
            <w:szCs w:val="24"/>
            <w:u w:val="single"/>
            <w:lang w:eastAsia="uk-UA"/>
          </w:rPr>
          <w:t>Бюджетним кодексом України</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32" w:name="n3491"/>
      <w:bookmarkEnd w:id="2632"/>
      <w:r w:rsidRPr="003D1B14">
        <w:rPr>
          <w:rFonts w:ascii="Times New Roman" w:eastAsia="Times New Roman" w:hAnsi="Times New Roman" w:cs="Times New Roman"/>
          <w:i/>
          <w:iCs/>
          <w:sz w:val="24"/>
          <w:szCs w:val="24"/>
          <w:lang w:eastAsia="uk-UA"/>
        </w:rPr>
        <w:lastRenderedPageBreak/>
        <w:t>{Частина перша статті 209 із змінами, внесеними згідно із Законом </w:t>
      </w:r>
      <w:hyperlink r:id="rId1378" w:anchor="n38"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33" w:name="n1863"/>
      <w:bookmarkEnd w:id="2633"/>
      <w:r w:rsidRPr="003D1B14">
        <w:rPr>
          <w:rFonts w:ascii="Times New Roman" w:eastAsia="Times New Roman" w:hAnsi="Times New Roman" w:cs="Times New Roman"/>
          <w:sz w:val="24"/>
          <w:szCs w:val="24"/>
          <w:lang w:eastAsia="uk-UA"/>
        </w:rPr>
        <w:t>2. Кошти, що надходять у порядку відшкодування втрат лісогосподарського виробництва, використовуються для проведення нормативної грошової оцінки земель, проведення інвентаризації земель, розроблення робочих проектів землеустрою та виконання заходів, передбачених такими проектами, розроблення та реалізації регіональних програм використання та охорони земель, а також для освоєння земель з метою лісорозведення, у тому числі для лісовпорядкування, для викупу самозалісених ділянок приватної форми власності з метою ведення лісового господарства. Використання зазначених коштів на інші цілі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34" w:name="n1864"/>
      <w:bookmarkEnd w:id="2634"/>
      <w:r w:rsidRPr="003D1B14">
        <w:rPr>
          <w:rFonts w:ascii="Times New Roman" w:eastAsia="Times New Roman" w:hAnsi="Times New Roman" w:cs="Times New Roman"/>
          <w:i/>
          <w:iCs/>
          <w:sz w:val="24"/>
          <w:szCs w:val="24"/>
          <w:lang w:eastAsia="uk-UA"/>
        </w:rPr>
        <w:t>{Частина друга статті 209 в редакції Закону </w:t>
      </w:r>
      <w:hyperlink r:id="rId1379" w:tgtFrame="_blank" w:history="1">
        <w:r w:rsidRPr="003D1B14">
          <w:rPr>
            <w:rFonts w:ascii="Times New Roman" w:eastAsia="Times New Roman" w:hAnsi="Times New Roman" w:cs="Times New Roman"/>
            <w:i/>
            <w:iCs/>
            <w:color w:val="000099"/>
            <w:sz w:val="24"/>
            <w:szCs w:val="24"/>
            <w:u w:val="single"/>
            <w:lang w:eastAsia="uk-UA"/>
          </w:rPr>
          <w:t>№ 2182-VI від 13.05.2010</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380" w:anchor="n119"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 в редакції Закону </w:t>
      </w:r>
      <w:hyperlink r:id="rId1381" w:anchor="n49" w:tgtFrame="_blank" w:history="1">
        <w:r w:rsidRPr="003D1B14">
          <w:rPr>
            <w:rFonts w:ascii="Times New Roman" w:eastAsia="Times New Roman" w:hAnsi="Times New Roman" w:cs="Times New Roman"/>
            <w:i/>
            <w:iCs/>
            <w:color w:val="000099"/>
            <w:sz w:val="24"/>
            <w:szCs w:val="24"/>
            <w:u w:val="single"/>
            <w:lang w:eastAsia="uk-UA"/>
          </w:rPr>
          <w:t>№ 2321-IX від 20.06.2022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382" w:anchor="n39"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 в редакції Закону </w:t>
      </w:r>
      <w:hyperlink r:id="rId1383" w:anchor="n117"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35" w:name="n1865"/>
      <w:bookmarkEnd w:id="2635"/>
      <w:r w:rsidRPr="003D1B14">
        <w:rPr>
          <w:rFonts w:ascii="Times New Roman" w:eastAsia="Times New Roman" w:hAnsi="Times New Roman" w:cs="Times New Roman"/>
          <w:i/>
          <w:iCs/>
          <w:sz w:val="24"/>
          <w:szCs w:val="24"/>
          <w:lang w:eastAsia="uk-UA"/>
        </w:rPr>
        <w:t>{Текст статті 209 в редакції Закону </w:t>
      </w:r>
      <w:hyperlink r:id="rId1384" w:tgtFrame="_blank" w:history="1">
        <w:r w:rsidRPr="003D1B14">
          <w:rPr>
            <w:rFonts w:ascii="Times New Roman" w:eastAsia="Times New Roman" w:hAnsi="Times New Roman" w:cs="Times New Roman"/>
            <w:i/>
            <w:iCs/>
            <w:color w:val="000099"/>
            <w:sz w:val="24"/>
            <w:szCs w:val="24"/>
            <w:u w:val="single"/>
            <w:lang w:eastAsia="uk-UA"/>
          </w:rPr>
          <w:t>№ 2154-VI від 27.04.2010</w:t>
        </w:r>
      </w:hyperlink>
      <w:r w:rsidRPr="003D1B14">
        <w:rPr>
          <w:rFonts w:ascii="Times New Roman" w:eastAsia="Times New Roman" w:hAnsi="Times New Roman" w:cs="Times New Roman"/>
          <w:i/>
          <w:iCs/>
          <w:sz w:val="24"/>
          <w:szCs w:val="24"/>
          <w:lang w:eastAsia="uk-UA"/>
        </w:rPr>
        <w:t> - зміни застосовуються у 2010 році - зміну визнано неконституційною згідно з Рішенням Конституційного Суду </w:t>
      </w:r>
      <w:hyperlink r:id="rId1385" w:tgtFrame="_blank" w:history="1">
        <w:r w:rsidRPr="003D1B14">
          <w:rPr>
            <w:rFonts w:ascii="Times New Roman" w:eastAsia="Times New Roman" w:hAnsi="Times New Roman" w:cs="Times New Roman"/>
            <w:i/>
            <w:iCs/>
            <w:color w:val="000099"/>
            <w:sz w:val="24"/>
            <w:szCs w:val="24"/>
            <w:u w:val="single"/>
            <w:lang w:eastAsia="uk-UA"/>
          </w:rPr>
          <w:t>№ 22-рп/2010 від 30.11.2010</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386" w:tgtFrame="_blank" w:history="1">
        <w:r w:rsidRPr="003D1B14">
          <w:rPr>
            <w:rFonts w:ascii="Times New Roman" w:eastAsia="Times New Roman" w:hAnsi="Times New Roman" w:cs="Times New Roman"/>
            <w:i/>
            <w:iCs/>
            <w:color w:val="000099"/>
            <w:sz w:val="24"/>
            <w:szCs w:val="24"/>
            <w:u w:val="single"/>
            <w:lang w:eastAsia="uk-UA"/>
          </w:rPr>
          <w:t>№ 2182-VI від 13.05.2010</w:t>
        </w:r>
      </w:hyperlink>
      <w:r w:rsidRPr="003D1B14">
        <w:rPr>
          <w:rFonts w:ascii="Times New Roman" w:eastAsia="Times New Roman" w:hAnsi="Times New Roman" w:cs="Times New Roman"/>
          <w:i/>
          <w:iCs/>
          <w:sz w:val="24"/>
          <w:szCs w:val="24"/>
          <w:lang w:eastAsia="uk-UA"/>
        </w:rPr>
        <w:t>; текст статті 209 в редакції Закону </w:t>
      </w:r>
      <w:hyperlink r:id="rId1387" w:tgtFrame="_blank" w:history="1">
        <w:r w:rsidRPr="003D1B14">
          <w:rPr>
            <w:rFonts w:ascii="Times New Roman" w:eastAsia="Times New Roman" w:hAnsi="Times New Roman" w:cs="Times New Roman"/>
            <w:i/>
            <w:iCs/>
            <w:color w:val="000099"/>
            <w:sz w:val="24"/>
            <w:szCs w:val="24"/>
            <w:u w:val="single"/>
            <w:lang w:eastAsia="uk-UA"/>
          </w:rPr>
          <w:t>№ 2457-VI від 08.07.2010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36" w:name="n1866"/>
      <w:bookmarkEnd w:id="2636"/>
      <w:r w:rsidRPr="003D1B14">
        <w:rPr>
          <w:rFonts w:ascii="Times New Roman" w:eastAsia="Times New Roman" w:hAnsi="Times New Roman" w:cs="Times New Roman"/>
          <w:i/>
          <w:iCs/>
          <w:sz w:val="24"/>
          <w:szCs w:val="24"/>
          <w:lang w:eastAsia="uk-UA"/>
        </w:rPr>
        <w:t>{Додатково див. Закон </w:t>
      </w:r>
      <w:hyperlink r:id="rId1388" w:tgtFrame="_blank" w:history="1">
        <w:r w:rsidRPr="003D1B14">
          <w:rPr>
            <w:rFonts w:ascii="Times New Roman" w:eastAsia="Times New Roman" w:hAnsi="Times New Roman" w:cs="Times New Roman"/>
            <w:i/>
            <w:iCs/>
            <w:color w:val="000099"/>
            <w:sz w:val="24"/>
            <w:szCs w:val="24"/>
            <w:u w:val="single"/>
            <w:lang w:eastAsia="uk-UA"/>
          </w:rPr>
          <w:t>№ 2905-III від 20.12.2001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637" w:name="n1867"/>
      <w:bookmarkEnd w:id="2637"/>
      <w:r w:rsidRPr="003D1B14">
        <w:rPr>
          <w:rFonts w:ascii="Times New Roman" w:eastAsia="Times New Roman" w:hAnsi="Times New Roman" w:cs="Times New Roman"/>
          <w:b/>
          <w:bCs/>
          <w:sz w:val="28"/>
          <w:szCs w:val="28"/>
          <w:lang w:eastAsia="uk-UA"/>
        </w:rPr>
        <w:t>Розділ VIII</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ВІДПОВІДАЛЬНІСТЬ ЗА ПОРУШЕННЯ ЗЕМЕЛЬНОГО ЗАКОНОДАВСТВА</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638" w:name="n1868"/>
      <w:bookmarkEnd w:id="2638"/>
      <w:r w:rsidRPr="003D1B14">
        <w:rPr>
          <w:rFonts w:ascii="Times New Roman" w:eastAsia="Times New Roman" w:hAnsi="Times New Roman" w:cs="Times New Roman"/>
          <w:b/>
          <w:bCs/>
          <w:sz w:val="28"/>
          <w:szCs w:val="28"/>
          <w:lang w:eastAsia="uk-UA"/>
        </w:rPr>
        <w:t>Глава 37</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Відповідальність за порушення земельного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39" w:name="n1869"/>
      <w:bookmarkEnd w:id="2639"/>
      <w:r w:rsidRPr="003D1B14">
        <w:rPr>
          <w:rFonts w:ascii="Times New Roman" w:eastAsia="Times New Roman" w:hAnsi="Times New Roman" w:cs="Times New Roman"/>
          <w:b/>
          <w:bCs/>
          <w:sz w:val="24"/>
          <w:szCs w:val="24"/>
          <w:lang w:eastAsia="uk-UA"/>
        </w:rPr>
        <w:t>Стаття 210.</w:t>
      </w:r>
      <w:r w:rsidRPr="003D1B14">
        <w:rPr>
          <w:rFonts w:ascii="Times New Roman" w:eastAsia="Times New Roman" w:hAnsi="Times New Roman" w:cs="Times New Roman"/>
          <w:sz w:val="24"/>
          <w:szCs w:val="24"/>
          <w:lang w:eastAsia="uk-UA"/>
        </w:rPr>
        <w:t> Недійсність угод щодо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0" w:name="n1870"/>
      <w:bookmarkEnd w:id="2640"/>
      <w:r w:rsidRPr="003D1B14">
        <w:rPr>
          <w:rFonts w:ascii="Times New Roman" w:eastAsia="Times New Roman" w:hAnsi="Times New Roman" w:cs="Times New Roman"/>
          <w:sz w:val="24"/>
          <w:szCs w:val="24"/>
          <w:lang w:eastAsia="uk-UA"/>
        </w:rPr>
        <w:t>Угоди, укладені із порушенням встановленого законом порядку купівлі-продажу, ренти, дарування, застави, обміну земельних ділянок, визнаються недійсними за рішенням суду.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1" w:name="n1871"/>
      <w:bookmarkEnd w:id="2641"/>
      <w:r w:rsidRPr="003D1B14">
        <w:rPr>
          <w:rFonts w:ascii="Times New Roman" w:eastAsia="Times New Roman" w:hAnsi="Times New Roman" w:cs="Times New Roman"/>
          <w:i/>
          <w:iCs/>
          <w:sz w:val="24"/>
          <w:szCs w:val="24"/>
          <w:lang w:eastAsia="uk-UA"/>
        </w:rPr>
        <w:t>{Стаття 210 із змінами, внесеними згідно із Законом </w:t>
      </w:r>
      <w:hyperlink r:id="rId1389" w:tgtFrame="_blank" w:history="1">
        <w:r w:rsidRPr="003D1B14">
          <w:rPr>
            <w:rFonts w:ascii="Times New Roman" w:eastAsia="Times New Roman" w:hAnsi="Times New Roman" w:cs="Times New Roman"/>
            <w:i/>
            <w:iCs/>
            <w:color w:val="000099"/>
            <w:sz w:val="24"/>
            <w:szCs w:val="24"/>
            <w:u w:val="single"/>
            <w:lang w:eastAsia="uk-UA"/>
          </w:rPr>
          <w:t>№ 997-V від 27.04.2007</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2" w:name="n1872"/>
      <w:bookmarkEnd w:id="2642"/>
      <w:r w:rsidRPr="003D1B14">
        <w:rPr>
          <w:rFonts w:ascii="Times New Roman" w:eastAsia="Times New Roman" w:hAnsi="Times New Roman" w:cs="Times New Roman"/>
          <w:b/>
          <w:bCs/>
          <w:sz w:val="24"/>
          <w:szCs w:val="24"/>
          <w:lang w:eastAsia="uk-UA"/>
        </w:rPr>
        <w:t>Стаття 211.</w:t>
      </w:r>
      <w:r w:rsidRPr="003D1B14">
        <w:rPr>
          <w:rFonts w:ascii="Times New Roman" w:eastAsia="Times New Roman" w:hAnsi="Times New Roman" w:cs="Times New Roman"/>
          <w:sz w:val="24"/>
          <w:szCs w:val="24"/>
          <w:lang w:eastAsia="uk-UA"/>
        </w:rPr>
        <w:t> Відповідальність за порушення земельного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3" w:name="n1873"/>
      <w:bookmarkEnd w:id="2643"/>
      <w:r w:rsidRPr="003D1B14">
        <w:rPr>
          <w:rFonts w:ascii="Times New Roman" w:eastAsia="Times New Roman" w:hAnsi="Times New Roman" w:cs="Times New Roman"/>
          <w:sz w:val="24"/>
          <w:szCs w:val="24"/>
          <w:lang w:eastAsia="uk-UA"/>
        </w:rPr>
        <w:t>1. Громадяни та юридичні особи несуть цивільну, адміністративну або кримінальну відповідальність відповідно до законодавства за такі порушення: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4" w:name="n1874"/>
      <w:bookmarkEnd w:id="2644"/>
      <w:r w:rsidRPr="003D1B14">
        <w:rPr>
          <w:rFonts w:ascii="Times New Roman" w:eastAsia="Times New Roman" w:hAnsi="Times New Roman" w:cs="Times New Roman"/>
          <w:sz w:val="24"/>
          <w:szCs w:val="24"/>
          <w:lang w:eastAsia="uk-UA"/>
        </w:rPr>
        <w:t>а) укладення угод з порушенням земельного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5" w:name="n1875"/>
      <w:bookmarkEnd w:id="2645"/>
      <w:r w:rsidRPr="003D1B14">
        <w:rPr>
          <w:rFonts w:ascii="Times New Roman" w:eastAsia="Times New Roman" w:hAnsi="Times New Roman" w:cs="Times New Roman"/>
          <w:sz w:val="24"/>
          <w:szCs w:val="24"/>
          <w:lang w:eastAsia="uk-UA"/>
        </w:rPr>
        <w:t>б) самовільне зайняття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6" w:name="n1876"/>
      <w:bookmarkEnd w:id="2646"/>
      <w:r w:rsidRPr="003D1B14">
        <w:rPr>
          <w:rFonts w:ascii="Times New Roman" w:eastAsia="Times New Roman" w:hAnsi="Times New Roman" w:cs="Times New Roman"/>
          <w:sz w:val="24"/>
          <w:szCs w:val="24"/>
          <w:lang w:eastAsia="uk-UA"/>
        </w:rPr>
        <w:t>в) псування сільськогосподарських угідь та інших земель, їх забруднення хімічними та радіоактивними речовинами і стічними водами, засмічення промисловими, побутовими та іншими відходами;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7" w:name="n1877"/>
      <w:bookmarkEnd w:id="2647"/>
      <w:r w:rsidRPr="003D1B14">
        <w:rPr>
          <w:rFonts w:ascii="Times New Roman" w:eastAsia="Times New Roman" w:hAnsi="Times New Roman" w:cs="Times New Roman"/>
          <w:sz w:val="24"/>
          <w:szCs w:val="24"/>
          <w:lang w:eastAsia="uk-UA"/>
        </w:rPr>
        <w:t>г) розміщення, проектування, будівництво, введення в дію об'єктів, що негативно впливають на стан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8" w:name="n1878"/>
      <w:bookmarkEnd w:id="2648"/>
      <w:r w:rsidRPr="003D1B14">
        <w:rPr>
          <w:rFonts w:ascii="Times New Roman" w:eastAsia="Times New Roman" w:hAnsi="Times New Roman" w:cs="Times New Roman"/>
          <w:sz w:val="24"/>
          <w:szCs w:val="24"/>
          <w:lang w:eastAsia="uk-UA"/>
        </w:rPr>
        <w:t>ґ) невиконання вимог щодо використання земель за цільовим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49" w:name="n1879"/>
      <w:bookmarkEnd w:id="2649"/>
      <w:r w:rsidRPr="003D1B14">
        <w:rPr>
          <w:rFonts w:ascii="Times New Roman" w:eastAsia="Times New Roman" w:hAnsi="Times New Roman" w:cs="Times New Roman"/>
          <w:sz w:val="24"/>
          <w:szCs w:val="24"/>
          <w:lang w:eastAsia="uk-UA"/>
        </w:rPr>
        <w:t>д) 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0" w:name="n1880"/>
      <w:bookmarkEnd w:id="2650"/>
      <w:r w:rsidRPr="003D1B14">
        <w:rPr>
          <w:rFonts w:ascii="Times New Roman" w:eastAsia="Times New Roman" w:hAnsi="Times New Roman" w:cs="Times New Roman"/>
          <w:sz w:val="24"/>
          <w:szCs w:val="24"/>
          <w:lang w:eastAsia="uk-UA"/>
        </w:rPr>
        <w:lastRenderedPageBreak/>
        <w:t>е) знищення межових знаків, пошкодження або знищення геодезичних пунктів Державної мережі та геодезичних мереж спеціального призначення;</w:t>
      </w:r>
    </w:p>
    <w:p w:rsidR="003D1B14" w:rsidRPr="003D1B14" w:rsidRDefault="003D1B14" w:rsidP="003D1B14">
      <w:pPr>
        <w:spacing w:after="100" w:afterAutospacing="1" w:line="240" w:lineRule="auto"/>
        <w:rPr>
          <w:rFonts w:ascii="Times New Roman" w:eastAsia="Times New Roman" w:hAnsi="Times New Roman" w:cs="Times New Roman"/>
          <w:sz w:val="24"/>
          <w:szCs w:val="24"/>
          <w:lang w:eastAsia="uk-UA"/>
        </w:rPr>
      </w:pPr>
      <w:bookmarkStart w:id="2651" w:name="n2655"/>
      <w:bookmarkEnd w:id="2651"/>
      <w:r w:rsidRPr="003D1B14">
        <w:rPr>
          <w:rFonts w:ascii="Times New Roman" w:eastAsia="Times New Roman" w:hAnsi="Times New Roman" w:cs="Times New Roman"/>
          <w:i/>
          <w:iCs/>
          <w:sz w:val="24"/>
          <w:szCs w:val="24"/>
          <w:lang w:eastAsia="uk-UA"/>
        </w:rPr>
        <w:t>{Пункт "е" частини першої статті 211 із змінами, внесеними згідно із Законом </w:t>
      </w:r>
      <w:hyperlink r:id="rId1390" w:anchor="n400"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2" w:name="n1881"/>
      <w:bookmarkEnd w:id="2652"/>
      <w:r w:rsidRPr="003D1B14">
        <w:rPr>
          <w:rFonts w:ascii="Times New Roman" w:eastAsia="Times New Roman" w:hAnsi="Times New Roman" w:cs="Times New Roman"/>
          <w:sz w:val="24"/>
          <w:szCs w:val="24"/>
          <w:lang w:eastAsia="uk-UA"/>
        </w:rPr>
        <w:t>є) приховування від обліку і реєстрації та перекручення даних про стан земель, розміри та кількість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3" w:name="n1882"/>
      <w:bookmarkEnd w:id="2653"/>
      <w:r w:rsidRPr="003D1B14">
        <w:rPr>
          <w:rFonts w:ascii="Times New Roman" w:eastAsia="Times New Roman" w:hAnsi="Times New Roman" w:cs="Times New Roman"/>
          <w:sz w:val="24"/>
          <w:szCs w:val="24"/>
          <w:lang w:eastAsia="uk-UA"/>
        </w:rPr>
        <w:t>ж) непроведення рекультивації порушених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4" w:name="n1883"/>
      <w:bookmarkEnd w:id="2654"/>
      <w:r w:rsidRPr="003D1B14">
        <w:rPr>
          <w:rFonts w:ascii="Times New Roman" w:eastAsia="Times New Roman" w:hAnsi="Times New Roman" w:cs="Times New Roman"/>
          <w:sz w:val="24"/>
          <w:szCs w:val="24"/>
          <w:lang w:eastAsia="uk-UA"/>
        </w:rPr>
        <w:t>з) знищення або пошкодження протиерозійних і гідротехнічних споруд, захисних насаджень;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5" w:name="n1884"/>
      <w:bookmarkEnd w:id="2655"/>
      <w:r w:rsidRPr="003D1B14">
        <w:rPr>
          <w:rFonts w:ascii="Times New Roman" w:eastAsia="Times New Roman" w:hAnsi="Times New Roman" w:cs="Times New Roman"/>
          <w:sz w:val="24"/>
          <w:szCs w:val="24"/>
          <w:lang w:eastAsia="uk-UA"/>
        </w:rPr>
        <w:t>и) порушення умов зняття, збереження і використання родючого шару ґрунту;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6" w:name="n3002"/>
      <w:bookmarkEnd w:id="2656"/>
      <w:r w:rsidRPr="003D1B14">
        <w:rPr>
          <w:rFonts w:ascii="Times New Roman" w:eastAsia="Times New Roman" w:hAnsi="Times New Roman" w:cs="Times New Roman"/>
          <w:i/>
          <w:iCs/>
          <w:sz w:val="24"/>
          <w:szCs w:val="24"/>
          <w:lang w:eastAsia="uk-UA"/>
        </w:rPr>
        <w:t>{Пункт "и" частини першої статті 211 в редакції Закону </w:t>
      </w:r>
      <w:hyperlink r:id="rId1391" w:anchor="n40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7" w:name="n1885"/>
      <w:bookmarkEnd w:id="2657"/>
      <w:r w:rsidRPr="003D1B14">
        <w:rPr>
          <w:rFonts w:ascii="Times New Roman" w:eastAsia="Times New Roman" w:hAnsi="Times New Roman" w:cs="Times New Roman"/>
          <w:sz w:val="24"/>
          <w:szCs w:val="24"/>
          <w:lang w:eastAsia="uk-UA"/>
        </w:rPr>
        <w:t>і) відхилення від затверджених у встановленому порядку проектів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8" w:name="n1886"/>
      <w:bookmarkEnd w:id="2658"/>
      <w:r w:rsidRPr="003D1B14">
        <w:rPr>
          <w:rFonts w:ascii="Times New Roman" w:eastAsia="Times New Roman" w:hAnsi="Times New Roman" w:cs="Times New Roman"/>
          <w:i/>
          <w:iCs/>
          <w:sz w:val="24"/>
          <w:szCs w:val="24"/>
          <w:lang w:eastAsia="uk-UA"/>
        </w:rPr>
        <w:t>{Пункт "і" частини першої статті 211 в редакції Законів </w:t>
      </w:r>
      <w:hyperlink r:id="rId1392" w:tgtFrame="_blank" w:history="1">
        <w:r w:rsidRPr="003D1B14">
          <w:rPr>
            <w:rFonts w:ascii="Times New Roman" w:eastAsia="Times New Roman" w:hAnsi="Times New Roman" w:cs="Times New Roman"/>
            <w:i/>
            <w:iCs/>
            <w:color w:val="000099"/>
            <w:sz w:val="24"/>
            <w:szCs w:val="24"/>
            <w:u w:val="single"/>
            <w:lang w:eastAsia="uk-UA"/>
          </w:rPr>
          <w:t>№ 1443-VI від 04.06.2009</w:t>
        </w:r>
      </w:hyperlink>
      <w:r w:rsidRPr="003D1B14">
        <w:rPr>
          <w:rFonts w:ascii="Times New Roman" w:eastAsia="Times New Roman" w:hAnsi="Times New Roman" w:cs="Times New Roman"/>
          <w:i/>
          <w:iCs/>
          <w:sz w:val="24"/>
          <w:szCs w:val="24"/>
          <w:lang w:eastAsia="uk-UA"/>
        </w:rPr>
        <w:t>, </w:t>
      </w:r>
      <w:hyperlink r:id="rId1393" w:anchor="n401"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59" w:name="n1887"/>
      <w:bookmarkEnd w:id="2659"/>
      <w:r w:rsidRPr="003D1B14">
        <w:rPr>
          <w:rFonts w:ascii="Times New Roman" w:eastAsia="Times New Roman" w:hAnsi="Times New Roman" w:cs="Times New Roman"/>
          <w:sz w:val="24"/>
          <w:szCs w:val="24"/>
          <w:lang w:eastAsia="uk-UA"/>
        </w:rPr>
        <w:t>ї) ухилення від державної реєстрації земельних ділянок та подання недостовірної інформації щодо них;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60" w:name="n1888"/>
      <w:bookmarkEnd w:id="2660"/>
      <w:r w:rsidRPr="003D1B14">
        <w:rPr>
          <w:rFonts w:ascii="Times New Roman" w:eastAsia="Times New Roman" w:hAnsi="Times New Roman" w:cs="Times New Roman"/>
          <w:sz w:val="24"/>
          <w:szCs w:val="24"/>
          <w:lang w:eastAsia="uk-UA"/>
        </w:rPr>
        <w:t>й) порушення строків розгляду заяв щодо відведення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661" w:name="n1889"/>
      <w:bookmarkEnd w:id="2661"/>
      <w:r w:rsidRPr="003D1B14">
        <w:rPr>
          <w:rFonts w:ascii="Times New Roman" w:eastAsia="Times New Roman" w:hAnsi="Times New Roman" w:cs="Times New Roman"/>
          <w:i/>
          <w:iCs/>
          <w:sz w:val="24"/>
          <w:szCs w:val="24"/>
          <w:lang w:eastAsia="uk-UA"/>
        </w:rPr>
        <w:t>{Пункт "к" частини першої статті 211 виключено на підставі Закону </w:t>
      </w:r>
      <w:hyperlink r:id="rId1394" w:anchor="n404"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62" w:name="n1891"/>
      <w:bookmarkEnd w:id="2662"/>
      <w:r w:rsidRPr="003D1B14">
        <w:rPr>
          <w:rFonts w:ascii="Times New Roman" w:eastAsia="Times New Roman" w:hAnsi="Times New Roman" w:cs="Times New Roman"/>
          <w:sz w:val="24"/>
          <w:szCs w:val="24"/>
          <w:lang w:eastAsia="uk-UA"/>
        </w:rPr>
        <w:t>2. Законом може бути встановлено відповідальність і за інші порушення земельного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63" w:name="n2657"/>
      <w:bookmarkEnd w:id="2663"/>
      <w:r w:rsidRPr="003D1B14">
        <w:rPr>
          <w:rFonts w:ascii="Times New Roman" w:eastAsia="Times New Roman" w:hAnsi="Times New Roman" w:cs="Times New Roman"/>
          <w:sz w:val="24"/>
          <w:szCs w:val="24"/>
          <w:lang w:eastAsia="uk-UA"/>
        </w:rPr>
        <w:t>3. Методика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їх використання, затверджується Кабінетом Міністрів України.</w:t>
      </w:r>
    </w:p>
    <w:p w:rsidR="003D1B14" w:rsidRPr="003D1B14" w:rsidRDefault="003D1B14" w:rsidP="003D1B14">
      <w:pPr>
        <w:spacing w:after="100" w:afterAutospacing="1" w:line="240" w:lineRule="auto"/>
        <w:rPr>
          <w:rFonts w:ascii="Times New Roman" w:eastAsia="Times New Roman" w:hAnsi="Times New Roman" w:cs="Times New Roman"/>
          <w:sz w:val="24"/>
          <w:szCs w:val="24"/>
          <w:lang w:eastAsia="uk-UA"/>
        </w:rPr>
      </w:pPr>
      <w:bookmarkStart w:id="2664" w:name="n2656"/>
      <w:bookmarkEnd w:id="2664"/>
      <w:r w:rsidRPr="003D1B14">
        <w:rPr>
          <w:rFonts w:ascii="Times New Roman" w:eastAsia="Times New Roman" w:hAnsi="Times New Roman" w:cs="Times New Roman"/>
          <w:i/>
          <w:iCs/>
          <w:sz w:val="24"/>
          <w:szCs w:val="24"/>
          <w:lang w:eastAsia="uk-UA"/>
        </w:rPr>
        <w:t>{Cтаттю 211 доповнено частиною третьою згідно із Законом </w:t>
      </w:r>
      <w:hyperlink r:id="rId1395" w:anchor="n40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65" w:name="n1892"/>
      <w:bookmarkEnd w:id="2665"/>
      <w:r w:rsidRPr="003D1B14">
        <w:rPr>
          <w:rFonts w:ascii="Times New Roman" w:eastAsia="Times New Roman" w:hAnsi="Times New Roman" w:cs="Times New Roman"/>
          <w:b/>
          <w:bCs/>
          <w:sz w:val="24"/>
          <w:szCs w:val="24"/>
          <w:lang w:eastAsia="uk-UA"/>
        </w:rPr>
        <w:t>Стаття 212.</w:t>
      </w:r>
      <w:r w:rsidRPr="003D1B14">
        <w:rPr>
          <w:rFonts w:ascii="Times New Roman" w:eastAsia="Times New Roman" w:hAnsi="Times New Roman" w:cs="Times New Roman"/>
          <w:sz w:val="24"/>
          <w:szCs w:val="24"/>
          <w:lang w:eastAsia="uk-UA"/>
        </w:rPr>
        <w:t> Повернення самовільно зайнятих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66" w:name="n1893"/>
      <w:bookmarkEnd w:id="2666"/>
      <w:r w:rsidRPr="003D1B14">
        <w:rPr>
          <w:rFonts w:ascii="Times New Roman" w:eastAsia="Times New Roman" w:hAnsi="Times New Roman" w:cs="Times New Roman"/>
          <w:sz w:val="24"/>
          <w:szCs w:val="24"/>
          <w:lang w:eastAsia="uk-UA"/>
        </w:rPr>
        <w:t>1. Самовільно зайняті земельні ділянки підлягають поверненню власникам землі або землекористувачам без відшкодування затрат, понесених за час незаконного користування ними.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67" w:name="n1894"/>
      <w:bookmarkEnd w:id="2667"/>
      <w:r w:rsidRPr="003D1B14">
        <w:rPr>
          <w:rFonts w:ascii="Times New Roman" w:eastAsia="Times New Roman" w:hAnsi="Times New Roman" w:cs="Times New Roman"/>
          <w:sz w:val="24"/>
          <w:szCs w:val="24"/>
          <w:lang w:eastAsia="uk-UA"/>
        </w:rPr>
        <w:t>2. Приведення земельних ділянок у придатний для використання стан, включаючи знесення будинків, будівель і споруд, здійснюється за рахунок громадян або юридичних осіб, які самовільно зайняли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68" w:name="n1895"/>
      <w:bookmarkEnd w:id="2668"/>
      <w:r w:rsidRPr="003D1B14">
        <w:rPr>
          <w:rFonts w:ascii="Times New Roman" w:eastAsia="Times New Roman" w:hAnsi="Times New Roman" w:cs="Times New Roman"/>
          <w:sz w:val="24"/>
          <w:szCs w:val="24"/>
          <w:lang w:eastAsia="uk-UA"/>
        </w:rPr>
        <w:t>3. Повернення самовільно зайнятих земельних ділянок провадиться за рішенням суду.</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669" w:name="n1896"/>
      <w:bookmarkEnd w:id="2669"/>
      <w:r w:rsidRPr="003D1B14">
        <w:rPr>
          <w:rFonts w:ascii="Times New Roman" w:eastAsia="Times New Roman" w:hAnsi="Times New Roman" w:cs="Times New Roman"/>
          <w:b/>
          <w:bCs/>
          <w:sz w:val="28"/>
          <w:szCs w:val="28"/>
          <w:lang w:eastAsia="uk-UA"/>
        </w:rPr>
        <w:t>Розділ IX</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ПРИКІНЦЕВІ ПОЛОЖЕННЯ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0" w:name="n1897"/>
      <w:bookmarkEnd w:id="2670"/>
      <w:r w:rsidRPr="003D1B14">
        <w:rPr>
          <w:rFonts w:ascii="Times New Roman" w:eastAsia="Times New Roman" w:hAnsi="Times New Roman" w:cs="Times New Roman"/>
          <w:sz w:val="24"/>
          <w:szCs w:val="24"/>
          <w:lang w:eastAsia="uk-UA"/>
        </w:rPr>
        <w:t>1. Цей Кодекс набирає чинності з 1 січня 2002 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1" w:name="n1898"/>
      <w:bookmarkEnd w:id="2671"/>
      <w:r w:rsidRPr="003D1B14">
        <w:rPr>
          <w:rFonts w:ascii="Times New Roman" w:eastAsia="Times New Roman" w:hAnsi="Times New Roman" w:cs="Times New Roman"/>
          <w:sz w:val="24"/>
          <w:szCs w:val="24"/>
          <w:lang w:eastAsia="uk-UA"/>
        </w:rPr>
        <w:t>2. Визнати таким, що втратив чинність, </w:t>
      </w:r>
      <w:hyperlink r:id="rId1396" w:tgtFrame="_blank" w:history="1">
        <w:r w:rsidRPr="003D1B14">
          <w:rPr>
            <w:rFonts w:ascii="Times New Roman" w:eastAsia="Times New Roman" w:hAnsi="Times New Roman" w:cs="Times New Roman"/>
            <w:color w:val="000099"/>
            <w:sz w:val="24"/>
            <w:szCs w:val="24"/>
            <w:u w:val="single"/>
            <w:lang w:eastAsia="uk-UA"/>
          </w:rPr>
          <w:t>Земельний кодекс України</w:t>
        </w:r>
      </w:hyperlink>
      <w:r w:rsidRPr="003D1B14">
        <w:rPr>
          <w:rFonts w:ascii="Times New Roman" w:eastAsia="Times New Roman" w:hAnsi="Times New Roman" w:cs="Times New Roman"/>
          <w:sz w:val="24"/>
          <w:szCs w:val="24"/>
          <w:lang w:eastAsia="uk-UA"/>
        </w:rPr>
        <w:t> (Відомості Верховної Ради УРСР, 1991 р., № 10, ст. 98; Відомості Верховної Ради України, 1992 р., № 25, ст. 354; 1993 р., № 10, ст. 79, № 26, ст. 276; 1999 р., № 18, ст. 138; 2000 р., № 39, ст. 333).</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2" w:name="n1899"/>
      <w:bookmarkEnd w:id="2672"/>
      <w:r w:rsidRPr="003D1B14">
        <w:rPr>
          <w:rFonts w:ascii="Times New Roman" w:eastAsia="Times New Roman" w:hAnsi="Times New Roman" w:cs="Times New Roman"/>
          <w:sz w:val="24"/>
          <w:szCs w:val="24"/>
          <w:lang w:eastAsia="uk-UA"/>
        </w:rPr>
        <w:lastRenderedPageBreak/>
        <w:t>3. Закони та інші нормативно-правові акти, прийняті до набрання чинності цим Кодексом, діють у частині, що не суперечить цьому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3" w:name="n1900"/>
      <w:bookmarkEnd w:id="2673"/>
      <w:r w:rsidRPr="003D1B14">
        <w:rPr>
          <w:rFonts w:ascii="Times New Roman" w:eastAsia="Times New Roman" w:hAnsi="Times New Roman" w:cs="Times New Roman"/>
          <w:sz w:val="24"/>
          <w:szCs w:val="24"/>
          <w:lang w:eastAsia="uk-UA"/>
        </w:rPr>
        <w:t>4. Кабінету Міністрів України у шестимісячний строк після опублікування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4" w:name="n1901"/>
      <w:bookmarkEnd w:id="2674"/>
      <w:r w:rsidRPr="003D1B14">
        <w:rPr>
          <w:rFonts w:ascii="Times New Roman" w:eastAsia="Times New Roman" w:hAnsi="Times New Roman" w:cs="Times New Roman"/>
          <w:sz w:val="24"/>
          <w:szCs w:val="24"/>
          <w:lang w:eastAsia="uk-UA"/>
        </w:rPr>
        <w:t>а) підготувати та подати на розгляд Верховної Ради України та Президенту України пропозиції про внесення змін до законодавчих актів, що випливають із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5" w:name="n1902"/>
      <w:bookmarkEnd w:id="2675"/>
      <w:r w:rsidRPr="003D1B14">
        <w:rPr>
          <w:rFonts w:ascii="Times New Roman" w:eastAsia="Times New Roman" w:hAnsi="Times New Roman" w:cs="Times New Roman"/>
          <w:sz w:val="24"/>
          <w:szCs w:val="24"/>
          <w:lang w:eastAsia="uk-UA"/>
        </w:rPr>
        <w:t>б) привести свої нормативно-правові акти у відповідність із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6" w:name="n1903"/>
      <w:bookmarkEnd w:id="2676"/>
      <w:r w:rsidRPr="003D1B14">
        <w:rPr>
          <w:rFonts w:ascii="Times New Roman" w:eastAsia="Times New Roman" w:hAnsi="Times New Roman" w:cs="Times New Roman"/>
          <w:sz w:val="24"/>
          <w:szCs w:val="24"/>
          <w:lang w:eastAsia="uk-UA"/>
        </w:rPr>
        <w:t>в) розробити нормативно-правові акти, передбачені цим Кодексом, у тому числі проекти законів про землеустрій, про державний земельний кадастр, про оцінку земель, про охорону земель, про розмежування земель права державної та комунальної власності, про визначення правових засад вилучення земель права приватної власності тощо;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7" w:name="n1904"/>
      <w:bookmarkEnd w:id="2677"/>
      <w:r w:rsidRPr="003D1B14">
        <w:rPr>
          <w:rFonts w:ascii="Times New Roman" w:eastAsia="Times New Roman" w:hAnsi="Times New Roman" w:cs="Times New Roman"/>
          <w:i/>
          <w:iCs/>
          <w:sz w:val="24"/>
          <w:szCs w:val="24"/>
          <w:lang w:eastAsia="uk-UA"/>
        </w:rPr>
        <w:t>{Підпункт "в" пункту 4 розділу IX із змінами, внесеними згідно із Законами </w:t>
      </w:r>
      <w:hyperlink r:id="rId1397" w:anchor="n6" w:tgtFrame="_blank" w:history="1">
        <w:r w:rsidRPr="003D1B14">
          <w:rPr>
            <w:rFonts w:ascii="Times New Roman" w:eastAsia="Times New Roman" w:hAnsi="Times New Roman" w:cs="Times New Roman"/>
            <w:i/>
            <w:iCs/>
            <w:color w:val="000099"/>
            <w:sz w:val="24"/>
            <w:szCs w:val="24"/>
            <w:u w:val="single"/>
            <w:lang w:eastAsia="uk-UA"/>
          </w:rPr>
          <w:t>№ 5494-VI від 20.11.2012</w:t>
        </w:r>
      </w:hyperlink>
      <w:r w:rsidRPr="003D1B14">
        <w:rPr>
          <w:rFonts w:ascii="Times New Roman" w:eastAsia="Times New Roman" w:hAnsi="Times New Roman" w:cs="Times New Roman"/>
          <w:i/>
          <w:iCs/>
          <w:sz w:val="24"/>
          <w:szCs w:val="24"/>
          <w:lang w:eastAsia="uk-UA"/>
        </w:rPr>
        <w:t>, </w:t>
      </w:r>
      <w:hyperlink r:id="rId1398" w:anchor="n9" w:tgtFrame="_blank" w:history="1">
        <w:r w:rsidRPr="003D1B14">
          <w:rPr>
            <w:rFonts w:ascii="Times New Roman" w:eastAsia="Times New Roman" w:hAnsi="Times New Roman" w:cs="Times New Roman"/>
            <w:i/>
            <w:iCs/>
            <w:color w:val="000099"/>
            <w:sz w:val="24"/>
            <w:szCs w:val="24"/>
            <w:u w:val="single"/>
            <w:lang w:eastAsia="uk-UA"/>
          </w:rPr>
          <w:t>№ 1507-VII від 17.06.2014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8" w:name="n1905"/>
      <w:bookmarkEnd w:id="2678"/>
      <w:r w:rsidRPr="003D1B14">
        <w:rPr>
          <w:rFonts w:ascii="Times New Roman" w:eastAsia="Times New Roman" w:hAnsi="Times New Roman" w:cs="Times New Roman"/>
          <w:sz w:val="24"/>
          <w:szCs w:val="24"/>
          <w:lang w:eastAsia="uk-UA"/>
        </w:rPr>
        <w:t>г) забезпечити прийняття центральними органами виконавчої влади України нормативно-правових актів, передбачених цим Кодексом, а також перегляд і скасування нормативно-правових актів, що суперечать цьому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79" w:name="n1906"/>
      <w:bookmarkEnd w:id="2679"/>
      <w:r w:rsidRPr="003D1B14">
        <w:rPr>
          <w:rFonts w:ascii="Times New Roman" w:eastAsia="Times New Roman" w:hAnsi="Times New Roman" w:cs="Times New Roman"/>
          <w:sz w:val="24"/>
          <w:szCs w:val="24"/>
          <w:lang w:eastAsia="uk-UA"/>
        </w:rPr>
        <w:t>ґ) вжити заходів щодо забезпечення потреб вчителів, лікарів, інших працівників соціальної сфери, що проживають у сільській місцевості, а також громадян, які постраждали внаслідок Чорнобильської катастрофи та евакуйовані із зони відчуження, переселені із зони безумовного (обов'язкового) або зони гарантованого добровільного відселення, які проживають у сільській місцевості, у земельних ділянках для ведення особистого селянського господарства і садівництва у межах норм безплатної приватизації, а також для городництва і сінокосіння за рахунок земель запасу та резервного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80" w:name="n1907"/>
      <w:bookmarkEnd w:id="2680"/>
      <w:r w:rsidRPr="003D1B14">
        <w:rPr>
          <w:rFonts w:ascii="Times New Roman" w:eastAsia="Times New Roman" w:hAnsi="Times New Roman" w:cs="Times New Roman"/>
          <w:sz w:val="24"/>
          <w:szCs w:val="24"/>
          <w:lang w:eastAsia="uk-UA"/>
        </w:rPr>
        <w:t>д) вирішити питання в установленому порядку про введення посад інженерів-землевпорядників у штати сільських, селищних рад та організацію державних відділів (управлінь) земельних ресурсів у міських радах;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81" w:name="n1908"/>
      <w:bookmarkEnd w:id="2681"/>
      <w:r w:rsidRPr="003D1B14">
        <w:rPr>
          <w:rFonts w:ascii="Times New Roman" w:eastAsia="Times New Roman" w:hAnsi="Times New Roman" w:cs="Times New Roman"/>
          <w:sz w:val="24"/>
          <w:szCs w:val="24"/>
          <w:lang w:eastAsia="uk-UA"/>
        </w:rPr>
        <w:t>е) визначити потреби наукових установ та навчальних закладів у земельних ділянках для проведення наукових досліджень, вирощування елітного насіннєвого матеріалу, потреб племінного поголів'я худоби у кормах, здійснення навчального процесу і вирішити питання щодо земель наукових установ та навчальних закладів, які можуть бути передані для іншого використання;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82" w:name="n1909"/>
      <w:bookmarkEnd w:id="2682"/>
      <w:r w:rsidRPr="003D1B14">
        <w:rPr>
          <w:rFonts w:ascii="Times New Roman" w:eastAsia="Times New Roman" w:hAnsi="Times New Roman" w:cs="Times New Roman"/>
          <w:sz w:val="24"/>
          <w:szCs w:val="24"/>
          <w:lang w:eastAsia="uk-UA"/>
        </w:rPr>
        <w:t>є) розробити та затвердити методику експертної грошової оцінки земель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83" w:name="n1910"/>
      <w:bookmarkEnd w:id="2683"/>
      <w:r w:rsidRPr="003D1B14">
        <w:rPr>
          <w:rFonts w:ascii="Times New Roman" w:eastAsia="Times New Roman" w:hAnsi="Times New Roman" w:cs="Times New Roman"/>
          <w:sz w:val="24"/>
          <w:szCs w:val="24"/>
          <w:lang w:eastAsia="uk-UA"/>
        </w:rPr>
        <w:t>5. Верховній Раді Автономної Республіки Крим, Раді міністрів Автономної Республіки Крим привести свої нормативно-правові акти у відповідність з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684" w:name="n1911"/>
      <w:bookmarkEnd w:id="2684"/>
      <w:r w:rsidRPr="003D1B14">
        <w:rPr>
          <w:rFonts w:ascii="Times New Roman" w:eastAsia="Times New Roman" w:hAnsi="Times New Roman" w:cs="Times New Roman"/>
          <w:i/>
          <w:iCs/>
          <w:sz w:val="24"/>
          <w:szCs w:val="24"/>
          <w:lang w:eastAsia="uk-UA"/>
        </w:rPr>
        <w:t>{Пункт 6 розділу IX виключено на підставі Закону </w:t>
      </w:r>
      <w:hyperlink r:id="rId1399" w:anchor="n10" w:tgtFrame="_blank" w:history="1">
        <w:r w:rsidRPr="003D1B14">
          <w:rPr>
            <w:rFonts w:ascii="Times New Roman" w:eastAsia="Times New Roman" w:hAnsi="Times New Roman" w:cs="Times New Roman"/>
            <w:i/>
            <w:iCs/>
            <w:color w:val="000099"/>
            <w:sz w:val="24"/>
            <w:szCs w:val="24"/>
            <w:u w:val="single"/>
            <w:lang w:eastAsia="uk-UA"/>
          </w:rPr>
          <w:t>№ 1507-VII від 17.06.2014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before="150" w:after="150" w:line="240" w:lineRule="auto"/>
        <w:ind w:left="225" w:right="225"/>
        <w:jc w:val="center"/>
        <w:rPr>
          <w:rFonts w:ascii="Times New Roman" w:eastAsia="Times New Roman" w:hAnsi="Times New Roman" w:cs="Times New Roman"/>
          <w:sz w:val="24"/>
          <w:szCs w:val="24"/>
          <w:lang w:eastAsia="uk-UA"/>
        </w:rPr>
      </w:pPr>
      <w:bookmarkStart w:id="2685" w:name="n1913"/>
      <w:bookmarkEnd w:id="2685"/>
      <w:r w:rsidRPr="003D1B14">
        <w:rPr>
          <w:rFonts w:ascii="Times New Roman" w:eastAsia="Times New Roman" w:hAnsi="Times New Roman" w:cs="Times New Roman"/>
          <w:b/>
          <w:bCs/>
          <w:sz w:val="28"/>
          <w:szCs w:val="28"/>
          <w:lang w:eastAsia="uk-UA"/>
        </w:rPr>
        <w:t>Розділ X</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8"/>
          <w:szCs w:val="28"/>
          <w:lang w:eastAsia="uk-UA"/>
        </w:rPr>
        <w:t>ПЕРЕХІДНІ ПОЛОЖЕННЯ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86" w:name="n1914"/>
      <w:bookmarkEnd w:id="2686"/>
      <w:r w:rsidRPr="003D1B14">
        <w:rPr>
          <w:rFonts w:ascii="Times New Roman" w:eastAsia="Times New Roman" w:hAnsi="Times New Roman" w:cs="Times New Roman"/>
          <w:sz w:val="24"/>
          <w:szCs w:val="24"/>
          <w:lang w:eastAsia="uk-UA"/>
        </w:rPr>
        <w:t>1. Рішення про надання в користування земельних ділянок, а також про вилучення (викуп) земель, прийняті відповідними органами, але не виконані на момент введення у дію цього Кодексу, підлягають виконанню відповідно до вимог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87" w:name="n1915"/>
      <w:bookmarkEnd w:id="2687"/>
      <w:r w:rsidRPr="003D1B14">
        <w:rPr>
          <w:rFonts w:ascii="Times New Roman" w:eastAsia="Times New Roman" w:hAnsi="Times New Roman" w:cs="Times New Roman"/>
          <w:sz w:val="24"/>
          <w:szCs w:val="24"/>
          <w:lang w:eastAsia="uk-UA"/>
        </w:rPr>
        <w:t>Установити, що рішення про передачу громадянам України безоплатно у приватну власність земельних ділянок, прийняті органами місцевого самоврядування відповідно до </w:t>
      </w:r>
      <w:hyperlink r:id="rId1400" w:tgtFrame="_blank" w:history="1">
        <w:r w:rsidRPr="003D1B14">
          <w:rPr>
            <w:rFonts w:ascii="Times New Roman" w:eastAsia="Times New Roman" w:hAnsi="Times New Roman" w:cs="Times New Roman"/>
            <w:color w:val="000099"/>
            <w:sz w:val="24"/>
            <w:szCs w:val="24"/>
            <w:u w:val="single"/>
            <w:lang w:eastAsia="uk-UA"/>
          </w:rPr>
          <w:t>Декрету Кабінету Міністрів України</w:t>
        </w:r>
      </w:hyperlink>
      <w:r w:rsidRPr="003D1B14">
        <w:rPr>
          <w:rFonts w:ascii="Times New Roman" w:eastAsia="Times New Roman" w:hAnsi="Times New Roman" w:cs="Times New Roman"/>
          <w:sz w:val="24"/>
          <w:szCs w:val="24"/>
          <w:lang w:eastAsia="uk-UA"/>
        </w:rPr>
        <w:t xml:space="preserve"> від 26 грудня 1992 року "Про приватизацію </w:t>
      </w:r>
      <w:r w:rsidRPr="003D1B14">
        <w:rPr>
          <w:rFonts w:ascii="Times New Roman" w:eastAsia="Times New Roman" w:hAnsi="Times New Roman" w:cs="Times New Roman"/>
          <w:sz w:val="24"/>
          <w:szCs w:val="24"/>
          <w:lang w:eastAsia="uk-UA"/>
        </w:rPr>
        <w:lastRenderedPageBreak/>
        <w:t>земельних ділянок", є підставою для реєстрації права власності на земельні ділянки цих громадян або їх спадкоємців відповідно до </w:t>
      </w:r>
      <w:hyperlink r:id="rId1401"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Державна реєстрація таких земельних ділянок здійснюється на підставі технічної документації із землеустрою щодо встановлення (відновлення) меж земельної ділянки в натурі (на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88" w:name="n1916"/>
      <w:bookmarkEnd w:id="2688"/>
      <w:r w:rsidRPr="003D1B14">
        <w:rPr>
          <w:rFonts w:ascii="Times New Roman" w:eastAsia="Times New Roman" w:hAnsi="Times New Roman" w:cs="Times New Roman"/>
          <w:i/>
          <w:iCs/>
          <w:sz w:val="24"/>
          <w:szCs w:val="24"/>
          <w:lang w:eastAsia="uk-UA"/>
        </w:rPr>
        <w:t>{Пункт 1 розділу X доповнено абзацом другим згідно із Законом </w:t>
      </w:r>
      <w:hyperlink r:id="rId1402"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в редакції Закону </w:t>
      </w:r>
      <w:hyperlink r:id="rId1403" w:anchor="n78" w:tgtFrame="_blank" w:history="1">
        <w:r w:rsidRPr="003D1B14">
          <w:rPr>
            <w:rFonts w:ascii="Times New Roman" w:eastAsia="Times New Roman" w:hAnsi="Times New Roman" w:cs="Times New Roman"/>
            <w:i/>
            <w:iCs/>
            <w:color w:val="000099"/>
            <w:sz w:val="24"/>
            <w:szCs w:val="24"/>
            <w:u w:val="single"/>
            <w:lang w:eastAsia="uk-UA"/>
          </w:rPr>
          <w:t>№ 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89" w:name="n1917"/>
      <w:bookmarkEnd w:id="2689"/>
      <w:r w:rsidRPr="003D1B14">
        <w:rPr>
          <w:rFonts w:ascii="Times New Roman" w:eastAsia="Times New Roman" w:hAnsi="Times New Roman" w:cs="Times New Roman"/>
          <w:sz w:val="24"/>
          <w:szCs w:val="24"/>
          <w:lang w:eastAsia="uk-UA"/>
        </w:rPr>
        <w:t>У разі прийняття відповідними органами рішення про погодження місця розташування об'єкта або про надання дозволу на розроблення проекту відведення земельної ділянки до 1 січня 2008 року передача в оренду таких земельних ділянок із земель державної та комунальної власності здійснюється без проведення земельних торгів (аукціонів).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0" w:name="n1918"/>
      <w:bookmarkEnd w:id="2690"/>
      <w:r w:rsidRPr="003D1B14">
        <w:rPr>
          <w:rFonts w:ascii="Times New Roman" w:eastAsia="Times New Roman" w:hAnsi="Times New Roman" w:cs="Times New Roman"/>
          <w:i/>
          <w:iCs/>
          <w:sz w:val="24"/>
          <w:szCs w:val="24"/>
          <w:lang w:eastAsia="uk-UA"/>
        </w:rPr>
        <w:t>{Пункт 1 розділу X доповнено абзацом третім згідно із Законом </w:t>
      </w:r>
      <w:hyperlink r:id="rId1404"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 діє протягом двох років з дня набрання чинності, див. п.2 розділу II Закону </w:t>
      </w:r>
      <w:hyperlink r:id="rId1405" w:tgtFrame="_blank" w:history="1">
        <w:r w:rsidRPr="003D1B14">
          <w:rPr>
            <w:rFonts w:ascii="Times New Roman" w:eastAsia="Times New Roman" w:hAnsi="Times New Roman" w:cs="Times New Roman"/>
            <w:i/>
            <w:iCs/>
            <w:color w:val="000099"/>
            <w:sz w:val="24"/>
            <w:szCs w:val="24"/>
            <w:u w:val="single"/>
            <w:lang w:eastAsia="uk-UA"/>
          </w:rPr>
          <w:t>№ 509-VI від 16.09.2008</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406" w:tgtFrame="_blank" w:history="1">
        <w:r w:rsidRPr="003D1B14">
          <w:rPr>
            <w:rFonts w:ascii="Times New Roman" w:eastAsia="Times New Roman" w:hAnsi="Times New Roman" w:cs="Times New Roman"/>
            <w:i/>
            <w:iCs/>
            <w:color w:val="000099"/>
            <w:sz w:val="24"/>
            <w:szCs w:val="24"/>
            <w:u w:val="single"/>
            <w:lang w:eastAsia="uk-UA"/>
          </w:rPr>
          <w:t>№ 2367-VI від 29.06.2010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1" w:name="n1919"/>
      <w:bookmarkEnd w:id="2691"/>
      <w:r w:rsidRPr="003D1B14">
        <w:rPr>
          <w:rFonts w:ascii="Times New Roman" w:eastAsia="Times New Roman" w:hAnsi="Times New Roman" w:cs="Times New Roman"/>
          <w:sz w:val="24"/>
          <w:szCs w:val="24"/>
          <w:lang w:eastAsia="uk-UA"/>
        </w:rPr>
        <w:t>Надання в оренду земельних ділянок інвесторам на виконання інвестиційних договорів, укладених до 1 січня 2008 року, згідно з рішеннями органів виконавчої влади або органів місцевого самоврядування, умовою яких було надання цими органами інвесторам таких земельних ділянок, здійснюється без проведення аукціонів.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2" w:name="n1920"/>
      <w:bookmarkEnd w:id="2692"/>
      <w:r w:rsidRPr="003D1B14">
        <w:rPr>
          <w:rFonts w:ascii="Times New Roman" w:eastAsia="Times New Roman" w:hAnsi="Times New Roman" w:cs="Times New Roman"/>
          <w:i/>
          <w:iCs/>
          <w:sz w:val="24"/>
          <w:szCs w:val="24"/>
          <w:lang w:eastAsia="uk-UA"/>
        </w:rPr>
        <w:t>{Пункт 1 розділу X доповнено абзацом четвертим згідно із Законом </w:t>
      </w:r>
      <w:hyperlink r:id="rId1407" w:tgtFrame="_blank" w:history="1">
        <w:r w:rsidRPr="003D1B14">
          <w:rPr>
            <w:rFonts w:ascii="Times New Roman" w:eastAsia="Times New Roman" w:hAnsi="Times New Roman" w:cs="Times New Roman"/>
            <w:i/>
            <w:iCs/>
            <w:color w:val="000099"/>
            <w:sz w:val="24"/>
            <w:szCs w:val="24"/>
            <w:u w:val="single"/>
            <w:lang w:eastAsia="uk-UA"/>
          </w:rPr>
          <w:t>№ 1702-VI від 05.11.2009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3" w:name="n2099"/>
      <w:bookmarkEnd w:id="2693"/>
      <w:r w:rsidRPr="003D1B14">
        <w:rPr>
          <w:rFonts w:ascii="Times New Roman" w:eastAsia="Times New Roman" w:hAnsi="Times New Roman" w:cs="Times New Roman"/>
          <w:sz w:val="24"/>
          <w:szCs w:val="24"/>
          <w:lang w:eastAsia="uk-UA"/>
        </w:rPr>
        <w:t>Внесення до Державного земельного кадастру відомостей про земельні ділянки, місце розташування яких визначено за проектами землеустрою щодо організації території земельних часток (паїв), які розроблені до набрання чинності </w:t>
      </w:r>
      <w:hyperlink r:id="rId1408" w:tgtFrame="_blank" w:history="1">
        <w:r w:rsidRPr="003D1B14">
          <w:rPr>
            <w:rFonts w:ascii="Times New Roman" w:eastAsia="Times New Roman" w:hAnsi="Times New Roman" w:cs="Times New Roman"/>
            <w:color w:val="000099"/>
            <w:sz w:val="24"/>
            <w:szCs w:val="24"/>
            <w:u w:val="single"/>
            <w:lang w:eastAsia="uk-UA"/>
          </w:rPr>
          <w:t>Законом України "Про внесення змін до деяких законодавчих актів України щодо визначення складу, змісту та порядку погодження документації із землеустрою"</w:t>
        </w:r>
      </w:hyperlink>
      <w:r w:rsidRPr="003D1B14">
        <w:rPr>
          <w:rFonts w:ascii="Times New Roman" w:eastAsia="Times New Roman" w:hAnsi="Times New Roman" w:cs="Times New Roman"/>
          <w:sz w:val="24"/>
          <w:szCs w:val="24"/>
          <w:lang w:eastAsia="uk-UA"/>
        </w:rPr>
        <w:t>, відомості про які не внесені до Державного земельного кадастру, здійснюється за технічною документацією із землеустрою щодо встановлення (відновлення) меж земельної ділянки в натурі (на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4" w:name="n2100"/>
      <w:bookmarkEnd w:id="2694"/>
      <w:r w:rsidRPr="003D1B14">
        <w:rPr>
          <w:rFonts w:ascii="Times New Roman" w:eastAsia="Times New Roman" w:hAnsi="Times New Roman" w:cs="Times New Roman"/>
          <w:i/>
          <w:iCs/>
          <w:sz w:val="24"/>
          <w:szCs w:val="24"/>
          <w:lang w:eastAsia="uk-UA"/>
        </w:rPr>
        <w:t>{Пункт 1 розділу X доповнено абзацом п’ятим згідно із Законом </w:t>
      </w:r>
      <w:hyperlink r:id="rId1409" w:anchor="n80" w:tgtFrame="_blank" w:history="1">
        <w:r w:rsidRPr="003D1B14">
          <w:rPr>
            <w:rFonts w:ascii="Times New Roman" w:eastAsia="Times New Roman" w:hAnsi="Times New Roman" w:cs="Times New Roman"/>
            <w:i/>
            <w:iCs/>
            <w:color w:val="000099"/>
            <w:sz w:val="24"/>
            <w:szCs w:val="24"/>
            <w:u w:val="single"/>
            <w:lang w:eastAsia="uk-UA"/>
          </w:rPr>
          <w:t>№ </w:t>
        </w:r>
      </w:hyperlink>
      <w:hyperlink r:id="rId1410" w:anchor="n80" w:tgtFrame="_blank" w:history="1">
        <w:r w:rsidRPr="003D1B14">
          <w:rPr>
            <w:rFonts w:ascii="Times New Roman" w:eastAsia="Times New Roman" w:hAnsi="Times New Roman" w:cs="Times New Roman"/>
            <w:i/>
            <w:iCs/>
            <w:color w:val="000099"/>
            <w:sz w:val="24"/>
            <w:szCs w:val="24"/>
            <w:u w:val="single"/>
            <w:lang w:eastAsia="uk-UA"/>
          </w:rPr>
          <w:t>497-VIII від 02.06.2015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5" w:name="n1921"/>
      <w:bookmarkEnd w:id="2695"/>
      <w:r w:rsidRPr="003D1B14">
        <w:rPr>
          <w:rFonts w:ascii="Times New Roman" w:eastAsia="Times New Roman" w:hAnsi="Times New Roman" w:cs="Times New Roman"/>
          <w:sz w:val="24"/>
          <w:szCs w:val="24"/>
          <w:lang w:eastAsia="uk-UA"/>
        </w:rPr>
        <w:t>2. Клопотання і заяви щодо відведення земельних ділянок, не вирішені на момент введення в дію цього Кодексу, реалізуються органами виконавчої влади та органами місцевого самоврядування відповідно до їх компетенції у порядку та з додержанням вимог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6" w:name="n1922"/>
      <w:bookmarkEnd w:id="2696"/>
      <w:r w:rsidRPr="003D1B14">
        <w:rPr>
          <w:rFonts w:ascii="Times New Roman" w:eastAsia="Times New Roman" w:hAnsi="Times New Roman" w:cs="Times New Roman"/>
          <w:sz w:val="24"/>
          <w:szCs w:val="24"/>
          <w:lang w:eastAsia="uk-UA"/>
        </w:rPr>
        <w:t>3. У випадках, коли земельні ділянки надані в оренду до введення в дію цього Кодексу органами, повноваження яких з надання земельних ділянок з прийняттям цього Кодексу змінені, продовження строку оренди зазначених земельних ділянок здійснюється органами, що мають право надання вказаних земель за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7" w:name="n1923"/>
      <w:bookmarkEnd w:id="2697"/>
      <w:r w:rsidRPr="003D1B14">
        <w:rPr>
          <w:rFonts w:ascii="Times New Roman" w:eastAsia="Times New Roman" w:hAnsi="Times New Roman" w:cs="Times New Roman"/>
          <w:sz w:val="24"/>
          <w:szCs w:val="24"/>
          <w:lang w:eastAsia="uk-UA"/>
        </w:rPr>
        <w:t>4. Матеріали погодження питань, пов'язаних з вилученням (викупом) земель, щодо яких на момент введення в дію цього Кодексу не прийнято відповідних рішень, підлягають розгляду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8" w:name="n1924"/>
      <w:bookmarkEnd w:id="2698"/>
      <w:r w:rsidRPr="003D1B14">
        <w:rPr>
          <w:rFonts w:ascii="Times New Roman" w:eastAsia="Times New Roman" w:hAnsi="Times New Roman" w:cs="Times New Roman"/>
          <w:sz w:val="24"/>
          <w:szCs w:val="24"/>
          <w:lang w:eastAsia="uk-UA"/>
        </w:rPr>
        <w:t>5. Право на проведення розвідувальних робіт на земельних ділянках за дозволами, одержаними до введення в дію цього Кодексу, зберігається до закінчення строку, обумовленого дозволами.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699" w:name="n1925"/>
      <w:bookmarkEnd w:id="2699"/>
      <w:r w:rsidRPr="003D1B14">
        <w:rPr>
          <w:rFonts w:ascii="Times New Roman" w:eastAsia="Times New Roman" w:hAnsi="Times New Roman" w:cs="Times New Roman"/>
          <w:i/>
          <w:iCs/>
          <w:sz w:val="24"/>
          <w:szCs w:val="24"/>
          <w:lang w:eastAsia="uk-UA"/>
        </w:rPr>
        <w:t xml:space="preserve">{Положення пункту 6 розділу X втрачають чинність, як такі, що не відповідають Конституції України (є неконституційними) в частині зобов'язання переоформити право </w:t>
      </w:r>
      <w:r w:rsidRPr="003D1B14">
        <w:rPr>
          <w:rFonts w:ascii="Times New Roman" w:eastAsia="Times New Roman" w:hAnsi="Times New Roman" w:cs="Times New Roman"/>
          <w:i/>
          <w:iCs/>
          <w:sz w:val="24"/>
          <w:szCs w:val="24"/>
          <w:lang w:eastAsia="uk-UA"/>
        </w:rPr>
        <w:lastRenderedPageBreak/>
        <w:t>постійного користування земельною ділянкою на право власності або право оренди без відповідного законодавчого, організаційного та фінансового забезпечення на підставі Рішення Конституційного Суду </w:t>
      </w:r>
      <w:hyperlink r:id="rId1411" w:tgtFrame="_blank" w:history="1">
        <w:r w:rsidRPr="003D1B14">
          <w:rPr>
            <w:rFonts w:ascii="Times New Roman" w:eastAsia="Times New Roman" w:hAnsi="Times New Roman" w:cs="Times New Roman"/>
            <w:i/>
            <w:iCs/>
            <w:color w:val="000099"/>
            <w:sz w:val="24"/>
            <w:szCs w:val="24"/>
            <w:u w:val="single"/>
            <w:lang w:eastAsia="uk-UA"/>
          </w:rPr>
          <w:t>№ 5-рп/2005 від 22.09.2005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0" w:name="n1926"/>
      <w:bookmarkEnd w:id="2700"/>
      <w:r w:rsidRPr="003D1B14">
        <w:rPr>
          <w:rFonts w:ascii="Times New Roman" w:eastAsia="Times New Roman" w:hAnsi="Times New Roman" w:cs="Times New Roman"/>
          <w:sz w:val="24"/>
          <w:szCs w:val="24"/>
          <w:lang w:eastAsia="uk-UA"/>
        </w:rPr>
        <w:t>6. </w:t>
      </w:r>
      <w:r w:rsidRPr="003D1B14">
        <w:rPr>
          <w:rFonts w:ascii="Times New Roman" w:eastAsia="Times New Roman" w:hAnsi="Times New Roman" w:cs="Times New Roman"/>
          <w:i/>
          <w:iCs/>
          <w:sz w:val="24"/>
          <w:szCs w:val="24"/>
          <w:lang w:eastAsia="uk-UA"/>
        </w:rPr>
        <w:t>{Положення пункту 6 розділу X втрачають чинність, як такі, що не відповідають Конституції України (є неконституційними) в частині зобов'язання переоформити право постійного користування земельною ділянкою на право власності або право оренди без відповідного законодавчого, організаційного та фінансового забезпечення на підставі Рішення Конституційного Суду </w:t>
      </w:r>
      <w:hyperlink r:id="rId1412" w:tgtFrame="_blank" w:history="1">
        <w:r w:rsidRPr="003D1B14">
          <w:rPr>
            <w:rFonts w:ascii="Times New Roman" w:eastAsia="Times New Roman" w:hAnsi="Times New Roman" w:cs="Times New Roman"/>
            <w:i/>
            <w:iCs/>
            <w:color w:val="000099"/>
            <w:sz w:val="24"/>
            <w:szCs w:val="24"/>
            <w:u w:val="single"/>
            <w:lang w:eastAsia="uk-UA"/>
          </w:rPr>
          <w:t>№ 5-рп/2005 від 22.09.2005</w:t>
        </w:r>
      </w:hyperlink>
      <w:r w:rsidRPr="003D1B14">
        <w:rPr>
          <w:rFonts w:ascii="Times New Roman" w:eastAsia="Times New Roman" w:hAnsi="Times New Roman" w:cs="Times New Roman"/>
          <w:i/>
          <w:iCs/>
          <w:sz w:val="24"/>
          <w:szCs w:val="24"/>
          <w:lang w:eastAsia="uk-UA"/>
        </w:rPr>
        <w:t>} </w:t>
      </w:r>
      <w:r w:rsidRPr="003D1B14">
        <w:rPr>
          <w:rFonts w:ascii="Times New Roman" w:eastAsia="Times New Roman" w:hAnsi="Times New Roman" w:cs="Times New Roman"/>
          <w:sz w:val="24"/>
          <w:szCs w:val="24"/>
          <w:lang w:eastAsia="uk-UA"/>
        </w:rPr>
        <w:t>Громадяни та юридичні особи, які мають у постійному користуванні земельні ділянки, але за цим Кодексом не можуть мати їх на такому праві, повинні до 1 січня 2008 року переоформити у встановленому порядку право власності або право оренди на них.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1" w:name="n1927"/>
      <w:bookmarkEnd w:id="2701"/>
      <w:r w:rsidRPr="003D1B14">
        <w:rPr>
          <w:rFonts w:ascii="Times New Roman" w:eastAsia="Times New Roman" w:hAnsi="Times New Roman" w:cs="Times New Roman"/>
          <w:i/>
          <w:iCs/>
          <w:sz w:val="24"/>
          <w:szCs w:val="24"/>
          <w:lang w:eastAsia="uk-UA"/>
        </w:rPr>
        <w:t>{Абзац перший пункту 6 розділу X із змінами, внесеними згідно із Законом </w:t>
      </w:r>
      <w:hyperlink r:id="rId1413" w:tgtFrame="_blank" w:history="1">
        <w:r w:rsidRPr="003D1B14">
          <w:rPr>
            <w:rFonts w:ascii="Times New Roman" w:eastAsia="Times New Roman" w:hAnsi="Times New Roman" w:cs="Times New Roman"/>
            <w:i/>
            <w:iCs/>
            <w:color w:val="000099"/>
            <w:sz w:val="24"/>
            <w:szCs w:val="24"/>
            <w:u w:val="single"/>
            <w:lang w:eastAsia="uk-UA"/>
          </w:rPr>
          <w:t>№ 2059-IV від 06.10.2004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2" w:name="n1928"/>
      <w:bookmarkEnd w:id="2702"/>
      <w:r w:rsidRPr="003D1B14">
        <w:rPr>
          <w:rFonts w:ascii="Times New Roman" w:eastAsia="Times New Roman" w:hAnsi="Times New Roman" w:cs="Times New Roman"/>
          <w:sz w:val="24"/>
          <w:szCs w:val="24"/>
          <w:lang w:eastAsia="uk-UA"/>
        </w:rPr>
        <w:t>При переоформленні права постійного користування земельними ділянками, наданими для ведення селянських (фермерських) господарств, у довгострокову оренду строк оренди визначається селянським (фермерським) господарством відповідно до закону. При цьому розмір орендної плати за земельні ділянки не повинен перевищувати розміру земельного податку.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3" w:name="n2703"/>
      <w:bookmarkEnd w:id="2703"/>
      <w:r w:rsidRPr="003D1B14">
        <w:rPr>
          <w:rFonts w:ascii="Times New Roman" w:eastAsia="Times New Roman" w:hAnsi="Times New Roman" w:cs="Times New Roman"/>
          <w:sz w:val="24"/>
          <w:szCs w:val="24"/>
          <w:lang w:eastAsia="uk-UA"/>
        </w:rPr>
        <w:t>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Громадяни України, яким належить право постійного користування, право довічного успадкованого володіння земельною ділянкою державної чи комунальної власності, а також юридичні особи, яким на момент набрання чинності </w:t>
      </w:r>
      <w:hyperlink r:id="rId1414"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належало право постійного користування земельними ділянками державної чи комунальної власності, та які відповідно до </w:t>
      </w:r>
      <w:hyperlink r:id="rId1415" w:anchor="n780" w:history="1">
        <w:r w:rsidRPr="003D1B14">
          <w:rPr>
            <w:rFonts w:ascii="Times New Roman" w:eastAsia="Times New Roman" w:hAnsi="Times New Roman" w:cs="Times New Roman"/>
            <w:color w:val="006600"/>
            <w:sz w:val="24"/>
            <w:szCs w:val="24"/>
            <w:u w:val="single"/>
            <w:lang w:eastAsia="uk-UA"/>
          </w:rPr>
          <w:t>статті 92</w:t>
        </w:r>
      </w:hyperlink>
      <w:r w:rsidRPr="003D1B14">
        <w:rPr>
          <w:rFonts w:ascii="Times New Roman" w:eastAsia="Times New Roman" w:hAnsi="Times New Roman" w:cs="Times New Roman"/>
          <w:sz w:val="24"/>
          <w:szCs w:val="24"/>
          <w:lang w:eastAsia="uk-UA"/>
        </w:rPr>
        <w:t> цього Кодексу не можуть набувати земельні ділянки на праві постійного користування, орендарі земельних ділянок, які набули право оренди земельних ділянок для ведення селянського (фермерського) господарства шляхом переоформлення права постійного користування щодо зазначених земельних ділянок до набрання чинності </w:t>
      </w:r>
      <w:hyperlink r:id="rId1416"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внесення змін до Земельного кодексу України щодо проведення земельних торгів", мають право на купівлю таких земельних ділянок без проведення земельних торгів. Купівля земельних ділянок відповідно до цього пункту здійснюється за ціною, що дорівнює: нормативній грошовій оцінці земельної ділянки - для земель сільськогосподарського призначення; експертній грошовій оцінці земельної ділянки - для земель несільськогосподарського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4" w:name="n2760"/>
      <w:bookmarkEnd w:id="2704"/>
      <w:r w:rsidRPr="003D1B14">
        <w:rPr>
          <w:rFonts w:ascii="Times New Roman" w:eastAsia="Times New Roman" w:hAnsi="Times New Roman" w:cs="Times New Roman"/>
          <w:sz w:val="24"/>
          <w:szCs w:val="24"/>
          <w:lang w:eastAsia="uk-UA"/>
        </w:rPr>
        <w:t>У разі купівлі земельної ділянки її покупець має право на розстрочення платежу зі сплати ціни земельної ділянки з рівним річним платежем з урахуванням індексу інфляції, за умови встановлення заборони на продаж або інше відчуження та надання у користування земельної ділянки (крім надання у користування фермерському господарству земельних ділянок, які знаходяться у власності членів такого фермерського господарства, що є покупцями такої земельної ділянки) до повного розрахунку покупця за договором купівлі-продажу.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5" w:name="n3553"/>
      <w:bookmarkEnd w:id="2705"/>
      <w:r w:rsidRPr="003D1B14">
        <w:rPr>
          <w:rFonts w:ascii="Times New Roman" w:eastAsia="Times New Roman" w:hAnsi="Times New Roman" w:cs="Times New Roman"/>
          <w:i/>
          <w:iCs/>
          <w:sz w:val="24"/>
          <w:szCs w:val="24"/>
          <w:lang w:eastAsia="uk-UA"/>
        </w:rPr>
        <w:t>{Абзац другий пункту 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розділу X в редакції Закону </w:t>
      </w:r>
      <w:hyperlink r:id="rId1417" w:anchor="n183" w:tgtFrame="_blank" w:history="1">
        <w:r w:rsidRPr="003D1B14">
          <w:rPr>
            <w:rFonts w:ascii="Times New Roman" w:eastAsia="Times New Roman" w:hAnsi="Times New Roman" w:cs="Times New Roman"/>
            <w:i/>
            <w:iCs/>
            <w:color w:val="000099"/>
            <w:sz w:val="24"/>
            <w:szCs w:val="24"/>
            <w:u w:val="single"/>
            <w:lang w:eastAsia="uk-UA"/>
          </w:rPr>
          <w:t>№ 3050-IX від 11.04.2023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6" w:name="n2761"/>
      <w:bookmarkEnd w:id="2706"/>
      <w:r w:rsidRPr="003D1B14">
        <w:rPr>
          <w:rFonts w:ascii="Times New Roman" w:eastAsia="Times New Roman" w:hAnsi="Times New Roman" w:cs="Times New Roman"/>
          <w:sz w:val="24"/>
          <w:szCs w:val="24"/>
          <w:lang w:eastAsia="uk-UA"/>
        </w:rPr>
        <w:t xml:space="preserve">Розрахунок за придбану земельну ділянку здійснюється щороку, рівними частинами, у місяць, що настає за звітним роком. Покупець має право на дострокове погашення всієї або частини суми ціни продажу земельної ділянки з розстроченням платежу з урахуванням індексу інфляції. Строк розстрочення платежу становить: щодо земель сільськогосподарського призначення - 10 років, щодо земель несільськогосподарського </w:t>
      </w:r>
      <w:r w:rsidRPr="003D1B14">
        <w:rPr>
          <w:rFonts w:ascii="Times New Roman" w:eastAsia="Times New Roman" w:hAnsi="Times New Roman" w:cs="Times New Roman"/>
          <w:sz w:val="24"/>
          <w:szCs w:val="24"/>
          <w:lang w:eastAsia="uk-UA"/>
        </w:rPr>
        <w:lastRenderedPageBreak/>
        <w:t>призначення - 30 років, якщо покупець не ініціює встановлення меншого строку. У разі купівлі земельної ділянки з розстроченням платежу право власності переходить до покупця після сплати першого платежу.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7" w:name="n3492"/>
      <w:bookmarkEnd w:id="2707"/>
      <w:r w:rsidRPr="003D1B14">
        <w:rPr>
          <w:rFonts w:ascii="Times New Roman" w:eastAsia="Times New Roman" w:hAnsi="Times New Roman" w:cs="Times New Roman"/>
          <w:sz w:val="24"/>
          <w:szCs w:val="24"/>
          <w:lang w:eastAsia="uk-UA"/>
        </w:rPr>
        <w:t>Право купівлі земельної ділянки відповідно до цього пункту також мають громадяни України - спадкоємці громадян, яким належало право постійного користування, право довічного успадкованого володіння земельними ділянками державної чи комунальної власності, призначеними для ведення селянського (фермерського) господарства (крім випадків, якщо такі земельні ділянки були передані у власність чи користування фізичним або юридичним особам). Якщо таких спадкоємців декілька, земельна ділянка придбавається ними у спільну часткову власність, де частки кожного із спадкоємців у праві власності є рівними.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8" w:name="n3493"/>
      <w:bookmarkEnd w:id="2708"/>
      <w:r w:rsidRPr="003D1B14">
        <w:rPr>
          <w:rFonts w:ascii="Times New Roman" w:eastAsia="Times New Roman" w:hAnsi="Times New Roman" w:cs="Times New Roman"/>
          <w:sz w:val="24"/>
          <w:szCs w:val="24"/>
          <w:lang w:eastAsia="uk-UA"/>
        </w:rPr>
        <w:t>Громадяни України та юридичні особи, що здійснюють купівлю земельних ділянок сільськогосподарського призначення відповідно до цього пункту, мають відповідати вимогам, визначеним цим Кодексом до набувачів земельних ділянок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09" w:name="n3494"/>
      <w:bookmarkEnd w:id="2709"/>
      <w:r w:rsidRPr="003D1B14">
        <w:rPr>
          <w:rFonts w:ascii="Times New Roman" w:eastAsia="Times New Roman" w:hAnsi="Times New Roman" w:cs="Times New Roman"/>
          <w:sz w:val="24"/>
          <w:szCs w:val="24"/>
          <w:lang w:eastAsia="uk-UA"/>
        </w:rPr>
        <w:t>Положення </w:t>
      </w:r>
      <w:hyperlink r:id="rId1418" w:anchor="n2698" w:history="1">
        <w:r w:rsidRPr="003D1B14">
          <w:rPr>
            <w:rFonts w:ascii="Times New Roman" w:eastAsia="Times New Roman" w:hAnsi="Times New Roman" w:cs="Times New Roman"/>
            <w:color w:val="006600"/>
            <w:sz w:val="24"/>
            <w:szCs w:val="24"/>
            <w:u w:val="single"/>
            <w:lang w:eastAsia="uk-UA"/>
          </w:rPr>
          <w:t>частини сьомої</w:t>
        </w:r>
      </w:hyperlink>
      <w:r w:rsidRPr="003D1B14">
        <w:rPr>
          <w:rFonts w:ascii="Times New Roman" w:eastAsia="Times New Roman" w:hAnsi="Times New Roman" w:cs="Times New Roman"/>
          <w:sz w:val="24"/>
          <w:szCs w:val="24"/>
          <w:lang w:eastAsia="uk-UA"/>
        </w:rPr>
        <w:t> статті 130 цього Кодексу не поширюються на земельні ділянки, які придбаваються відповідно до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0" w:name="n3495"/>
      <w:bookmarkEnd w:id="2710"/>
      <w:r w:rsidRPr="003D1B14">
        <w:rPr>
          <w:rFonts w:ascii="Times New Roman" w:eastAsia="Times New Roman" w:hAnsi="Times New Roman" w:cs="Times New Roman"/>
          <w:sz w:val="24"/>
          <w:szCs w:val="24"/>
          <w:lang w:eastAsia="uk-UA"/>
        </w:rPr>
        <w:t>Юридичні особи набувають право на купівлю земельних ділянок сільськогосподарського призначення відповідно до цього пункту з 1 січня 2024 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1" w:name="n3496"/>
      <w:bookmarkEnd w:id="2711"/>
      <w:r w:rsidRPr="003D1B14">
        <w:rPr>
          <w:rFonts w:ascii="Times New Roman" w:eastAsia="Times New Roman" w:hAnsi="Times New Roman" w:cs="Times New Roman"/>
          <w:sz w:val="24"/>
          <w:szCs w:val="24"/>
          <w:lang w:eastAsia="uk-UA"/>
        </w:rPr>
        <w:t>У разі якщо у складі земель, що перебувають у постійному користуванні, довічному успадкованому володінні, є землі, які не можуть передаватися у приватну власність, або постійний користувач, володілець земельної ділянки на праві постійного користування не може набувати у власність земельну ділянку відповідно до закону, такий землекористувач здійснює поділ земельної ділянки з виділенням частини, на якій розміщені такі землі, в окрему земельну ділянку з подальшою її передачею в оренду на умовах, визначених цим пунктом. У такому разі землекористувач, володілець протягом одного місяця з дня внесення до Державного земельного кадастру відомостей про земельну ділянку, утворену внаслідок поділу, зобов’язаний подати до органу, що здійснює розпорядження такою земельною ділянкою, заяву про вилучення земельної ділянки з користування та передачу її в оренду. Умови оренди визначаються з урахуванням таких особливостей: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2" w:name="n3497"/>
      <w:bookmarkEnd w:id="2712"/>
      <w:r w:rsidRPr="003D1B14">
        <w:rPr>
          <w:rFonts w:ascii="Times New Roman" w:eastAsia="Times New Roman" w:hAnsi="Times New Roman" w:cs="Times New Roman"/>
          <w:sz w:val="24"/>
          <w:szCs w:val="24"/>
          <w:lang w:eastAsia="uk-UA"/>
        </w:rPr>
        <w:t>встановлюється строк оренди 50 років, якщо орендар не ініціює встановлення меншого строку;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3" w:name="n3498"/>
      <w:bookmarkEnd w:id="2713"/>
      <w:r w:rsidRPr="003D1B14">
        <w:rPr>
          <w:rFonts w:ascii="Times New Roman" w:eastAsia="Times New Roman" w:hAnsi="Times New Roman" w:cs="Times New Roman"/>
          <w:sz w:val="24"/>
          <w:szCs w:val="24"/>
          <w:lang w:eastAsia="uk-UA"/>
        </w:rPr>
        <w:t>розірвання договору оренди, зміна його умов в односторонньому порядку орендодавцем не допускається.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4" w:name="n3499"/>
      <w:bookmarkEnd w:id="2714"/>
      <w:r w:rsidRPr="003D1B14">
        <w:rPr>
          <w:rFonts w:ascii="Times New Roman" w:eastAsia="Times New Roman" w:hAnsi="Times New Roman" w:cs="Times New Roman"/>
          <w:sz w:val="24"/>
          <w:szCs w:val="24"/>
          <w:lang w:eastAsia="uk-UA"/>
        </w:rPr>
        <w:t>Право постійного користування, право довічного успадкованого володіння земельними ділянками державної чи комунальної власності зберігається за суб’єктом відповідного права, які не здійснили купівлю таких земельних ділянок відповідно до </w:t>
      </w:r>
      <w:hyperlink r:id="rId1419" w:anchor="n2703" w:history="1">
        <w:r w:rsidRPr="003D1B14">
          <w:rPr>
            <w:rFonts w:ascii="Times New Roman" w:eastAsia="Times New Roman" w:hAnsi="Times New Roman" w:cs="Times New Roman"/>
            <w:color w:val="006600"/>
            <w:sz w:val="24"/>
            <w:szCs w:val="24"/>
            <w:u w:val="single"/>
            <w:lang w:eastAsia="uk-UA"/>
          </w:rPr>
          <w:t>абзацу першого</w:t>
        </w:r>
      </w:hyperlink>
      <w:r w:rsidRPr="003D1B14">
        <w:rPr>
          <w:rFonts w:ascii="Times New Roman" w:eastAsia="Times New Roman" w:hAnsi="Times New Roman" w:cs="Times New Roman"/>
          <w:sz w:val="24"/>
          <w:szCs w:val="24"/>
          <w:lang w:eastAsia="uk-UA"/>
        </w:rPr>
        <w:t>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5" w:name="n3523"/>
      <w:bookmarkEnd w:id="2715"/>
      <w:r w:rsidRPr="003D1B14">
        <w:rPr>
          <w:rFonts w:ascii="Times New Roman" w:eastAsia="Times New Roman" w:hAnsi="Times New Roman" w:cs="Times New Roman"/>
          <w:sz w:val="24"/>
          <w:szCs w:val="24"/>
          <w:lang w:eastAsia="uk-UA"/>
        </w:rPr>
        <w:t>Право викупу на умовах, зазначених в </w:t>
      </w:r>
      <w:hyperlink r:id="rId1420" w:anchor="n2703" w:history="1">
        <w:r w:rsidRPr="003D1B14">
          <w:rPr>
            <w:rFonts w:ascii="Times New Roman" w:eastAsia="Times New Roman" w:hAnsi="Times New Roman" w:cs="Times New Roman"/>
            <w:color w:val="006600"/>
            <w:sz w:val="24"/>
            <w:szCs w:val="24"/>
            <w:u w:val="single"/>
            <w:lang w:eastAsia="uk-UA"/>
          </w:rPr>
          <w:t>абзаці першому</w:t>
        </w:r>
      </w:hyperlink>
      <w:r w:rsidRPr="003D1B14">
        <w:rPr>
          <w:rFonts w:ascii="Times New Roman" w:eastAsia="Times New Roman" w:hAnsi="Times New Roman" w:cs="Times New Roman"/>
          <w:sz w:val="24"/>
          <w:szCs w:val="24"/>
          <w:lang w:eastAsia="uk-UA"/>
        </w:rPr>
        <w:t xml:space="preserve"> цього пункту, належить також орендарям, емфітевтам земельних ділянок сільськогосподарського призначення державної, комунальної власності, що за угіддями належать до багаторічних насаджень, якщо такі особи не менше трьох років до дня укладення договору купівлі-продажу вирощують на зазначених земельних ділянках багаторічні насадження (плодові, ягідні, горіхоплідні, виноград). Порядок підтвердження факту вирощування багаторічних насаджень особою, яка має намір здійснити викуп земельної ділянки відповідно до цього пункту, визначається центральним органом виконавчої влади, що забезпечує формування та реалізує державну аграрну політику. Забороняється зміна цільового призначення земельних ділянок </w:t>
      </w:r>
      <w:r w:rsidRPr="003D1B14">
        <w:rPr>
          <w:rFonts w:ascii="Times New Roman" w:eastAsia="Times New Roman" w:hAnsi="Times New Roman" w:cs="Times New Roman"/>
          <w:sz w:val="24"/>
          <w:szCs w:val="24"/>
          <w:lang w:eastAsia="uk-UA"/>
        </w:rPr>
        <w:lastRenderedPageBreak/>
        <w:t>сільськогосподарського призначення, викуплених відповідно до цього абзацу, а також зміна їх угідь (шляхом віднесення багаторічних насаджень до інших угідь), протягом 10 років з дня державної реєстрації права власності на земельну ділянку особи, яка здійснила її викуп (крім зміни цільового призначення, пов’язаної з відчуженням земельної ділянки для суспільних потреб чи з мотивів суспільної необхідності). Таке обмеження зберігається в разі переходу права власності на зазначену земельну ділянку до іншої особи, поділу, об’єднання земельних ділянок. Цей абзац втрачає чинність з 1 січня 2035 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6" w:name="n2704"/>
      <w:bookmarkEnd w:id="2716"/>
      <w:r w:rsidRPr="003D1B14">
        <w:rPr>
          <w:rFonts w:ascii="Times New Roman" w:eastAsia="Times New Roman" w:hAnsi="Times New Roman" w:cs="Times New Roman"/>
          <w:i/>
          <w:iCs/>
          <w:sz w:val="24"/>
          <w:szCs w:val="24"/>
          <w:lang w:eastAsia="uk-UA"/>
        </w:rPr>
        <w:t>{Розділ X доповнено пунктом 6</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421" w:anchor="n45"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422" w:anchor="n408"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 в редакції Закону </w:t>
      </w:r>
      <w:hyperlink r:id="rId1423" w:anchor="n41"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424" w:anchor="n14" w:tgtFrame="_blank" w:history="1">
        <w:r w:rsidRPr="003D1B14">
          <w:rPr>
            <w:rFonts w:ascii="Times New Roman" w:eastAsia="Times New Roman" w:hAnsi="Times New Roman" w:cs="Times New Roman"/>
            <w:i/>
            <w:iCs/>
            <w:color w:val="000099"/>
            <w:sz w:val="24"/>
            <w:szCs w:val="24"/>
            <w:u w:val="single"/>
            <w:lang w:eastAsia="uk-UA"/>
          </w:rPr>
          <w:t>№ 1989-IX від 17.12.2021</w:t>
        </w:r>
      </w:hyperlink>
      <w:r w:rsidRPr="003D1B14">
        <w:rPr>
          <w:rFonts w:ascii="Times New Roman" w:eastAsia="Times New Roman" w:hAnsi="Times New Roman" w:cs="Times New Roman"/>
          <w:sz w:val="24"/>
          <w:szCs w:val="24"/>
          <w:lang w:eastAsia="uk-UA"/>
        </w:rPr>
        <w:t> </w:t>
      </w:r>
      <w:r w:rsidRPr="003D1B14">
        <w:rPr>
          <w:rFonts w:ascii="Times New Roman" w:eastAsia="Times New Roman" w:hAnsi="Times New Roman" w:cs="Times New Roman"/>
          <w:i/>
          <w:iCs/>
          <w:sz w:val="24"/>
          <w:szCs w:val="24"/>
          <w:lang w:eastAsia="uk-UA"/>
        </w:rPr>
        <w:t>з урахуванням змін, внесених Законами </w:t>
      </w:r>
      <w:hyperlink r:id="rId1425" w:anchor="n186"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 </w:t>
      </w:r>
      <w:hyperlink r:id="rId1426" w:anchor="n137" w:tgtFrame="_blank" w:history="1">
        <w:r w:rsidRPr="003D1B14">
          <w:rPr>
            <w:rFonts w:ascii="Times New Roman" w:eastAsia="Times New Roman" w:hAnsi="Times New Roman" w:cs="Times New Roman"/>
            <w:i/>
            <w:iCs/>
            <w:color w:val="000099"/>
            <w:sz w:val="24"/>
            <w:szCs w:val="24"/>
            <w:u w:val="single"/>
            <w:lang w:eastAsia="uk-UA"/>
          </w:rPr>
          <w:t>№ 3065-IX від 02.05.2023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7" w:name="n1929"/>
      <w:bookmarkEnd w:id="2717"/>
      <w:r w:rsidRPr="003D1B14">
        <w:rPr>
          <w:rFonts w:ascii="Times New Roman" w:eastAsia="Times New Roman" w:hAnsi="Times New Roman" w:cs="Times New Roman"/>
          <w:sz w:val="24"/>
          <w:szCs w:val="24"/>
          <w:lang w:eastAsia="uk-UA"/>
        </w:rPr>
        <w:t>7. Громадяни та юридичні особи, що одержали у власність, у тимчасове користування, в тому числі на умовах оренди, земельні ділянки у розмірах, що були передбачені раніше діючим законодавством, зберігають права на ці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8" w:name="n1930"/>
      <w:bookmarkEnd w:id="2718"/>
      <w:r w:rsidRPr="003D1B14">
        <w:rPr>
          <w:rFonts w:ascii="Times New Roman" w:eastAsia="Times New Roman" w:hAnsi="Times New Roman" w:cs="Times New Roman"/>
          <w:sz w:val="24"/>
          <w:szCs w:val="24"/>
          <w:lang w:eastAsia="uk-UA"/>
        </w:rPr>
        <w:t>8. Сільськогосподарські підприємства, які до введення у дію цього Кодексу уклали з власниками земельних часток (паїв) договори оренди, можуть, за бажанням власників цих часток (паїв), замовити землевпорядній організації виконання землевпорядних робіт, необхідних для виділення земельних часток (паїв) у натурі (на місцевості), видачі їх власникам державних актів на право власності на землю та оплатити виконання таких робіт. Сільськогосподарське підприємство має переважне право на оренду земельних ділянок у таких громадян на строк, що був обумовлений у договорі оренди земельної частки (паю), або, за погодженням сторін, на інший строк.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19" w:name="n1931"/>
      <w:bookmarkEnd w:id="2719"/>
      <w:r w:rsidRPr="003D1B14">
        <w:rPr>
          <w:rFonts w:ascii="Times New Roman" w:eastAsia="Times New Roman" w:hAnsi="Times New Roman" w:cs="Times New Roman"/>
          <w:sz w:val="24"/>
          <w:szCs w:val="24"/>
          <w:lang w:eastAsia="uk-UA"/>
        </w:rPr>
        <w:t>Члени колективних сільськогосподарських підприємств, сільськогосподарських кооперативів, сільськогосподарських акціонерних товариств та працівники державних і комунальних закладів освіти, культури та охорони здоров'я, розташованих на території відповідної ради, а також пенсіонери з їх числа, які на час набрання чинності цим Кодексом не приватизували земельні ділянки шляхом оформлення права на земельну частку (пай), мають право на їх приватизацію в порядку, встановленому </w:t>
      </w:r>
      <w:hyperlink r:id="rId1427" w:anchor="n328" w:history="1">
        <w:r w:rsidRPr="003D1B14">
          <w:rPr>
            <w:rFonts w:ascii="Times New Roman" w:eastAsia="Times New Roman" w:hAnsi="Times New Roman" w:cs="Times New Roman"/>
            <w:color w:val="006600"/>
            <w:sz w:val="24"/>
            <w:szCs w:val="24"/>
            <w:u w:val="single"/>
            <w:lang w:eastAsia="uk-UA"/>
          </w:rPr>
          <w:t>статтями 25</w:t>
        </w:r>
      </w:hyperlink>
      <w:r w:rsidRPr="003D1B14">
        <w:rPr>
          <w:rFonts w:ascii="Times New Roman" w:eastAsia="Times New Roman" w:hAnsi="Times New Roman" w:cs="Times New Roman"/>
          <w:sz w:val="24"/>
          <w:szCs w:val="24"/>
          <w:lang w:eastAsia="uk-UA"/>
        </w:rPr>
        <w:t> та </w:t>
      </w:r>
      <w:hyperlink r:id="rId1428" w:anchor="n992" w:history="1">
        <w:r w:rsidRPr="003D1B14">
          <w:rPr>
            <w:rFonts w:ascii="Times New Roman" w:eastAsia="Times New Roman" w:hAnsi="Times New Roman" w:cs="Times New Roman"/>
            <w:color w:val="006600"/>
            <w:sz w:val="24"/>
            <w:szCs w:val="24"/>
            <w:u w:val="single"/>
            <w:lang w:eastAsia="uk-UA"/>
          </w:rPr>
          <w:t>118</w:t>
        </w:r>
      </w:hyperlink>
      <w:r w:rsidRPr="003D1B14">
        <w:rPr>
          <w:rFonts w:ascii="Times New Roman" w:eastAsia="Times New Roman" w:hAnsi="Times New Roman" w:cs="Times New Roman"/>
          <w:sz w:val="24"/>
          <w:szCs w:val="24"/>
          <w:lang w:eastAsia="uk-UA"/>
        </w:rPr>
        <w:t> цього Кодексу. В сільськогосподарських акціонерних товариствах право на земельну частку (пай) мають лише їх члени, які працюють у товаристві, а також пенсіонери з їх числа.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0" w:name="n1932"/>
      <w:bookmarkEnd w:id="2720"/>
      <w:r w:rsidRPr="003D1B14">
        <w:rPr>
          <w:rFonts w:ascii="Times New Roman" w:eastAsia="Times New Roman" w:hAnsi="Times New Roman" w:cs="Times New Roman"/>
          <w:i/>
          <w:iCs/>
          <w:sz w:val="24"/>
          <w:szCs w:val="24"/>
          <w:lang w:eastAsia="uk-UA"/>
        </w:rPr>
        <w:t>{Пункт 8 розділу X доповнено абзацом згідно із Законом </w:t>
      </w:r>
      <w:hyperlink r:id="rId1429" w:tgtFrame="_blank" w:history="1">
        <w:r w:rsidRPr="003D1B14">
          <w:rPr>
            <w:rFonts w:ascii="Times New Roman" w:eastAsia="Times New Roman" w:hAnsi="Times New Roman" w:cs="Times New Roman"/>
            <w:i/>
            <w:iCs/>
            <w:color w:val="000099"/>
            <w:sz w:val="24"/>
            <w:szCs w:val="24"/>
            <w:u w:val="single"/>
            <w:lang w:eastAsia="uk-UA"/>
          </w:rPr>
          <w:t>№ 675-IV від 03.04.2003</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430" w:tgtFrame="_blank" w:history="1">
        <w:r w:rsidRPr="003D1B14">
          <w:rPr>
            <w:rFonts w:ascii="Times New Roman" w:eastAsia="Times New Roman" w:hAnsi="Times New Roman" w:cs="Times New Roman"/>
            <w:i/>
            <w:iCs/>
            <w:color w:val="000099"/>
            <w:sz w:val="24"/>
            <w:szCs w:val="24"/>
            <w:u w:val="single"/>
            <w:lang w:eastAsia="uk-UA"/>
          </w:rPr>
          <w:t>№ 1694-IV від 20.04.2004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1" w:name="n1933"/>
      <w:bookmarkEnd w:id="2721"/>
      <w:r w:rsidRPr="003D1B14">
        <w:rPr>
          <w:rFonts w:ascii="Times New Roman" w:eastAsia="Times New Roman" w:hAnsi="Times New Roman" w:cs="Times New Roman"/>
          <w:sz w:val="24"/>
          <w:szCs w:val="24"/>
          <w:lang w:eastAsia="uk-UA"/>
        </w:rPr>
        <w:t>При обчисленні розміру земельної частки (паю) враховуються сільськогосподарські угіддя, які були передані в оренду із земель державної чи комунальної власності або які на час набрання чинності Земельним кодексом України належали цим підприємствам на праві колективної власності чи перебували у постійному користуванні, за винятком земель, що не підлягають приватизації або залишаються у державній чи комунальній власності відповідно до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2" w:name="n1934"/>
      <w:bookmarkEnd w:id="2722"/>
      <w:r w:rsidRPr="003D1B14">
        <w:rPr>
          <w:rFonts w:ascii="Times New Roman" w:eastAsia="Times New Roman" w:hAnsi="Times New Roman" w:cs="Times New Roman"/>
          <w:i/>
          <w:iCs/>
          <w:sz w:val="24"/>
          <w:szCs w:val="24"/>
          <w:lang w:eastAsia="uk-UA"/>
        </w:rPr>
        <w:t>{Пункт 8 розділу X доповнено абзацом згідно із Законом </w:t>
      </w:r>
      <w:hyperlink r:id="rId1431" w:tgtFrame="_blank" w:history="1">
        <w:r w:rsidRPr="003D1B14">
          <w:rPr>
            <w:rFonts w:ascii="Times New Roman" w:eastAsia="Times New Roman" w:hAnsi="Times New Roman" w:cs="Times New Roman"/>
            <w:i/>
            <w:iCs/>
            <w:color w:val="000099"/>
            <w:sz w:val="24"/>
            <w:szCs w:val="24"/>
            <w:u w:val="single"/>
            <w:lang w:eastAsia="uk-UA"/>
          </w:rPr>
          <w:t>№ 675-IV від 03.04.2003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3" w:name="n1935"/>
      <w:bookmarkEnd w:id="2723"/>
      <w:r w:rsidRPr="003D1B14">
        <w:rPr>
          <w:rFonts w:ascii="Times New Roman" w:eastAsia="Times New Roman" w:hAnsi="Times New Roman" w:cs="Times New Roman"/>
          <w:sz w:val="24"/>
          <w:szCs w:val="24"/>
          <w:lang w:eastAsia="uk-UA"/>
        </w:rPr>
        <w:t>9. Громадяни - власники земельних часток (паїв) можуть виділяти земельні ділянки в натурі (на місцевості) єдиним масивом.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4" w:name="n1936"/>
      <w:bookmarkEnd w:id="2724"/>
      <w:r w:rsidRPr="003D1B14">
        <w:rPr>
          <w:rFonts w:ascii="Times New Roman" w:eastAsia="Times New Roman" w:hAnsi="Times New Roman" w:cs="Times New Roman"/>
          <w:i/>
          <w:iCs/>
          <w:sz w:val="24"/>
          <w:szCs w:val="24"/>
          <w:lang w:eastAsia="uk-UA"/>
        </w:rPr>
        <w:t>{Пункт 10 розділу X виключено на підставі Закону </w:t>
      </w:r>
      <w:hyperlink r:id="rId1432" w:anchor="n120"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5" w:name="n1937"/>
      <w:bookmarkEnd w:id="2725"/>
      <w:r w:rsidRPr="003D1B14">
        <w:rPr>
          <w:rFonts w:ascii="Times New Roman" w:eastAsia="Times New Roman" w:hAnsi="Times New Roman" w:cs="Times New Roman"/>
          <w:i/>
          <w:iCs/>
          <w:sz w:val="24"/>
          <w:szCs w:val="24"/>
          <w:lang w:eastAsia="uk-UA"/>
        </w:rPr>
        <w:t>{Пункт 11 розділу X виключено на підставі Закону </w:t>
      </w:r>
      <w:hyperlink r:id="rId1433" w:anchor="n120"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6" w:name="n1938"/>
      <w:bookmarkEnd w:id="2726"/>
      <w:r w:rsidRPr="003D1B14">
        <w:rPr>
          <w:rFonts w:ascii="Times New Roman" w:eastAsia="Times New Roman" w:hAnsi="Times New Roman" w:cs="Times New Roman"/>
          <w:i/>
          <w:iCs/>
          <w:sz w:val="24"/>
          <w:szCs w:val="24"/>
          <w:lang w:eastAsia="uk-UA"/>
        </w:rPr>
        <w:t>{Пункт 12 розділу X виключено на підставі Закону </w:t>
      </w:r>
      <w:hyperlink r:id="rId1434" w:anchor="n120" w:tgtFrame="_blank" w:history="1">
        <w:r w:rsidRPr="003D1B14">
          <w:rPr>
            <w:rFonts w:ascii="Times New Roman" w:eastAsia="Times New Roman" w:hAnsi="Times New Roman" w:cs="Times New Roman"/>
            <w:i/>
            <w:iCs/>
            <w:color w:val="000099"/>
            <w:sz w:val="24"/>
            <w:szCs w:val="24"/>
            <w:u w:val="single"/>
            <w:lang w:eastAsia="uk-UA"/>
          </w:rPr>
          <w:t>№ 5245-VI від 06.09.2012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7" w:name="n1939"/>
      <w:bookmarkEnd w:id="2727"/>
      <w:r w:rsidRPr="003D1B14">
        <w:rPr>
          <w:rFonts w:ascii="Times New Roman" w:eastAsia="Times New Roman" w:hAnsi="Times New Roman" w:cs="Times New Roman"/>
          <w:sz w:val="24"/>
          <w:szCs w:val="24"/>
          <w:lang w:eastAsia="uk-UA"/>
        </w:rPr>
        <w:lastRenderedPageBreak/>
        <w:t>13. На період до 1 січня 2015 року громадяни і юридичні особи можуть набувати право власності на землі сільськогосподарського призначення загальною площею до 100 гектарів. Ця площа може бути збільшена у разі успадкування земельних ділянок за законом.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28" w:name="n1940"/>
      <w:bookmarkEnd w:id="2728"/>
      <w:r w:rsidRPr="003D1B14">
        <w:rPr>
          <w:rFonts w:ascii="Times New Roman" w:eastAsia="Times New Roman" w:hAnsi="Times New Roman" w:cs="Times New Roman"/>
          <w:i/>
          <w:iCs/>
          <w:sz w:val="24"/>
          <w:szCs w:val="24"/>
          <w:lang w:eastAsia="uk-UA"/>
        </w:rPr>
        <w:t>{Пункт 13 розділу X із змінами, внесеними згідно із Законом </w:t>
      </w:r>
      <w:hyperlink r:id="rId1435" w:tgtFrame="_blank" w:history="1">
        <w:r w:rsidRPr="003D1B14">
          <w:rPr>
            <w:rFonts w:ascii="Times New Roman" w:eastAsia="Times New Roman" w:hAnsi="Times New Roman" w:cs="Times New Roman"/>
            <w:i/>
            <w:iCs/>
            <w:color w:val="000099"/>
            <w:sz w:val="24"/>
            <w:szCs w:val="24"/>
            <w:u w:val="single"/>
            <w:lang w:eastAsia="uk-UA"/>
          </w:rPr>
          <w:t>№ 2059-IV від 06.10.2004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729" w:name="n1941"/>
      <w:bookmarkEnd w:id="2729"/>
      <w:r w:rsidRPr="003D1B14">
        <w:rPr>
          <w:rFonts w:ascii="Times New Roman" w:eastAsia="Times New Roman" w:hAnsi="Times New Roman" w:cs="Times New Roman"/>
          <w:i/>
          <w:iCs/>
          <w:sz w:val="24"/>
          <w:szCs w:val="24"/>
          <w:lang w:eastAsia="uk-UA"/>
        </w:rPr>
        <w:t>{Пункт 14 розділу X виключено на підставі Закону </w:t>
      </w:r>
      <w:hyperlink r:id="rId1436" w:anchor="n47"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0" w:name="n2706"/>
      <w:bookmarkEnd w:id="2730"/>
      <w:r w:rsidRPr="003D1B14">
        <w:rPr>
          <w:rFonts w:ascii="Times New Roman" w:eastAsia="Times New Roman" w:hAnsi="Times New Roman" w:cs="Times New Roman"/>
          <w:sz w:val="24"/>
          <w:szCs w:val="24"/>
          <w:lang w:eastAsia="uk-UA"/>
        </w:rPr>
        <w:t>14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Забороняються відчуження земельних часток (паїв), земельних ділянок сільськогосподарського призначення державної і комунальної власності, відчуження та зміна цільового призначення земельних ділянок сільськогосподарського призначення приватної власності, виділених в натурі (на місцевості) власникам земельних часток (паїв), розташованих на тимчасово окупованих територіях у Донецькій та Луганській областях, Автономної Республіки Крим та міста Севастополя, крім передачі їх у спадщину. Угоди (у тому числі довіреності), укладені під час дії заборони на купівлю-продаж або відчуження в інший спосіб земельних ділянок та земельних часток (паїв), визначених цим пунктом, у частині їх купівлі-продажу та відчуження в інший спосіб, а так само в частині передачі прав на відчуження цих земельних ділянок та земельних часток (паїв) на майбутнє, є недійсними з моменту їх укладення (посвідчення).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1" w:name="n2707"/>
      <w:bookmarkEnd w:id="2731"/>
      <w:r w:rsidRPr="003D1B14">
        <w:rPr>
          <w:rFonts w:ascii="Times New Roman" w:eastAsia="Times New Roman" w:hAnsi="Times New Roman" w:cs="Times New Roman"/>
          <w:i/>
          <w:iCs/>
          <w:sz w:val="24"/>
          <w:szCs w:val="24"/>
          <w:lang w:eastAsia="uk-UA"/>
        </w:rPr>
        <w:t>{Розділ X доповнено пунктом 14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437" w:anchor="n48"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2" w:name="n1943"/>
      <w:bookmarkEnd w:id="2732"/>
      <w:r w:rsidRPr="003D1B14">
        <w:rPr>
          <w:rFonts w:ascii="Times New Roman" w:eastAsia="Times New Roman" w:hAnsi="Times New Roman" w:cs="Times New Roman"/>
          <w:sz w:val="24"/>
          <w:szCs w:val="24"/>
          <w:lang w:eastAsia="uk-UA"/>
        </w:rPr>
        <w:t>15. До 1 січня 2024 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3" w:name="n1945"/>
      <w:bookmarkEnd w:id="2733"/>
      <w:r w:rsidRPr="003D1B14">
        <w:rPr>
          <w:rFonts w:ascii="Times New Roman" w:eastAsia="Times New Roman" w:hAnsi="Times New Roman" w:cs="Times New Roman"/>
          <w:sz w:val="24"/>
          <w:szCs w:val="24"/>
          <w:lang w:eastAsia="uk-UA"/>
        </w:rPr>
        <w:t>а) загальна площа земельних ділянок сільськогосподарського призначення у власності громадянина України не може перевищувати ста гектарів. Зазначене обмеження не поширюється на земельні ділянки, набуті у власність громадянином до набрання чинності цим підпунктом;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4" w:name="n1947"/>
      <w:bookmarkEnd w:id="2734"/>
      <w:r w:rsidRPr="003D1B14">
        <w:rPr>
          <w:rFonts w:ascii="Times New Roman" w:eastAsia="Times New Roman" w:hAnsi="Times New Roman" w:cs="Times New Roman"/>
          <w:sz w:val="24"/>
          <w:szCs w:val="24"/>
          <w:lang w:eastAsia="uk-UA"/>
        </w:rPr>
        <w:t>б) забороняється купівля-продаж або відчуження в інший спосіб на користь юридичних осіб земельних ділянок, які перебувають у приватній власності і віднесені до земель для ведення товарного сільськогосподарського виробництва, земельних ділянок, виділених в натурі (на місцевості) власникам земельних часток (паїв) для ведення особистого селянського господарства, а також земельних часток (паїв), крім переходу до банків права власності на земельні ділянки як предмет застави, передачі земельних ділянок у спадщину, обміну (міни) відповідно до </w:t>
      </w:r>
      <w:hyperlink r:id="rId1438" w:anchor="n2215" w:history="1">
        <w:r w:rsidRPr="003D1B14">
          <w:rPr>
            <w:rFonts w:ascii="Times New Roman" w:eastAsia="Times New Roman" w:hAnsi="Times New Roman" w:cs="Times New Roman"/>
            <w:color w:val="006600"/>
            <w:sz w:val="24"/>
            <w:szCs w:val="24"/>
            <w:u w:val="single"/>
            <w:lang w:eastAsia="uk-UA"/>
          </w:rPr>
          <w:t>частини другої</w:t>
        </w:r>
      </w:hyperlink>
      <w:r w:rsidRPr="003D1B14">
        <w:rPr>
          <w:rFonts w:ascii="Times New Roman" w:eastAsia="Times New Roman" w:hAnsi="Times New Roman" w:cs="Times New Roman"/>
          <w:sz w:val="24"/>
          <w:szCs w:val="24"/>
          <w:lang w:eastAsia="uk-UA"/>
        </w:rPr>
        <w:t> статті 37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цього Кодексу земельної ділянки на іншу земельну ділянку з однаковою нормативною грошовою оцінкою або різниця між нормативними грошовими оцінками яких становить не більше 10 відсотків та відчуження земельних ділянок для суспільних потреб. Угоди (у тому числі довіреності), укладені під час дії заборони на купівлю-продаж або іншим способом відчуження земельних ділянок та земельних часток (паїв), встановленої цим підпунктом, у частині їх купівлі-продажу та відчуження в інший спосіб на користь юридичних осіб, а так само в частині передачі прав на відчуження цих земельних ділянок та земельних часток (паїв) на користь юридичних осіб на майбутнє (у тому числі укладення попередніх договорів), є недійсними з моменту їх укладення (посвідчення).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5" w:name="n2708"/>
      <w:bookmarkEnd w:id="2735"/>
      <w:r w:rsidRPr="003D1B14">
        <w:rPr>
          <w:rFonts w:ascii="Times New Roman" w:eastAsia="Times New Roman" w:hAnsi="Times New Roman" w:cs="Times New Roman"/>
          <w:i/>
          <w:iCs/>
          <w:sz w:val="24"/>
          <w:szCs w:val="24"/>
          <w:lang w:eastAsia="uk-UA"/>
        </w:rPr>
        <w:t>{Пункт 15 розділу X із змінами, внесеними згідно із Законами </w:t>
      </w:r>
      <w:hyperlink r:id="rId1439" w:tgtFrame="_blank" w:history="1">
        <w:r w:rsidRPr="003D1B14">
          <w:rPr>
            <w:rFonts w:ascii="Times New Roman" w:eastAsia="Times New Roman" w:hAnsi="Times New Roman" w:cs="Times New Roman"/>
            <w:i/>
            <w:iCs/>
            <w:color w:val="000099"/>
            <w:sz w:val="24"/>
            <w:szCs w:val="24"/>
            <w:u w:val="single"/>
            <w:lang w:eastAsia="uk-UA"/>
          </w:rPr>
          <w:t>№ 2059-IV від 06.10.2004</w:t>
        </w:r>
      </w:hyperlink>
      <w:r w:rsidRPr="003D1B14">
        <w:rPr>
          <w:rFonts w:ascii="Times New Roman" w:eastAsia="Times New Roman" w:hAnsi="Times New Roman" w:cs="Times New Roman"/>
          <w:i/>
          <w:iCs/>
          <w:sz w:val="24"/>
          <w:szCs w:val="24"/>
          <w:lang w:eastAsia="uk-UA"/>
        </w:rPr>
        <w:t>, </w:t>
      </w:r>
      <w:hyperlink r:id="rId1440" w:tgtFrame="_blank" w:history="1">
        <w:r w:rsidRPr="003D1B14">
          <w:rPr>
            <w:rFonts w:ascii="Times New Roman" w:eastAsia="Times New Roman" w:hAnsi="Times New Roman" w:cs="Times New Roman"/>
            <w:i/>
            <w:iCs/>
            <w:color w:val="000099"/>
            <w:sz w:val="24"/>
            <w:szCs w:val="24"/>
            <w:u w:val="single"/>
            <w:lang w:eastAsia="uk-UA"/>
          </w:rPr>
          <w:t>№ 3415-IV від 09.02.2006</w:t>
        </w:r>
      </w:hyperlink>
      <w:hyperlink r:id="rId1441" w:tgtFrame="_blank" w:history="1">
        <w:r w:rsidRPr="003D1B14">
          <w:rPr>
            <w:rFonts w:ascii="Times New Roman" w:eastAsia="Times New Roman" w:hAnsi="Times New Roman" w:cs="Times New Roman"/>
            <w:i/>
            <w:iCs/>
            <w:color w:val="000099"/>
            <w:sz w:val="24"/>
            <w:szCs w:val="24"/>
            <w:u w:val="single"/>
            <w:lang w:eastAsia="uk-UA"/>
          </w:rPr>
          <w:t>№ 490-V від 19.12.2006</w:t>
        </w:r>
      </w:hyperlink>
      <w:r w:rsidRPr="003D1B14">
        <w:rPr>
          <w:rFonts w:ascii="Times New Roman" w:eastAsia="Times New Roman" w:hAnsi="Times New Roman" w:cs="Times New Roman"/>
          <w:i/>
          <w:iCs/>
          <w:sz w:val="24"/>
          <w:szCs w:val="24"/>
          <w:lang w:eastAsia="uk-UA"/>
        </w:rPr>
        <w:t>; в редакції Закону </w:t>
      </w:r>
      <w:hyperlink r:id="rId1442" w:tgtFrame="_blank" w:history="1">
        <w:r w:rsidRPr="003D1B14">
          <w:rPr>
            <w:rFonts w:ascii="Times New Roman" w:eastAsia="Times New Roman" w:hAnsi="Times New Roman" w:cs="Times New Roman"/>
            <w:i/>
            <w:iCs/>
            <w:color w:val="000099"/>
            <w:sz w:val="24"/>
            <w:szCs w:val="24"/>
            <w:u w:val="single"/>
            <w:lang w:eastAsia="uk-UA"/>
          </w:rPr>
          <w:t>№ 490-V від 19.12.2006</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443" w:tgtFrame="_blank" w:history="1">
        <w:r w:rsidRPr="003D1B14">
          <w:rPr>
            <w:rFonts w:ascii="Times New Roman" w:eastAsia="Times New Roman" w:hAnsi="Times New Roman" w:cs="Times New Roman"/>
            <w:i/>
            <w:iCs/>
            <w:color w:val="000099"/>
            <w:sz w:val="24"/>
            <w:szCs w:val="24"/>
            <w:u w:val="single"/>
            <w:lang w:eastAsia="uk-UA"/>
          </w:rPr>
          <w:t>№ 107-VI від 28.12.2007</w:t>
        </w:r>
      </w:hyperlink>
      <w:r w:rsidRPr="003D1B14">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1444" w:tgtFrame="_blank" w:history="1">
        <w:r w:rsidRPr="003D1B14">
          <w:rPr>
            <w:rFonts w:ascii="Times New Roman" w:eastAsia="Times New Roman" w:hAnsi="Times New Roman" w:cs="Times New Roman"/>
            <w:i/>
            <w:iCs/>
            <w:color w:val="000099"/>
            <w:sz w:val="24"/>
            <w:szCs w:val="24"/>
            <w:u w:val="single"/>
            <w:lang w:eastAsia="uk-UA"/>
          </w:rPr>
          <w:t>№ 10-рп/2008 від 22.05.2008</w:t>
        </w:r>
      </w:hyperlink>
      <w:r w:rsidRPr="003D1B14">
        <w:rPr>
          <w:rFonts w:ascii="Times New Roman" w:eastAsia="Times New Roman" w:hAnsi="Times New Roman" w:cs="Times New Roman"/>
          <w:i/>
          <w:iCs/>
          <w:sz w:val="24"/>
          <w:szCs w:val="24"/>
          <w:lang w:eastAsia="uk-UA"/>
        </w:rPr>
        <w:t>, </w:t>
      </w:r>
      <w:hyperlink r:id="rId1445" w:tgtFrame="_blank" w:history="1">
        <w:r w:rsidRPr="003D1B14">
          <w:rPr>
            <w:rFonts w:ascii="Times New Roman" w:eastAsia="Times New Roman" w:hAnsi="Times New Roman" w:cs="Times New Roman"/>
            <w:i/>
            <w:iCs/>
            <w:color w:val="000099"/>
            <w:sz w:val="24"/>
            <w:szCs w:val="24"/>
            <w:u w:val="single"/>
            <w:lang w:eastAsia="uk-UA"/>
          </w:rPr>
          <w:t>№ 309-VI від 03.06.2008</w:t>
        </w:r>
      </w:hyperlink>
      <w:r w:rsidRPr="003D1B14">
        <w:rPr>
          <w:rFonts w:ascii="Times New Roman" w:eastAsia="Times New Roman" w:hAnsi="Times New Roman" w:cs="Times New Roman"/>
          <w:i/>
          <w:iCs/>
          <w:sz w:val="24"/>
          <w:szCs w:val="24"/>
          <w:lang w:eastAsia="uk-UA"/>
        </w:rPr>
        <w:t>, </w:t>
      </w:r>
      <w:hyperlink r:id="rId1446" w:tgtFrame="_blank" w:history="1">
        <w:r w:rsidRPr="003D1B14">
          <w:rPr>
            <w:rFonts w:ascii="Times New Roman" w:eastAsia="Times New Roman" w:hAnsi="Times New Roman" w:cs="Times New Roman"/>
            <w:i/>
            <w:iCs/>
            <w:color w:val="000099"/>
            <w:sz w:val="24"/>
            <w:szCs w:val="24"/>
            <w:u w:val="single"/>
            <w:lang w:eastAsia="uk-UA"/>
          </w:rPr>
          <w:t>№ 1783-VI від 19.01.2010</w:t>
        </w:r>
      </w:hyperlink>
      <w:r w:rsidRPr="003D1B14">
        <w:rPr>
          <w:rFonts w:ascii="Times New Roman" w:eastAsia="Times New Roman" w:hAnsi="Times New Roman" w:cs="Times New Roman"/>
          <w:i/>
          <w:iCs/>
          <w:sz w:val="24"/>
          <w:szCs w:val="24"/>
          <w:lang w:eastAsia="uk-UA"/>
        </w:rPr>
        <w:t>, </w:t>
      </w:r>
      <w:hyperlink r:id="rId1447" w:tgtFrame="_blank" w:history="1">
        <w:r w:rsidRPr="003D1B14">
          <w:rPr>
            <w:rFonts w:ascii="Times New Roman" w:eastAsia="Times New Roman" w:hAnsi="Times New Roman" w:cs="Times New Roman"/>
            <w:i/>
            <w:iCs/>
            <w:color w:val="000099"/>
            <w:sz w:val="24"/>
            <w:szCs w:val="24"/>
            <w:u w:val="single"/>
            <w:lang w:eastAsia="uk-UA"/>
          </w:rPr>
          <w:t>№ 4174-VI від 20.12.2011</w:t>
        </w:r>
      </w:hyperlink>
      <w:r w:rsidRPr="003D1B14">
        <w:rPr>
          <w:rFonts w:ascii="Times New Roman" w:eastAsia="Times New Roman" w:hAnsi="Times New Roman" w:cs="Times New Roman"/>
          <w:i/>
          <w:iCs/>
          <w:sz w:val="24"/>
          <w:szCs w:val="24"/>
          <w:lang w:eastAsia="uk-UA"/>
        </w:rPr>
        <w:t>, </w:t>
      </w:r>
      <w:hyperlink r:id="rId1448" w:anchor="n157" w:tgtFrame="_blank" w:history="1">
        <w:r w:rsidRPr="003D1B14">
          <w:rPr>
            <w:rFonts w:ascii="Times New Roman" w:eastAsia="Times New Roman" w:hAnsi="Times New Roman" w:cs="Times New Roman"/>
            <w:i/>
            <w:iCs/>
            <w:color w:val="000099"/>
            <w:sz w:val="24"/>
            <w:szCs w:val="24"/>
            <w:u w:val="single"/>
            <w:lang w:eastAsia="uk-UA"/>
          </w:rPr>
          <w:t>№ 5406-VI від 02.10.2012</w:t>
        </w:r>
      </w:hyperlink>
      <w:r w:rsidRPr="003D1B14">
        <w:rPr>
          <w:rFonts w:ascii="Times New Roman" w:eastAsia="Times New Roman" w:hAnsi="Times New Roman" w:cs="Times New Roman"/>
          <w:i/>
          <w:iCs/>
          <w:sz w:val="24"/>
          <w:szCs w:val="24"/>
          <w:lang w:eastAsia="uk-UA"/>
        </w:rPr>
        <w:t>, </w:t>
      </w:r>
      <w:hyperlink r:id="rId1449" w:anchor="n13" w:tgtFrame="_blank" w:history="1">
        <w:r w:rsidRPr="003D1B14">
          <w:rPr>
            <w:rFonts w:ascii="Times New Roman" w:eastAsia="Times New Roman" w:hAnsi="Times New Roman" w:cs="Times New Roman"/>
            <w:i/>
            <w:iCs/>
            <w:color w:val="000099"/>
            <w:sz w:val="24"/>
            <w:szCs w:val="24"/>
            <w:u w:val="single"/>
            <w:lang w:eastAsia="uk-UA"/>
          </w:rPr>
          <w:t>№ 5494-VI від 20.11.2012</w:t>
        </w:r>
      </w:hyperlink>
      <w:r w:rsidRPr="003D1B14">
        <w:rPr>
          <w:rFonts w:ascii="Times New Roman" w:eastAsia="Times New Roman" w:hAnsi="Times New Roman" w:cs="Times New Roman"/>
          <w:i/>
          <w:iCs/>
          <w:sz w:val="24"/>
          <w:szCs w:val="24"/>
          <w:lang w:eastAsia="uk-UA"/>
        </w:rPr>
        <w:t>, </w:t>
      </w:r>
      <w:hyperlink r:id="rId1450" w:anchor="n5" w:tgtFrame="_blank" w:history="1">
        <w:r w:rsidRPr="003D1B14">
          <w:rPr>
            <w:rFonts w:ascii="Times New Roman" w:eastAsia="Times New Roman" w:hAnsi="Times New Roman" w:cs="Times New Roman"/>
            <w:i/>
            <w:iCs/>
            <w:color w:val="000099"/>
            <w:sz w:val="24"/>
            <w:szCs w:val="24"/>
            <w:u w:val="single"/>
            <w:lang w:eastAsia="uk-UA"/>
          </w:rPr>
          <w:t>№ 767-VIII від 10.11.2015</w:t>
        </w:r>
      </w:hyperlink>
      <w:r w:rsidRPr="003D1B14">
        <w:rPr>
          <w:rFonts w:ascii="Times New Roman" w:eastAsia="Times New Roman" w:hAnsi="Times New Roman" w:cs="Times New Roman"/>
          <w:i/>
          <w:iCs/>
          <w:sz w:val="24"/>
          <w:szCs w:val="24"/>
          <w:lang w:eastAsia="uk-UA"/>
        </w:rPr>
        <w:t>, </w:t>
      </w:r>
      <w:hyperlink r:id="rId1451" w:anchor="n5" w:tgtFrame="_blank" w:history="1">
        <w:r w:rsidRPr="003D1B14">
          <w:rPr>
            <w:rFonts w:ascii="Times New Roman" w:eastAsia="Times New Roman" w:hAnsi="Times New Roman" w:cs="Times New Roman"/>
            <w:i/>
            <w:iCs/>
            <w:color w:val="000099"/>
            <w:sz w:val="24"/>
            <w:szCs w:val="24"/>
            <w:u w:val="single"/>
            <w:lang w:eastAsia="uk-UA"/>
          </w:rPr>
          <w:t>№ 1669-VIII від 06.10.2016</w:t>
        </w:r>
      </w:hyperlink>
      <w:r w:rsidRPr="003D1B14">
        <w:rPr>
          <w:rFonts w:ascii="Times New Roman" w:eastAsia="Times New Roman" w:hAnsi="Times New Roman" w:cs="Times New Roman"/>
          <w:i/>
          <w:iCs/>
          <w:sz w:val="24"/>
          <w:szCs w:val="24"/>
          <w:lang w:eastAsia="uk-UA"/>
        </w:rPr>
        <w:t>, </w:t>
      </w:r>
      <w:hyperlink r:id="rId1452" w:anchor="n5" w:tgtFrame="_blank" w:history="1">
        <w:r w:rsidRPr="003D1B14">
          <w:rPr>
            <w:rFonts w:ascii="Times New Roman" w:eastAsia="Times New Roman" w:hAnsi="Times New Roman" w:cs="Times New Roman"/>
            <w:i/>
            <w:iCs/>
            <w:color w:val="000099"/>
            <w:sz w:val="24"/>
            <w:szCs w:val="24"/>
            <w:u w:val="single"/>
            <w:lang w:eastAsia="uk-UA"/>
          </w:rPr>
          <w:t>№ 2236-VIII від 07.12.2017</w:t>
        </w:r>
      </w:hyperlink>
      <w:r w:rsidRPr="003D1B14">
        <w:rPr>
          <w:rFonts w:ascii="Times New Roman" w:eastAsia="Times New Roman" w:hAnsi="Times New Roman" w:cs="Times New Roman"/>
          <w:i/>
          <w:iCs/>
          <w:sz w:val="24"/>
          <w:szCs w:val="24"/>
          <w:lang w:eastAsia="uk-UA"/>
        </w:rPr>
        <w:t>, </w:t>
      </w:r>
      <w:hyperlink r:id="rId1453" w:anchor="n47"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 </w:t>
      </w:r>
      <w:hyperlink r:id="rId1454" w:anchor="n5" w:tgtFrame="_blank" w:history="1">
        <w:r w:rsidRPr="003D1B14">
          <w:rPr>
            <w:rFonts w:ascii="Times New Roman" w:eastAsia="Times New Roman" w:hAnsi="Times New Roman" w:cs="Times New Roman"/>
            <w:i/>
            <w:iCs/>
            <w:color w:val="000099"/>
            <w:sz w:val="24"/>
            <w:szCs w:val="24"/>
            <w:u w:val="single"/>
            <w:lang w:eastAsia="uk-UA"/>
          </w:rPr>
          <w:t>№ 2666-VIII від 20.12.2018</w:t>
        </w:r>
      </w:hyperlink>
      <w:r w:rsidRPr="003D1B14">
        <w:rPr>
          <w:rFonts w:ascii="Times New Roman" w:eastAsia="Times New Roman" w:hAnsi="Times New Roman" w:cs="Times New Roman"/>
          <w:i/>
          <w:iCs/>
          <w:sz w:val="24"/>
          <w:szCs w:val="24"/>
          <w:lang w:eastAsia="uk-UA"/>
        </w:rPr>
        <w:t>; в редакції Закону </w:t>
      </w:r>
      <w:hyperlink r:id="rId1455" w:anchor="n50"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6" w:name="n1953"/>
      <w:bookmarkEnd w:id="2736"/>
      <w:r w:rsidRPr="003D1B14">
        <w:rPr>
          <w:rFonts w:ascii="Times New Roman" w:eastAsia="Times New Roman" w:hAnsi="Times New Roman" w:cs="Times New Roman"/>
          <w:sz w:val="24"/>
          <w:szCs w:val="24"/>
          <w:lang w:eastAsia="uk-UA"/>
        </w:rPr>
        <w:lastRenderedPageBreak/>
        <w:t>16. Громадянам - власникам земельних часток (паїв) за їх бажанням виділяються в натурі (на місцевості) земельні ділянки з видачею державних актів на право власності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7" w:name="n1954"/>
      <w:bookmarkEnd w:id="2737"/>
      <w:r w:rsidRPr="003D1B14">
        <w:rPr>
          <w:rFonts w:ascii="Times New Roman" w:eastAsia="Times New Roman" w:hAnsi="Times New Roman" w:cs="Times New Roman"/>
          <w:sz w:val="24"/>
          <w:szCs w:val="24"/>
          <w:lang w:eastAsia="uk-UA"/>
        </w:rPr>
        <w:t>17. Сертифікати на право на земельну частку (пай), отримані громадянами, вважаються правовстановлюючими документами при реалізації ними права вимоги на відведення земельної частки (паю) в натурі (на місцевості) відповідно до законодавства.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8" w:name="n1955"/>
      <w:bookmarkEnd w:id="2738"/>
      <w:r w:rsidRPr="003D1B14">
        <w:rPr>
          <w:rFonts w:ascii="Times New Roman" w:eastAsia="Times New Roman" w:hAnsi="Times New Roman" w:cs="Times New Roman"/>
          <w:sz w:val="24"/>
          <w:szCs w:val="24"/>
          <w:lang w:eastAsia="uk-UA"/>
        </w:rPr>
        <w:t>Сертифікати на право на земельну частку (пай) є дійсними до виділення власникам земельних часток (паїв) у натурі (на місцевості) земельних ділянок та видачі їм державних актів на право власності на землю.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39" w:name="n1956"/>
      <w:bookmarkEnd w:id="2739"/>
      <w:r w:rsidRPr="003D1B14">
        <w:rPr>
          <w:rFonts w:ascii="Times New Roman" w:eastAsia="Times New Roman" w:hAnsi="Times New Roman" w:cs="Times New Roman"/>
          <w:sz w:val="24"/>
          <w:szCs w:val="24"/>
          <w:lang w:eastAsia="uk-UA"/>
        </w:rPr>
        <w:t>18. На період до 1 січня 2015 року вимоги </w:t>
      </w:r>
      <w:hyperlink r:id="rId1456" w:anchor="n313" w:history="1">
        <w:r w:rsidRPr="003D1B14">
          <w:rPr>
            <w:rFonts w:ascii="Times New Roman" w:eastAsia="Times New Roman" w:hAnsi="Times New Roman" w:cs="Times New Roman"/>
            <w:color w:val="006600"/>
            <w:sz w:val="24"/>
            <w:szCs w:val="24"/>
            <w:u w:val="single"/>
            <w:lang w:eastAsia="uk-UA"/>
          </w:rPr>
          <w:t>частини четвертої статті 22</w:t>
        </w:r>
      </w:hyperlink>
      <w:r w:rsidRPr="003D1B14">
        <w:rPr>
          <w:rFonts w:ascii="Times New Roman" w:eastAsia="Times New Roman" w:hAnsi="Times New Roman" w:cs="Times New Roman"/>
          <w:sz w:val="24"/>
          <w:szCs w:val="24"/>
          <w:lang w:eastAsia="uk-UA"/>
        </w:rPr>
        <w:t> цього Кодексу поширюються лише на тих власників та користувачів, які використовують земельні ділянки сільськогосподарського призначення для ведення товарного сільськогосподарського виробництва загальною площею більш як 100 гектарів.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0" w:name="n1957"/>
      <w:bookmarkEnd w:id="2740"/>
      <w:r w:rsidRPr="003D1B14">
        <w:rPr>
          <w:rFonts w:ascii="Times New Roman" w:eastAsia="Times New Roman" w:hAnsi="Times New Roman" w:cs="Times New Roman"/>
          <w:i/>
          <w:iCs/>
          <w:sz w:val="24"/>
          <w:szCs w:val="24"/>
          <w:lang w:eastAsia="uk-UA"/>
        </w:rPr>
        <w:t>{Розділ X доповнено пунктом 18 згідно із Законом </w:t>
      </w:r>
      <w:hyperlink r:id="rId1457" w:tgtFrame="_blank" w:history="1">
        <w:r w:rsidRPr="003D1B14">
          <w:rPr>
            <w:rFonts w:ascii="Times New Roman" w:eastAsia="Times New Roman" w:hAnsi="Times New Roman" w:cs="Times New Roman"/>
            <w:i/>
            <w:iCs/>
            <w:color w:val="000099"/>
            <w:sz w:val="24"/>
            <w:szCs w:val="24"/>
            <w:u w:val="single"/>
            <w:lang w:eastAsia="uk-UA"/>
          </w:rPr>
          <w:t>№ 1443-VI від 04.06.2009</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1" w:name="n1958"/>
      <w:bookmarkEnd w:id="2741"/>
      <w:r w:rsidRPr="003D1B14">
        <w:rPr>
          <w:rFonts w:ascii="Times New Roman" w:eastAsia="Times New Roman" w:hAnsi="Times New Roman" w:cs="Times New Roman"/>
          <w:sz w:val="24"/>
          <w:szCs w:val="24"/>
          <w:lang w:eastAsia="uk-UA"/>
        </w:rPr>
        <w:t>19. Авансові внески, які сплачують покупці земельних ділянок, зараховуються органами, що здійснюють казначейське обслуговування бюджетних коштів, на відповідні бюджетні рахунки, на яких обліковуються кошти, тимчасово віднесені на доходи відповідних бюджетів. Порядок зарахування та використання коштів авансового внеску встановлюється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2" w:name="n1959"/>
      <w:bookmarkEnd w:id="2742"/>
      <w:r w:rsidRPr="003D1B14">
        <w:rPr>
          <w:rFonts w:ascii="Times New Roman" w:eastAsia="Times New Roman" w:hAnsi="Times New Roman" w:cs="Times New Roman"/>
          <w:i/>
          <w:iCs/>
          <w:sz w:val="24"/>
          <w:szCs w:val="24"/>
          <w:lang w:eastAsia="uk-UA"/>
        </w:rPr>
        <w:t>{Розділ X доповнено пунктом 19 згідно із Законом </w:t>
      </w:r>
      <w:hyperlink r:id="rId1458" w:tgtFrame="_blank" w:history="1">
        <w:r w:rsidRPr="003D1B14">
          <w:rPr>
            <w:rFonts w:ascii="Times New Roman" w:eastAsia="Times New Roman" w:hAnsi="Times New Roman" w:cs="Times New Roman"/>
            <w:i/>
            <w:iCs/>
            <w:color w:val="000099"/>
            <w:sz w:val="24"/>
            <w:szCs w:val="24"/>
            <w:u w:val="single"/>
            <w:lang w:eastAsia="uk-UA"/>
          </w:rPr>
          <w:t>№ 2856-VI від 23.12.2010</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459" w:anchor="n226" w:tgtFrame="_blank" w:history="1">
        <w:r w:rsidRPr="003D1B14">
          <w:rPr>
            <w:rFonts w:ascii="Times New Roman" w:eastAsia="Times New Roman" w:hAnsi="Times New Roman" w:cs="Times New Roman"/>
            <w:i/>
            <w:iCs/>
            <w:color w:val="000099"/>
            <w:sz w:val="24"/>
            <w:szCs w:val="24"/>
            <w:u w:val="single"/>
            <w:lang w:eastAsia="uk-UA"/>
          </w:rPr>
          <w:t>№ 5462-VI від 16.10.2012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3" w:name="n1988"/>
      <w:bookmarkEnd w:id="2743"/>
      <w:r w:rsidRPr="003D1B14">
        <w:rPr>
          <w:rFonts w:ascii="Times New Roman" w:eastAsia="Times New Roman" w:hAnsi="Times New Roman" w:cs="Times New Roman"/>
          <w:sz w:val="24"/>
          <w:szCs w:val="24"/>
          <w:lang w:eastAsia="uk-UA"/>
        </w:rPr>
        <w:t>20. Установити, що у разі, якщо до 1 січня 2013 року була розроблена технічна документація із землеустрою щодо складання документів, що посвідчують право на земельну ділянку, на підставі рішення відповідного органу виконавчої влади чи органу місцевого самоврядування про надання або передачу земельної ділянки у власність або надання в користування, у тому числі на умовах оренди, формування земельної ділянки як об’єкта цивільних прав, крім випадків, визначених </w:t>
      </w:r>
      <w:hyperlink r:id="rId1460" w:anchor="n613" w:history="1">
        <w:r w:rsidRPr="003D1B14">
          <w:rPr>
            <w:rFonts w:ascii="Times New Roman" w:eastAsia="Times New Roman" w:hAnsi="Times New Roman" w:cs="Times New Roman"/>
            <w:color w:val="006600"/>
            <w:sz w:val="24"/>
            <w:szCs w:val="24"/>
            <w:u w:val="single"/>
            <w:lang w:eastAsia="uk-UA"/>
          </w:rPr>
          <w:t>статтею 79</w:t>
        </w:r>
      </w:hyperlink>
      <w:hyperlink r:id="rId1461" w:anchor="n613"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цього Кодексу, здійснюється за такою технічною документацією.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4" w:name="n1987"/>
      <w:bookmarkEnd w:id="2744"/>
      <w:r w:rsidRPr="003D1B14">
        <w:rPr>
          <w:rFonts w:ascii="Times New Roman" w:eastAsia="Times New Roman" w:hAnsi="Times New Roman" w:cs="Times New Roman"/>
          <w:i/>
          <w:iCs/>
          <w:sz w:val="24"/>
          <w:szCs w:val="24"/>
          <w:lang w:eastAsia="uk-UA"/>
        </w:rPr>
        <w:t>{Розділ X доповнено пунктом 20 згідно із Законом </w:t>
      </w:r>
      <w:hyperlink r:id="rId1462" w:anchor="n6" w:tgtFrame="_blank" w:history="1">
        <w:r w:rsidRPr="003D1B14">
          <w:rPr>
            <w:rFonts w:ascii="Times New Roman" w:eastAsia="Times New Roman" w:hAnsi="Times New Roman" w:cs="Times New Roman"/>
            <w:i/>
            <w:iCs/>
            <w:color w:val="000099"/>
            <w:sz w:val="24"/>
            <w:szCs w:val="24"/>
            <w:u w:val="single"/>
            <w:lang w:eastAsia="uk-UA"/>
          </w:rPr>
          <w:t>№ 418-VIII від 14.05.2015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5" w:name="n2249"/>
      <w:bookmarkEnd w:id="2745"/>
      <w:r w:rsidRPr="003D1B14">
        <w:rPr>
          <w:rFonts w:ascii="Times New Roman" w:eastAsia="Times New Roman" w:hAnsi="Times New Roman" w:cs="Times New Roman"/>
          <w:sz w:val="24"/>
          <w:szCs w:val="24"/>
          <w:lang w:eastAsia="uk-UA"/>
        </w:rPr>
        <w:t>21. Установити, що з дня набрання чинності </w:t>
      </w:r>
      <w:hyperlink r:id="rId1463" w:anchor="n3"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землі колективних сільськогосподарських підприємств, що припинені (крім земельних ділянок, які на день набрання чинності зазначеним Законом перебували у приватній власності), вважаються власністю територіальних громад, на території яких вони розташовані. Зазначений Закон є підставою для державної реєстрації права комунальної власності на земельні ділянки, сформовані за рахунок земель, які в силу зазначеного Закону переходять до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6" w:name="n2248"/>
      <w:bookmarkEnd w:id="2746"/>
      <w:r w:rsidRPr="003D1B14">
        <w:rPr>
          <w:rFonts w:ascii="Times New Roman" w:eastAsia="Times New Roman" w:hAnsi="Times New Roman" w:cs="Times New Roman"/>
          <w:i/>
          <w:iCs/>
          <w:sz w:val="24"/>
          <w:szCs w:val="24"/>
          <w:lang w:eastAsia="uk-UA"/>
        </w:rPr>
        <w:t>{Розділ X доповнено пунктом 21 згідно із Законом </w:t>
      </w:r>
      <w:hyperlink r:id="rId1464" w:anchor="n49" w:tgtFrame="_blank" w:history="1">
        <w:r w:rsidRPr="003D1B14">
          <w:rPr>
            <w:rFonts w:ascii="Times New Roman" w:eastAsia="Times New Roman" w:hAnsi="Times New Roman" w:cs="Times New Roman"/>
            <w:i/>
            <w:iCs/>
            <w:color w:val="000099"/>
            <w:sz w:val="24"/>
            <w:szCs w:val="24"/>
            <w:u w:val="single"/>
            <w:lang w:eastAsia="uk-UA"/>
          </w:rPr>
          <w:t>№ 2498-VIII від 10.07.2018</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7" w:name="n2710"/>
      <w:bookmarkEnd w:id="2747"/>
      <w:r w:rsidRPr="003D1B14">
        <w:rPr>
          <w:rFonts w:ascii="Times New Roman" w:eastAsia="Times New Roman" w:hAnsi="Times New Roman" w:cs="Times New Roman"/>
          <w:sz w:val="24"/>
          <w:szCs w:val="24"/>
          <w:lang w:eastAsia="uk-UA"/>
        </w:rPr>
        <w:t>22. До 1 січня 2030 року ціна продажу земельних ділянок сільськогосподарського призначення, виділених в натурі (на місцевості) власникам земельних часток (паїв), не може бути меншою за їх нормативну грошову оцінку.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8" w:name="n2711"/>
      <w:bookmarkEnd w:id="2748"/>
      <w:r w:rsidRPr="003D1B14">
        <w:rPr>
          <w:rFonts w:ascii="Times New Roman" w:eastAsia="Times New Roman" w:hAnsi="Times New Roman" w:cs="Times New Roman"/>
          <w:i/>
          <w:iCs/>
          <w:sz w:val="24"/>
          <w:szCs w:val="24"/>
          <w:lang w:eastAsia="uk-UA"/>
        </w:rPr>
        <w:t>{Розділ X доповнено пунктом 22 згідно із Законом </w:t>
      </w:r>
      <w:hyperlink r:id="rId1465" w:anchor="n54" w:tgtFrame="_blank" w:history="1">
        <w:r w:rsidRPr="003D1B14">
          <w:rPr>
            <w:rFonts w:ascii="Times New Roman" w:eastAsia="Times New Roman" w:hAnsi="Times New Roman" w:cs="Times New Roman"/>
            <w:i/>
            <w:iCs/>
            <w:color w:val="000099"/>
            <w:sz w:val="24"/>
            <w:szCs w:val="24"/>
            <w:u w:val="single"/>
            <w:lang w:eastAsia="uk-UA"/>
          </w:rPr>
          <w:t>№ 552-IX від 31.03.2020</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49" w:name="n2985"/>
      <w:bookmarkEnd w:id="2749"/>
      <w:r w:rsidRPr="003D1B14">
        <w:rPr>
          <w:rFonts w:ascii="Times New Roman" w:eastAsia="Times New Roman" w:hAnsi="Times New Roman" w:cs="Times New Roman"/>
          <w:sz w:val="24"/>
          <w:szCs w:val="24"/>
          <w:lang w:eastAsia="uk-UA"/>
        </w:rPr>
        <w:lastRenderedPageBreak/>
        <w:t>23.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0" w:name="n2986"/>
      <w:bookmarkEnd w:id="2750"/>
      <w:r w:rsidRPr="003D1B14">
        <w:rPr>
          <w:rFonts w:ascii="Times New Roman" w:eastAsia="Times New Roman" w:hAnsi="Times New Roman" w:cs="Times New Roman"/>
          <w:sz w:val="24"/>
          <w:szCs w:val="24"/>
          <w:lang w:eastAsia="uk-UA"/>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1" w:name="n2987"/>
      <w:bookmarkEnd w:id="2751"/>
      <w:r w:rsidRPr="003D1B14">
        <w:rPr>
          <w:rFonts w:ascii="Times New Roman" w:eastAsia="Times New Roman" w:hAnsi="Times New Roman" w:cs="Times New Roman"/>
          <w:sz w:val="24"/>
          <w:szCs w:val="24"/>
          <w:lang w:eastAsia="uk-UA"/>
        </w:rPr>
        <w:t>земельних ділянок приватної власності - сільськими, селищними, міськими радами, на території яких розташована відповідна земельна ділянка.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2" w:name="n2988"/>
      <w:bookmarkEnd w:id="2752"/>
      <w:r w:rsidRPr="003D1B14">
        <w:rPr>
          <w:rFonts w:ascii="Times New Roman" w:eastAsia="Times New Roman" w:hAnsi="Times New Roman" w:cs="Times New Roman"/>
          <w:sz w:val="24"/>
          <w:szCs w:val="24"/>
          <w:lang w:eastAsia="uk-UA"/>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3" w:name="n2989"/>
      <w:bookmarkEnd w:id="2753"/>
      <w:r w:rsidRPr="003D1B14">
        <w:rPr>
          <w:rFonts w:ascii="Times New Roman" w:eastAsia="Times New Roman" w:hAnsi="Times New Roman" w:cs="Times New Roman"/>
          <w:sz w:val="24"/>
          <w:szCs w:val="24"/>
          <w:lang w:eastAsia="uk-UA"/>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4" w:name="n2991"/>
      <w:bookmarkEnd w:id="2754"/>
      <w:r w:rsidRPr="003D1B14">
        <w:rPr>
          <w:rFonts w:ascii="Times New Roman" w:eastAsia="Times New Roman" w:hAnsi="Times New Roman" w:cs="Times New Roman"/>
          <w:sz w:val="24"/>
          <w:szCs w:val="24"/>
          <w:lang w:eastAsia="uk-UA"/>
        </w:rPr>
        <w:t>Зміна цільового призначення земельних ділянок, розташованих у межах функціональних зон, визначених генеральними планами населених пунктів, планами зонування (щодо земельних ділянок у межах населених пунктів), детальними планами територій (щодо земельних ділянок за межами населених пунктів), затвердженими до набрання чинності </w:t>
      </w:r>
      <w:hyperlink r:id="rId1466" w:anchor="n3"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внесення змін до деяких законодавчих актів України щодо планування використання земель", або протягом двох років з дня його опублікування (якщо розроблення відповідного генерального плану населеного пункту, плану зонування, детального плану територій розпочалося до набрання чинності </w:t>
      </w:r>
      <w:hyperlink r:id="rId1467" w:anchor="n3"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внесення змін до деяких законодавчих актів України щодо планування використання земель") може здійснюватися їх власниками (у визначених законом випадках - користувачами) без розроблення проекту землеустрою щодо відведення земельної ділянки з дотриманням вимог частини п’ятої статті 20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5" w:name="n2993"/>
      <w:bookmarkEnd w:id="2755"/>
      <w:r w:rsidRPr="003D1B14">
        <w:rPr>
          <w:rFonts w:ascii="Times New Roman" w:eastAsia="Times New Roman" w:hAnsi="Times New Roman" w:cs="Times New Roman"/>
          <w:sz w:val="24"/>
          <w:szCs w:val="24"/>
          <w:lang w:eastAsia="uk-UA"/>
        </w:rPr>
        <w:t>у разі якщо відомості про функціональну зону, в межах якої розташована земельна ділянка, внесені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6" w:name="n2994"/>
      <w:bookmarkEnd w:id="2756"/>
      <w:r w:rsidRPr="003D1B14">
        <w:rPr>
          <w:rFonts w:ascii="Times New Roman" w:eastAsia="Times New Roman" w:hAnsi="Times New Roman" w:cs="Times New Roman"/>
          <w:sz w:val="24"/>
          <w:szCs w:val="24"/>
          <w:lang w:eastAsia="uk-UA"/>
        </w:rPr>
        <w:t>до внесення до Державного земельного кадастру відомостей про функціональні зони - на підставі витягу з містобудівної документації (із зазначенням відомостей про функціональну зону та всіх обмежень у використанні земель (у тому числі у сфері забудови), зазначених у містобудівній документації). Перелік та обсяг відомостей, що зазначаються у такому витягу, визначаються Кабінетом Міністрів України у </w:t>
      </w:r>
      <w:hyperlink r:id="rId1468" w:anchor="n40" w:tgtFrame="_blank" w:history="1">
        <w:r w:rsidRPr="003D1B14">
          <w:rPr>
            <w:rFonts w:ascii="Times New Roman" w:eastAsia="Times New Roman" w:hAnsi="Times New Roman" w:cs="Times New Roman"/>
            <w:color w:val="000099"/>
            <w:sz w:val="24"/>
            <w:szCs w:val="24"/>
            <w:u w:val="single"/>
            <w:lang w:eastAsia="uk-UA"/>
          </w:rPr>
          <w:t>Порядку ведення Єдиної державної електронної системи у сфері будівництва</w:t>
        </w:r>
      </w:hyperlink>
      <w:r w:rsidRPr="003D1B14">
        <w:rPr>
          <w:rFonts w:ascii="Times New Roman" w:eastAsia="Times New Roman" w:hAnsi="Times New Roman" w:cs="Times New Roman"/>
          <w:sz w:val="24"/>
          <w:szCs w:val="24"/>
          <w:lang w:eastAsia="uk-UA"/>
        </w:rPr>
        <w:t>. У такому разі державний кадастровий реєстратор, до якого надійшла заява власника (розпорядника, у визначених законом випадках - користувача) земельної ділянки про зміну її цільового призначення, не пізніше наступного робочого дня після надходження заяви направляє до відповідного органу виконавчої влади, органу місцевого самоврядування, до повноважень якого належить затвердження відповідної містобудівної документації, запит щодо надання витягу з містобудівної документації із зазначенням функціональної зони, в межах якої розташована земельна ділянка. Орган місцевого самоврядування протягом двох робочих днів з дня надходження запиту зобов’язаний надати державному кадастровому реєстратору відповідний витяг з містобудівної документації. Витяг з містобудівної документації може бути отриманий заявником самостійно відповідно до </w:t>
      </w:r>
      <w:hyperlink r:id="rId1469" w:anchor="n3"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доступ до публічної інформації". У такому разі витяг з містобудівної документації додається до заяви про внесення до Державного земельного кадастру відомостей про зміну цільового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7" w:name="n3690"/>
      <w:bookmarkEnd w:id="2757"/>
      <w:r w:rsidRPr="003D1B14">
        <w:rPr>
          <w:rFonts w:ascii="Times New Roman" w:eastAsia="Times New Roman" w:hAnsi="Times New Roman" w:cs="Times New Roman"/>
          <w:i/>
          <w:iCs/>
          <w:sz w:val="24"/>
          <w:szCs w:val="24"/>
          <w:lang w:eastAsia="uk-UA"/>
        </w:rPr>
        <w:lastRenderedPageBreak/>
        <w:t>{Абзац восьмий пункту 23 розділу X в редакції Закону </w:t>
      </w:r>
      <w:hyperlink r:id="rId1470" w:anchor="n13"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8" w:name="n3691"/>
      <w:bookmarkEnd w:id="2758"/>
      <w:r w:rsidRPr="003D1B14">
        <w:rPr>
          <w:rFonts w:ascii="Times New Roman" w:eastAsia="Times New Roman" w:hAnsi="Times New Roman" w:cs="Times New Roman"/>
          <w:sz w:val="24"/>
          <w:szCs w:val="24"/>
          <w:lang w:eastAsia="uk-UA"/>
        </w:rPr>
        <w:t>Документація, зазначена в </w:t>
      </w:r>
      <w:hyperlink r:id="rId1471" w:anchor="n2996" w:history="1">
        <w:r w:rsidRPr="003D1B14">
          <w:rPr>
            <w:rFonts w:ascii="Times New Roman" w:eastAsia="Times New Roman" w:hAnsi="Times New Roman" w:cs="Times New Roman"/>
            <w:color w:val="006600"/>
            <w:sz w:val="24"/>
            <w:szCs w:val="24"/>
            <w:u w:val="single"/>
            <w:lang w:eastAsia="uk-UA"/>
          </w:rPr>
          <w:t>абзацах одинадцятому - чотирнадцятому</w:t>
        </w:r>
      </w:hyperlink>
      <w:r w:rsidRPr="003D1B14">
        <w:rPr>
          <w:rFonts w:ascii="Times New Roman" w:eastAsia="Times New Roman" w:hAnsi="Times New Roman" w:cs="Times New Roman"/>
          <w:sz w:val="24"/>
          <w:szCs w:val="24"/>
          <w:lang w:eastAsia="uk-UA"/>
        </w:rPr>
        <w:t> цього пункту, є підставою для віднесення земельної ділянки до категорії земель та виду цільового призначення, що можуть встановлюватися у межах функціональної зони, зазначеної в </w:t>
      </w:r>
      <w:hyperlink r:id="rId1472" w:anchor="n2995" w:history="1">
        <w:r w:rsidRPr="003D1B14">
          <w:rPr>
            <w:rFonts w:ascii="Times New Roman" w:eastAsia="Times New Roman" w:hAnsi="Times New Roman" w:cs="Times New Roman"/>
            <w:color w:val="006600"/>
            <w:sz w:val="24"/>
            <w:szCs w:val="24"/>
            <w:u w:val="single"/>
            <w:lang w:eastAsia="uk-UA"/>
          </w:rPr>
          <w:t>абзаці десятому</w:t>
        </w:r>
      </w:hyperlink>
      <w:r w:rsidRPr="003D1B14">
        <w:rPr>
          <w:rFonts w:ascii="Times New Roman" w:eastAsia="Times New Roman" w:hAnsi="Times New Roman" w:cs="Times New Roman"/>
          <w:sz w:val="24"/>
          <w:szCs w:val="24"/>
          <w:lang w:eastAsia="uk-UA"/>
        </w:rPr>
        <w:t>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59" w:name="n3692"/>
      <w:bookmarkEnd w:id="2759"/>
      <w:r w:rsidRPr="003D1B14">
        <w:rPr>
          <w:rFonts w:ascii="Times New Roman" w:eastAsia="Times New Roman" w:hAnsi="Times New Roman" w:cs="Times New Roman"/>
          <w:i/>
          <w:iCs/>
          <w:sz w:val="24"/>
          <w:szCs w:val="24"/>
          <w:lang w:eastAsia="uk-UA"/>
        </w:rPr>
        <w:t>{Пункт 23 розділу X доповнено новим абзацом згідно із Законом </w:t>
      </w:r>
      <w:hyperlink r:id="rId1473" w:anchor="n15"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0" w:name="n2995"/>
      <w:bookmarkEnd w:id="2760"/>
      <w:r w:rsidRPr="003D1B14">
        <w:rPr>
          <w:rFonts w:ascii="Times New Roman" w:eastAsia="Times New Roman" w:hAnsi="Times New Roman" w:cs="Times New Roman"/>
          <w:sz w:val="24"/>
          <w:szCs w:val="24"/>
          <w:lang w:eastAsia="uk-UA"/>
        </w:rPr>
        <w:t>До внесення до Державного земельного кадастру відомостей про функціональні зони належність земельної ділянки до функціональної зони, встановленої до 1 січня 2028 року, визначається відповідно до: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1" w:name="n3889"/>
      <w:bookmarkEnd w:id="2761"/>
      <w:r w:rsidRPr="003D1B14">
        <w:rPr>
          <w:rFonts w:ascii="Times New Roman" w:eastAsia="Times New Roman" w:hAnsi="Times New Roman" w:cs="Times New Roman"/>
          <w:i/>
          <w:iCs/>
          <w:sz w:val="24"/>
          <w:szCs w:val="24"/>
          <w:lang w:eastAsia="uk-UA"/>
        </w:rPr>
        <w:t>{Абзац десятий пункту 23 розділу X із змінами, внесеними згідно із Законом </w:t>
      </w:r>
      <w:hyperlink r:id="rId1474" w:anchor="n46"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2" w:name="n2996"/>
      <w:bookmarkEnd w:id="2762"/>
      <w:r w:rsidRPr="003D1B14">
        <w:rPr>
          <w:rFonts w:ascii="Times New Roman" w:eastAsia="Times New Roman" w:hAnsi="Times New Roman" w:cs="Times New Roman"/>
          <w:sz w:val="24"/>
          <w:szCs w:val="24"/>
          <w:lang w:eastAsia="uk-UA"/>
        </w:rPr>
        <w:t>плану зонування (щодо земельних ділянок у межах населених пунктів, на які не затверджений детальний план території);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3" w:name="n2997"/>
      <w:bookmarkEnd w:id="2763"/>
      <w:r w:rsidRPr="003D1B14">
        <w:rPr>
          <w:rFonts w:ascii="Times New Roman" w:eastAsia="Times New Roman" w:hAnsi="Times New Roman" w:cs="Times New Roman"/>
          <w:sz w:val="24"/>
          <w:szCs w:val="24"/>
          <w:lang w:eastAsia="uk-UA"/>
        </w:rPr>
        <w:t>генерального плану населеного пункту (у разі відсутності плану зонування та щодо земельних ділянок у межах населеного пункту, на які не затверджений детальний план території);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4" w:name="n2998"/>
      <w:bookmarkEnd w:id="2764"/>
      <w:r w:rsidRPr="003D1B14">
        <w:rPr>
          <w:rFonts w:ascii="Times New Roman" w:eastAsia="Times New Roman" w:hAnsi="Times New Roman" w:cs="Times New Roman"/>
          <w:sz w:val="24"/>
          <w:szCs w:val="24"/>
          <w:lang w:eastAsia="uk-UA"/>
        </w:rPr>
        <w:t>детального плану території;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5" w:name="n2999"/>
      <w:bookmarkEnd w:id="2765"/>
      <w:r w:rsidRPr="003D1B14">
        <w:rPr>
          <w:rFonts w:ascii="Times New Roman" w:eastAsia="Times New Roman" w:hAnsi="Times New Roman" w:cs="Times New Roman"/>
          <w:sz w:val="24"/>
          <w:szCs w:val="24"/>
          <w:lang w:eastAsia="uk-UA"/>
        </w:rPr>
        <w:t>містобудівної документації регіонального рівня (щодо земельних ділянок за межами населених пунктів, на які не розроблено детальний план території).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6" w:name="n2984"/>
      <w:bookmarkEnd w:id="2766"/>
      <w:r w:rsidRPr="003D1B14">
        <w:rPr>
          <w:rFonts w:ascii="Times New Roman" w:eastAsia="Times New Roman" w:hAnsi="Times New Roman" w:cs="Times New Roman"/>
          <w:i/>
          <w:iCs/>
          <w:sz w:val="24"/>
          <w:szCs w:val="24"/>
          <w:lang w:eastAsia="uk-UA"/>
        </w:rPr>
        <w:t>{Розділ X доповнено пунктом 23 згідно із Законом </w:t>
      </w:r>
      <w:hyperlink r:id="rId1475" w:anchor="n105" w:tgtFrame="_blank" w:history="1">
        <w:r w:rsidRPr="003D1B14">
          <w:rPr>
            <w:rFonts w:ascii="Times New Roman" w:eastAsia="Times New Roman" w:hAnsi="Times New Roman" w:cs="Times New Roman"/>
            <w:i/>
            <w:iCs/>
            <w:color w:val="000099"/>
            <w:sz w:val="24"/>
            <w:szCs w:val="24"/>
            <w:u w:val="single"/>
            <w:lang w:eastAsia="uk-UA"/>
          </w:rPr>
          <w:t>№ 711-IX від 17.06.2020</w:t>
        </w:r>
      </w:hyperlink>
      <w:r w:rsidRPr="003D1B14">
        <w:rPr>
          <w:rFonts w:ascii="Times New Roman" w:eastAsia="Times New Roman" w:hAnsi="Times New Roman" w:cs="Times New Roman"/>
          <w:i/>
          <w:iCs/>
          <w:sz w:val="24"/>
          <w:szCs w:val="24"/>
          <w:lang w:eastAsia="uk-UA"/>
        </w:rPr>
        <w:t> з урахуванням змін, внесених Законом </w:t>
      </w:r>
      <w:hyperlink r:id="rId1476" w:anchor="n1445"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7" w:name="n2659"/>
      <w:bookmarkEnd w:id="2767"/>
      <w:r w:rsidRPr="003D1B14">
        <w:rPr>
          <w:rFonts w:ascii="Times New Roman" w:eastAsia="Times New Roman" w:hAnsi="Times New Roman" w:cs="Times New Roman"/>
          <w:sz w:val="24"/>
          <w:szCs w:val="24"/>
          <w:lang w:eastAsia="uk-UA"/>
        </w:rPr>
        <w:t>24. З дня набрання чинності цим пунктом землями комунальної власності територіальних громад вважаються всі землі державної власності, розташовані за межами населених пунктів у межах таких територіальних громад, крім земель: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8" w:name="n2660"/>
      <w:bookmarkEnd w:id="2768"/>
      <w:r w:rsidRPr="003D1B14">
        <w:rPr>
          <w:rFonts w:ascii="Times New Roman" w:eastAsia="Times New Roman" w:hAnsi="Times New Roman" w:cs="Times New Roman"/>
          <w:sz w:val="24"/>
          <w:szCs w:val="24"/>
          <w:lang w:eastAsia="uk-UA"/>
        </w:rPr>
        <w:t>а) що використовуються органами державної влади, державними підприємствами, установами, організаціями на праві постійного користування (у тому числі земельних ділянок, що перебувають у постійному користуванні державних лісогосподарських підприємств, та земель водного фонду, що перебувають у постійному користуванні державних водогосподарських підприємств, установ, організацій, Національної академії наук України, національних галузевих академій наук);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69" w:name="n2661"/>
      <w:bookmarkEnd w:id="2769"/>
      <w:r w:rsidRPr="003D1B14">
        <w:rPr>
          <w:rFonts w:ascii="Times New Roman" w:eastAsia="Times New Roman" w:hAnsi="Times New Roman" w:cs="Times New Roman"/>
          <w:sz w:val="24"/>
          <w:szCs w:val="24"/>
          <w:lang w:eastAsia="uk-UA"/>
        </w:rPr>
        <w:t>б) оборони;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0" w:name="n2662"/>
      <w:bookmarkEnd w:id="2770"/>
      <w:r w:rsidRPr="003D1B14">
        <w:rPr>
          <w:rFonts w:ascii="Times New Roman" w:eastAsia="Times New Roman" w:hAnsi="Times New Roman" w:cs="Times New Roman"/>
          <w:sz w:val="24"/>
          <w:szCs w:val="24"/>
          <w:lang w:eastAsia="uk-UA"/>
        </w:rPr>
        <w:t>в) природно-заповідного та іншого природоохоронного призначення в межах об’єктів і територій природно-заповідного фонду загальнодержавного значення, лісогосподарського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1" w:name="n2663"/>
      <w:bookmarkEnd w:id="2771"/>
      <w:r w:rsidRPr="003D1B14">
        <w:rPr>
          <w:rFonts w:ascii="Times New Roman" w:eastAsia="Times New Roman" w:hAnsi="Times New Roman" w:cs="Times New Roman"/>
          <w:sz w:val="24"/>
          <w:szCs w:val="24"/>
          <w:lang w:eastAsia="uk-UA"/>
        </w:rPr>
        <w:t>г)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2" w:name="n2664"/>
      <w:bookmarkEnd w:id="2772"/>
      <w:r w:rsidRPr="003D1B14">
        <w:rPr>
          <w:rFonts w:ascii="Times New Roman" w:eastAsia="Times New Roman" w:hAnsi="Times New Roman" w:cs="Times New Roman"/>
          <w:sz w:val="24"/>
          <w:szCs w:val="24"/>
          <w:lang w:eastAsia="uk-UA"/>
        </w:rPr>
        <w:t>ґ) під будівлями, спорудами, іншими об’єктами нерухомого майна державної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3" w:name="n2665"/>
      <w:bookmarkEnd w:id="2773"/>
      <w:r w:rsidRPr="003D1B14">
        <w:rPr>
          <w:rFonts w:ascii="Times New Roman" w:eastAsia="Times New Roman" w:hAnsi="Times New Roman" w:cs="Times New Roman"/>
          <w:sz w:val="24"/>
          <w:szCs w:val="24"/>
          <w:lang w:eastAsia="uk-UA"/>
        </w:rPr>
        <w:t>д) під об’єктами інженерної інфраструктури загальнодержавних та міжгосподарських меліоративних систем державної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4" w:name="n2666"/>
      <w:bookmarkEnd w:id="2774"/>
      <w:r w:rsidRPr="003D1B14">
        <w:rPr>
          <w:rFonts w:ascii="Times New Roman" w:eastAsia="Times New Roman" w:hAnsi="Times New Roman" w:cs="Times New Roman"/>
          <w:sz w:val="24"/>
          <w:szCs w:val="24"/>
          <w:lang w:eastAsia="uk-UA"/>
        </w:rPr>
        <w:t xml:space="preserve">е) визначених у наданих до набрання чинності цим пунктом дозволах на розроблення проектів землеустрою щодо відведення земельних ділянок, наданих органами виконавчої влади з метою передачі земельних ділянок у постійне користування державним установам </w:t>
      </w:r>
      <w:r w:rsidRPr="003D1B14">
        <w:rPr>
          <w:rFonts w:ascii="Times New Roman" w:eastAsia="Times New Roman" w:hAnsi="Times New Roman" w:cs="Times New Roman"/>
          <w:sz w:val="24"/>
          <w:szCs w:val="24"/>
          <w:lang w:eastAsia="uk-UA"/>
        </w:rPr>
        <w:lastRenderedPageBreak/>
        <w:t>природно-заповідного фонду, державним лісогосподарським та водогосподарським підприємствам, установам та організаціям, якщо рішення зазначених органів не прийняті.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5" w:name="n2667"/>
      <w:bookmarkEnd w:id="2775"/>
      <w:r w:rsidRPr="003D1B14">
        <w:rPr>
          <w:rFonts w:ascii="Times New Roman" w:eastAsia="Times New Roman" w:hAnsi="Times New Roman" w:cs="Times New Roman"/>
          <w:sz w:val="24"/>
          <w:szCs w:val="24"/>
          <w:lang w:eastAsia="uk-UA"/>
        </w:rPr>
        <w:t>Земельні ділянки, що вважаються комунальною власністю територіальних громад сіл, селищ, міст відповідно до цього пункту і право державної власності на які зареєстроване у Державному реєстрі речових прав на нерухоме майно, переходять у комунальну власність з моменту державної реєстрації права комунальної власності на такі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6" w:name="n2668"/>
      <w:bookmarkEnd w:id="2776"/>
      <w:r w:rsidRPr="003D1B14">
        <w:rPr>
          <w:rFonts w:ascii="Times New Roman" w:eastAsia="Times New Roman" w:hAnsi="Times New Roman" w:cs="Times New Roman"/>
          <w:sz w:val="24"/>
          <w:szCs w:val="24"/>
          <w:lang w:eastAsia="uk-UA"/>
        </w:rPr>
        <w:t>Інші земельні ділянки та землі, не сформовані у земельні ділянки, переходять у комунальну власність з дня набрання чинності цим пунктом.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7" w:name="n2669"/>
      <w:bookmarkEnd w:id="2777"/>
      <w:r w:rsidRPr="003D1B14">
        <w:rPr>
          <w:rFonts w:ascii="Times New Roman" w:eastAsia="Times New Roman" w:hAnsi="Times New Roman" w:cs="Times New Roman"/>
          <w:sz w:val="24"/>
          <w:szCs w:val="24"/>
          <w:lang w:eastAsia="uk-UA"/>
        </w:rPr>
        <w:t>Перехід земельних ділянок із державної власності у комунальну власність згідно з вимогами цього пункту не є підставою для припинення права оренди та інших речових прав, похідних від права власності, на такі земельні ділянки. Внесення змін до договору оренди, суперфіцію, емфітевзису, земельного сервітуту із зазначенням нового органу, що здійснює розпорядження такою земельною ділянкою, не вимагається і здійснюється лише за згодою сторін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8" w:name="n2670"/>
      <w:bookmarkEnd w:id="2778"/>
      <w:r w:rsidRPr="003D1B14">
        <w:rPr>
          <w:rFonts w:ascii="Times New Roman" w:eastAsia="Times New Roman" w:hAnsi="Times New Roman" w:cs="Times New Roman"/>
          <w:sz w:val="24"/>
          <w:szCs w:val="24"/>
          <w:lang w:eastAsia="uk-UA"/>
        </w:rPr>
        <w:t>З дня набрання чинності цим пунктом до державної реєстрації права комунальної власності на земельні ділянки державної власності, що передаються у комунальну власність територіальних громад, органи виконавчої влади, що здійснювали розпорядження такими земельними ділянками, не мають права здійснювати розпорядження ними.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79" w:name="n2671"/>
      <w:bookmarkEnd w:id="2779"/>
      <w:r w:rsidRPr="003D1B14">
        <w:rPr>
          <w:rFonts w:ascii="Times New Roman" w:eastAsia="Times New Roman" w:hAnsi="Times New Roman" w:cs="Times New Roman"/>
          <w:sz w:val="24"/>
          <w:szCs w:val="24"/>
          <w:lang w:eastAsia="uk-UA"/>
        </w:rPr>
        <w:t>Надані до дня набрання чинності цим пунктом рішеннями Ради міністрів Автономної Республіки Крим, органів виконавчої влади дозволи на розроблення документації із землеустрою щодо земельних ділянок державної власності, які відповідно до цього пункту переходять у комунальну власність, є чинними. Особи, які отримали такі дозволи, а також органи, що їх надали, зобов’язані повідомити про це протягом місяця відповідні сільські, селищні, міські ради з дня набрання чинності цим пунктом. Рішення про затвердження такої документації, що не була затверджена на день набрання чинності цим пунктом, приймають сільські, селищні, міські ради.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0" w:name="n2672"/>
      <w:bookmarkEnd w:id="2780"/>
      <w:r w:rsidRPr="003D1B14">
        <w:rPr>
          <w:rFonts w:ascii="Times New Roman" w:eastAsia="Times New Roman" w:hAnsi="Times New Roman" w:cs="Times New Roman"/>
          <w:sz w:val="24"/>
          <w:szCs w:val="24"/>
          <w:lang w:eastAsia="uk-UA"/>
        </w:rPr>
        <w:t>Рішення Ради міністрів Автономної Республіки Крим, органів виконавчої влади про викуп для суспільних потреб земельних ділянок приватної власності, прийняті до дня набрання чинності цим пунктом, є чинними, а заходи щодо відчуження таких земельних ділянок здійснюються органами, визначеними </w:t>
      </w:r>
      <w:hyperlink r:id="rId1477" w:anchor="n74" w:tgtFrame="_blank" w:history="1">
        <w:r w:rsidRPr="003D1B14">
          <w:rPr>
            <w:rFonts w:ascii="Times New Roman" w:eastAsia="Times New Roman" w:hAnsi="Times New Roman" w:cs="Times New Roman"/>
            <w:color w:val="000099"/>
            <w:sz w:val="24"/>
            <w:szCs w:val="24"/>
            <w:u w:val="single"/>
            <w:lang w:eastAsia="uk-UA"/>
          </w:rPr>
          <w:t>статтями 8</w:t>
        </w:r>
      </w:hyperlink>
      <w:r w:rsidRPr="003D1B14">
        <w:rPr>
          <w:rFonts w:ascii="Times New Roman" w:eastAsia="Times New Roman" w:hAnsi="Times New Roman" w:cs="Times New Roman"/>
          <w:sz w:val="24"/>
          <w:szCs w:val="24"/>
          <w:lang w:eastAsia="uk-UA"/>
        </w:rPr>
        <w:t> і </w:t>
      </w:r>
      <w:hyperlink r:id="rId1478" w:anchor="n87" w:tgtFrame="_blank" w:history="1">
        <w:r w:rsidRPr="003D1B14">
          <w:rPr>
            <w:rFonts w:ascii="Times New Roman" w:eastAsia="Times New Roman" w:hAnsi="Times New Roman" w:cs="Times New Roman"/>
            <w:color w:val="000099"/>
            <w:sz w:val="24"/>
            <w:szCs w:val="24"/>
            <w:u w:val="single"/>
            <w:lang w:eastAsia="uk-UA"/>
          </w:rPr>
          <w:t>9</w:t>
        </w:r>
      </w:hyperlink>
      <w:r w:rsidRPr="003D1B14">
        <w:rPr>
          <w:rFonts w:ascii="Times New Roman" w:eastAsia="Times New Roman" w:hAnsi="Times New Roman" w:cs="Times New Roman"/>
          <w:sz w:val="24"/>
          <w:szCs w:val="24"/>
          <w:lang w:eastAsia="uk-UA"/>
        </w:rPr>
        <w:t>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1" w:name="n2673"/>
      <w:bookmarkEnd w:id="2781"/>
      <w:r w:rsidRPr="003D1B14">
        <w:rPr>
          <w:rFonts w:ascii="Times New Roman" w:eastAsia="Times New Roman" w:hAnsi="Times New Roman" w:cs="Times New Roman"/>
          <w:sz w:val="24"/>
          <w:szCs w:val="24"/>
          <w:lang w:eastAsia="uk-UA"/>
        </w:rPr>
        <w:t>Особи, які отримали дозволи на розроблення проектів землеустрою щодо відведення земельних ділянок, зазначені у підпункті "е" цього пункту, а також органи, що їх надали, зобов’язані повідомити про це протягом місяця відповідні сільські, селищні, міські ради з дня набрання чинності цим пунктом. До 1 січня 2027 року зазначені землі та земельні ділянки не можуть бути передані у власність та користування будь-яким іншим особам, крім тих, яким надано дозвіл на розроблення документації із землеустрою (крім передачі їх для розміщення об’єктів, передбачених </w:t>
      </w:r>
      <w:hyperlink r:id="rId1479" w:anchor="n138" w:tgtFrame="_blank" w:history="1">
        <w:r w:rsidRPr="003D1B14">
          <w:rPr>
            <w:rFonts w:ascii="Times New Roman" w:eastAsia="Times New Roman" w:hAnsi="Times New Roman" w:cs="Times New Roman"/>
            <w:color w:val="000099"/>
            <w:sz w:val="24"/>
            <w:szCs w:val="24"/>
            <w:u w:val="single"/>
            <w:lang w:eastAsia="uk-UA"/>
          </w:rPr>
          <w:t>статтею 15</w:t>
        </w:r>
      </w:hyperlink>
      <w:r w:rsidRPr="003D1B14">
        <w:rPr>
          <w:rFonts w:ascii="Times New Roman" w:eastAsia="Times New Roman" w:hAnsi="Times New Roman" w:cs="Times New Roman"/>
          <w:sz w:val="24"/>
          <w:szCs w:val="24"/>
          <w:lang w:eastAsia="uk-UA"/>
        </w:rPr>
        <w:t>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У разі якщо до 1 січня 2027 року такі земельні ділянки не передані у постійне користування державним установам природно-заповідного фонду, державним лісогосподарським та водогосподарським підприємствам, установам та організаціям, такі земельні ділянки переходять у комунальну власність територіальної громади села, селища, міста, на території якої вони розташовані.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2" w:name="n3543"/>
      <w:bookmarkEnd w:id="2782"/>
      <w:r w:rsidRPr="003D1B14">
        <w:rPr>
          <w:rFonts w:ascii="Times New Roman" w:eastAsia="Times New Roman" w:hAnsi="Times New Roman" w:cs="Times New Roman"/>
          <w:i/>
          <w:iCs/>
          <w:sz w:val="24"/>
          <w:szCs w:val="24"/>
          <w:lang w:eastAsia="uk-UA"/>
        </w:rPr>
        <w:lastRenderedPageBreak/>
        <w:t>{Абзац п’ятнадцятий пункту 24 розділу X із змінами, внесеними згідно із Законами </w:t>
      </w:r>
      <w:hyperlink r:id="rId1480" w:anchor="n17" w:tgtFrame="_blank" w:history="1">
        <w:r w:rsidRPr="003D1B14">
          <w:rPr>
            <w:rFonts w:ascii="Times New Roman" w:eastAsia="Times New Roman" w:hAnsi="Times New Roman" w:cs="Times New Roman"/>
            <w:i/>
            <w:iCs/>
            <w:color w:val="000099"/>
            <w:sz w:val="24"/>
            <w:szCs w:val="24"/>
            <w:u w:val="single"/>
            <w:lang w:eastAsia="uk-UA"/>
          </w:rPr>
          <w:t>№ 2952-IX від 24.02.2023</w:t>
        </w:r>
      </w:hyperlink>
      <w:r w:rsidRPr="003D1B14">
        <w:rPr>
          <w:rFonts w:ascii="Times New Roman" w:eastAsia="Times New Roman" w:hAnsi="Times New Roman" w:cs="Times New Roman"/>
          <w:i/>
          <w:iCs/>
          <w:sz w:val="24"/>
          <w:szCs w:val="24"/>
          <w:lang w:eastAsia="uk-UA"/>
        </w:rPr>
        <w:t>, </w:t>
      </w:r>
      <w:hyperlink r:id="rId1481" w:anchor="n18"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3" w:name="n2674"/>
      <w:bookmarkEnd w:id="2783"/>
      <w:r w:rsidRPr="003D1B14">
        <w:rPr>
          <w:rFonts w:ascii="Times New Roman" w:eastAsia="Times New Roman" w:hAnsi="Times New Roman" w:cs="Times New Roman"/>
          <w:sz w:val="24"/>
          <w:szCs w:val="24"/>
          <w:lang w:eastAsia="uk-UA"/>
        </w:rPr>
        <w:t>До встановлення меж територій та об’єктів природно-заповідного фонду їх межі визначаються відповідно до проектів створення територій та об’єктів природно-заповідного фонду.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4" w:name="n2658"/>
      <w:bookmarkEnd w:id="2784"/>
      <w:r w:rsidRPr="003D1B14">
        <w:rPr>
          <w:rFonts w:ascii="Times New Roman" w:eastAsia="Times New Roman" w:hAnsi="Times New Roman" w:cs="Times New Roman"/>
          <w:i/>
          <w:iCs/>
          <w:sz w:val="24"/>
          <w:szCs w:val="24"/>
          <w:lang w:eastAsia="uk-UA"/>
        </w:rPr>
        <w:t>{Розділ X доповнено пунктом 24 згідно із Законом </w:t>
      </w:r>
      <w:hyperlink r:id="rId1482" w:anchor="n412" w:tgtFrame="_blank" w:history="1">
        <w:r w:rsidRPr="003D1B14">
          <w:rPr>
            <w:rFonts w:ascii="Times New Roman" w:eastAsia="Times New Roman" w:hAnsi="Times New Roman" w:cs="Times New Roman"/>
            <w:i/>
            <w:iCs/>
            <w:color w:val="000099"/>
            <w:sz w:val="24"/>
            <w:szCs w:val="24"/>
            <w:u w:val="single"/>
            <w:lang w:eastAsia="uk-UA"/>
          </w:rPr>
          <w:t>№ 1423-IX від 28.04.2021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5" w:name="n3830"/>
      <w:bookmarkEnd w:id="2785"/>
      <w:r w:rsidRPr="003D1B14">
        <w:rPr>
          <w:rFonts w:ascii="Times New Roman" w:eastAsia="Times New Roman" w:hAnsi="Times New Roman" w:cs="Times New Roman"/>
          <w:sz w:val="24"/>
          <w:szCs w:val="24"/>
          <w:lang w:eastAsia="uk-UA"/>
        </w:rPr>
        <w:t>24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Всі землі, зайняті водними об’єктами загальнодержавного значення, вважаються землями державної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6" w:name="n3829"/>
      <w:bookmarkEnd w:id="2786"/>
      <w:r w:rsidRPr="003D1B14">
        <w:rPr>
          <w:rFonts w:ascii="Times New Roman" w:eastAsia="Times New Roman" w:hAnsi="Times New Roman" w:cs="Times New Roman"/>
          <w:i/>
          <w:iCs/>
          <w:sz w:val="24"/>
          <w:szCs w:val="24"/>
          <w:lang w:eastAsia="uk-UA"/>
        </w:rPr>
        <w:t>{Розділ X доповнено пунктом 24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483" w:anchor="n120"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7" w:name="n3066"/>
      <w:bookmarkEnd w:id="2787"/>
      <w:r w:rsidRPr="003D1B14">
        <w:rPr>
          <w:rFonts w:ascii="Times New Roman" w:eastAsia="Times New Roman" w:hAnsi="Times New Roman" w:cs="Times New Roman"/>
          <w:sz w:val="24"/>
          <w:szCs w:val="24"/>
          <w:lang w:eastAsia="uk-UA"/>
        </w:rPr>
        <w:t>25. Кабінет Міністрів України до 1 січня 2025 року вилучає з постійного користування земельні ділянки державної власності, на яких розташовані об’єкти газотранспортної системи, що передані або підлягають передачі суб’єкту господарювання у зв’язку з відокремленням діяльності з транспортування природного газу, та надає такі земельні ділянки оператору газотранспортної системи на праві постійного користування без зміни цільового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8" w:name="n3065"/>
      <w:bookmarkEnd w:id="2788"/>
      <w:r w:rsidRPr="003D1B14">
        <w:rPr>
          <w:rFonts w:ascii="Times New Roman" w:eastAsia="Times New Roman" w:hAnsi="Times New Roman" w:cs="Times New Roman"/>
          <w:i/>
          <w:iCs/>
          <w:sz w:val="24"/>
          <w:szCs w:val="24"/>
          <w:lang w:eastAsia="uk-UA"/>
        </w:rPr>
        <w:t>{Розділ X доповнено пунктом 25 згідно із Законом </w:t>
      </w:r>
      <w:hyperlink r:id="rId1484" w:anchor="n53" w:tgtFrame="_blank" w:history="1">
        <w:r w:rsidRPr="003D1B14">
          <w:rPr>
            <w:rFonts w:ascii="Times New Roman" w:eastAsia="Times New Roman" w:hAnsi="Times New Roman" w:cs="Times New Roman"/>
            <w:i/>
            <w:iCs/>
            <w:color w:val="000099"/>
            <w:sz w:val="24"/>
            <w:szCs w:val="24"/>
            <w:u w:val="single"/>
            <w:lang w:eastAsia="uk-UA"/>
          </w:rPr>
          <w:t>№ 1657-IX від 15.07.2021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89" w:name="n3184"/>
      <w:bookmarkEnd w:id="2789"/>
      <w:r w:rsidRPr="003D1B14">
        <w:rPr>
          <w:rFonts w:ascii="Times New Roman" w:eastAsia="Times New Roman" w:hAnsi="Times New Roman" w:cs="Times New Roman"/>
          <w:sz w:val="24"/>
          <w:szCs w:val="24"/>
          <w:lang w:eastAsia="uk-UA"/>
        </w:rPr>
        <w:t>26. Установити, що господарське товариство, до статутного капіталу якого у процесі приватизації державного майна в агропромисловому комплексі були внесені багаторічні насадження (плодові, ягідні, горіхоплідні, виноград), а також його правонаступники мають право на відшкодування вартості таких багаторічних насаджень власниками земельних ділянок сільськогосподарського призначення, на яких такі насадження розташовані, крім випадків, якщо: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0" w:name="n3185"/>
      <w:bookmarkEnd w:id="2790"/>
      <w:r w:rsidRPr="003D1B14">
        <w:rPr>
          <w:rFonts w:ascii="Times New Roman" w:eastAsia="Times New Roman" w:hAnsi="Times New Roman" w:cs="Times New Roman"/>
          <w:sz w:val="24"/>
          <w:szCs w:val="24"/>
          <w:lang w:eastAsia="uk-UA"/>
        </w:rPr>
        <w:t>земельна ділянка перебуває у користуванні такого товариства або його правонаступників;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1" w:name="n3186"/>
      <w:bookmarkEnd w:id="2791"/>
      <w:r w:rsidRPr="003D1B14">
        <w:rPr>
          <w:rFonts w:ascii="Times New Roman" w:eastAsia="Times New Roman" w:hAnsi="Times New Roman" w:cs="Times New Roman"/>
          <w:sz w:val="24"/>
          <w:szCs w:val="24"/>
          <w:lang w:eastAsia="uk-UA"/>
        </w:rPr>
        <w:t>строк плодоношення зазначених багаторічних насаджень (плодових, ягідних, горіхоплідних, винограду) закінчився;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2" w:name="n3187"/>
      <w:bookmarkEnd w:id="2792"/>
      <w:r w:rsidRPr="003D1B14">
        <w:rPr>
          <w:rFonts w:ascii="Times New Roman" w:eastAsia="Times New Roman" w:hAnsi="Times New Roman" w:cs="Times New Roman"/>
          <w:sz w:val="24"/>
          <w:szCs w:val="24"/>
          <w:lang w:eastAsia="uk-UA"/>
        </w:rPr>
        <w:t>договори, що надавали право користування земельною ділянкою такому товариству або його правонаступникам для вирощування багаторічних насаджень (плодових, ягідних, горіхоплідних, винограду), припинені з ініціативи землекористувача або у зв’язку з неналежним виконанням ним своїх обов’язків.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3" w:name="n3183"/>
      <w:bookmarkEnd w:id="2793"/>
      <w:r w:rsidRPr="003D1B14">
        <w:rPr>
          <w:rFonts w:ascii="Times New Roman" w:eastAsia="Times New Roman" w:hAnsi="Times New Roman" w:cs="Times New Roman"/>
          <w:i/>
          <w:iCs/>
          <w:sz w:val="24"/>
          <w:szCs w:val="24"/>
          <w:lang w:eastAsia="uk-UA"/>
        </w:rPr>
        <w:t>{Розділ X доповнено пунктом 26 згідно із Законом </w:t>
      </w:r>
      <w:hyperlink r:id="rId1485" w:anchor="n16" w:tgtFrame="_blank" w:history="1">
        <w:r w:rsidRPr="003D1B14">
          <w:rPr>
            <w:rFonts w:ascii="Times New Roman" w:eastAsia="Times New Roman" w:hAnsi="Times New Roman" w:cs="Times New Roman"/>
            <w:i/>
            <w:iCs/>
            <w:color w:val="000099"/>
            <w:sz w:val="24"/>
            <w:szCs w:val="24"/>
            <w:u w:val="single"/>
            <w:lang w:eastAsia="uk-UA"/>
          </w:rPr>
          <w:t>№ 1989-IX від 17.12.2021</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4" w:name="n3191"/>
      <w:bookmarkEnd w:id="2794"/>
      <w:r w:rsidRPr="003D1B14">
        <w:rPr>
          <w:rFonts w:ascii="Times New Roman" w:eastAsia="Times New Roman" w:hAnsi="Times New Roman" w:cs="Times New Roman"/>
          <w:sz w:val="24"/>
          <w:szCs w:val="24"/>
          <w:lang w:eastAsia="uk-UA"/>
        </w:rPr>
        <w:t>27. Під час дії воєнного стану земельні відносини регулюються з урахуванням таких особливостей: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5" w:name="n3192"/>
      <w:bookmarkEnd w:id="2795"/>
      <w:r w:rsidRPr="003D1B14">
        <w:rPr>
          <w:rFonts w:ascii="Times New Roman" w:eastAsia="Times New Roman" w:hAnsi="Times New Roman" w:cs="Times New Roman"/>
          <w:sz w:val="24"/>
          <w:szCs w:val="24"/>
          <w:lang w:eastAsia="uk-UA"/>
        </w:rPr>
        <w:t>1) вважаються поновленими на один рік без волевиявлення сторін відповідних договорів і без внесення відомостей про поновлення договору до Державного реєстру речових прав на нерухоме майно договори оренди, суборенди, емфітевзису, суперфіцію, земельного сервітуту, строк користування земельними ділянками щодо яких закінчився після введення воєнного стану до набрання чинності </w:t>
      </w:r>
      <w:hyperlink r:id="rId1486"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щодо земельних ділянок сільськогосподарського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6" w:name="n3500"/>
      <w:bookmarkEnd w:id="2796"/>
      <w:r w:rsidRPr="003D1B14">
        <w:rPr>
          <w:rFonts w:ascii="Times New Roman" w:eastAsia="Times New Roman" w:hAnsi="Times New Roman" w:cs="Times New Roman"/>
          <w:i/>
          <w:iCs/>
          <w:sz w:val="24"/>
          <w:szCs w:val="24"/>
          <w:lang w:eastAsia="uk-UA"/>
        </w:rPr>
        <w:t>{Абзац перший підпункту 1 пункту 27 розділу X із змінами, внесеними згідно із Законом </w:t>
      </w:r>
      <w:hyperlink r:id="rId1487" w:anchor="n54"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7" w:name="n3193"/>
      <w:bookmarkEnd w:id="2797"/>
      <w:r w:rsidRPr="003D1B14">
        <w:rPr>
          <w:rFonts w:ascii="Times New Roman" w:eastAsia="Times New Roman" w:hAnsi="Times New Roman" w:cs="Times New Roman"/>
          <w:sz w:val="24"/>
          <w:szCs w:val="24"/>
          <w:lang w:eastAsia="uk-UA"/>
        </w:rPr>
        <w:lastRenderedPageBreak/>
        <w:t>а) державної, комунальної власності, невитребуваних, нерозподілених земельних ділянок, а також земельних ділянок, що залишилися у колективній власності і були передані в оренду органами місцевого самоврядування;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8" w:name="n3194"/>
      <w:bookmarkEnd w:id="2798"/>
      <w:r w:rsidRPr="003D1B14">
        <w:rPr>
          <w:rFonts w:ascii="Times New Roman" w:eastAsia="Times New Roman" w:hAnsi="Times New Roman" w:cs="Times New Roman"/>
          <w:sz w:val="24"/>
          <w:szCs w:val="24"/>
          <w:lang w:eastAsia="uk-UA"/>
        </w:rPr>
        <w:t>б) приватної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799" w:name="n3195"/>
      <w:bookmarkEnd w:id="2799"/>
      <w:r w:rsidRPr="003D1B14">
        <w:rPr>
          <w:rFonts w:ascii="Times New Roman" w:eastAsia="Times New Roman" w:hAnsi="Times New Roman" w:cs="Times New Roman"/>
          <w:sz w:val="24"/>
          <w:szCs w:val="24"/>
          <w:lang w:eastAsia="uk-UA"/>
        </w:rPr>
        <w:t>2) у період, коли функціонування Державного земельного кадастру призупинено на всій території України, передача в оренду для ведення товарного сільськогосподарського виробництва на строк до одного року земельних ділянок сільськогосподарського призначення державної та комунальної власності (крім тих, що перебувають у постійному користуванні осіб, які не належать до державних, комунальних підприємств, установ, організацій), а також земельних ділянок, що залишилися у колективній власності колективного сільськогосподарського підприємства, сільськогосподарського кооперативу, сільськогосподарського акціонерного товариства, нерозподілених та невитребуваних земельних ділянок і земельних часток (паїв) здійснюється на таких умовах: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0" w:name="n3501"/>
      <w:bookmarkEnd w:id="2800"/>
      <w:r w:rsidRPr="003D1B14">
        <w:rPr>
          <w:rFonts w:ascii="Times New Roman" w:eastAsia="Times New Roman" w:hAnsi="Times New Roman" w:cs="Times New Roman"/>
          <w:i/>
          <w:iCs/>
          <w:sz w:val="24"/>
          <w:szCs w:val="24"/>
          <w:lang w:eastAsia="uk-UA"/>
        </w:rPr>
        <w:t>{Абзац перший підпункту 2 пункту 27 розділу X із змінами, внесеними згідно із Законом </w:t>
      </w:r>
      <w:hyperlink r:id="rId1488" w:anchor="n55"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1" w:name="n3196"/>
      <w:bookmarkEnd w:id="2801"/>
      <w:r w:rsidRPr="003D1B14">
        <w:rPr>
          <w:rFonts w:ascii="Times New Roman" w:eastAsia="Times New Roman" w:hAnsi="Times New Roman" w:cs="Times New Roman"/>
          <w:sz w:val="24"/>
          <w:szCs w:val="24"/>
          <w:lang w:eastAsia="uk-UA"/>
        </w:rPr>
        <w:t>а) розмір орендної плати не може перевищувати 8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2" w:name="n3197"/>
      <w:bookmarkEnd w:id="2802"/>
      <w:r w:rsidRPr="003D1B14">
        <w:rPr>
          <w:rFonts w:ascii="Times New Roman" w:eastAsia="Times New Roman" w:hAnsi="Times New Roman" w:cs="Times New Roman"/>
          <w:sz w:val="24"/>
          <w:szCs w:val="24"/>
          <w:lang w:eastAsia="uk-UA"/>
        </w:rPr>
        <w:t>б) орендар земельної ділянки не має права на: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3" w:name="n3198"/>
      <w:bookmarkEnd w:id="2803"/>
      <w:r w:rsidRPr="003D1B14">
        <w:rPr>
          <w:rFonts w:ascii="Times New Roman" w:eastAsia="Times New Roman" w:hAnsi="Times New Roman" w:cs="Times New Roman"/>
          <w:sz w:val="24"/>
          <w:szCs w:val="24"/>
          <w:lang w:eastAsia="uk-UA"/>
        </w:rPr>
        <w:t>компенсацію власних витрат на поліпшення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4" w:name="n3199"/>
      <w:bookmarkEnd w:id="2804"/>
      <w:r w:rsidRPr="003D1B14">
        <w:rPr>
          <w:rFonts w:ascii="Times New Roman" w:eastAsia="Times New Roman" w:hAnsi="Times New Roman" w:cs="Times New Roman"/>
          <w:sz w:val="24"/>
          <w:szCs w:val="24"/>
          <w:lang w:eastAsia="uk-UA"/>
        </w:rPr>
        <w:t>поновлення договору оренди землі, укладення договору оренди землі на новий строк з використанням переважного права орендаря;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5" w:name="n3200"/>
      <w:bookmarkEnd w:id="2805"/>
      <w:r w:rsidRPr="003D1B14">
        <w:rPr>
          <w:rFonts w:ascii="Times New Roman" w:eastAsia="Times New Roman" w:hAnsi="Times New Roman" w:cs="Times New Roman"/>
          <w:sz w:val="24"/>
          <w:szCs w:val="24"/>
          <w:lang w:eastAsia="uk-UA"/>
        </w:rPr>
        <w:t>передачу земельної ділянки в суборенду;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6" w:name="n3201"/>
      <w:bookmarkEnd w:id="2806"/>
      <w:r w:rsidRPr="003D1B14">
        <w:rPr>
          <w:rFonts w:ascii="Times New Roman" w:eastAsia="Times New Roman" w:hAnsi="Times New Roman" w:cs="Times New Roman"/>
          <w:sz w:val="24"/>
          <w:szCs w:val="24"/>
          <w:lang w:eastAsia="uk-UA"/>
        </w:rPr>
        <w:t>встановлення земельного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7" w:name="n3202"/>
      <w:bookmarkEnd w:id="2807"/>
      <w:r w:rsidRPr="003D1B14">
        <w:rPr>
          <w:rFonts w:ascii="Times New Roman" w:eastAsia="Times New Roman" w:hAnsi="Times New Roman" w:cs="Times New Roman"/>
          <w:sz w:val="24"/>
          <w:szCs w:val="24"/>
          <w:lang w:eastAsia="uk-UA"/>
        </w:rPr>
        <w:t>зміну угідь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8" w:name="n3203"/>
      <w:bookmarkEnd w:id="2808"/>
      <w:r w:rsidRPr="003D1B14">
        <w:rPr>
          <w:rFonts w:ascii="Times New Roman" w:eastAsia="Times New Roman" w:hAnsi="Times New Roman" w:cs="Times New Roman"/>
          <w:sz w:val="24"/>
          <w:szCs w:val="24"/>
          <w:lang w:eastAsia="uk-UA"/>
        </w:rPr>
        <w:t>будівництво на земельній ділянці об’єктів нерухомого майна (будівель, споруд);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09" w:name="n3204"/>
      <w:bookmarkEnd w:id="2809"/>
      <w:r w:rsidRPr="003D1B14">
        <w:rPr>
          <w:rFonts w:ascii="Times New Roman" w:eastAsia="Times New Roman" w:hAnsi="Times New Roman" w:cs="Times New Roman"/>
          <w:sz w:val="24"/>
          <w:szCs w:val="24"/>
          <w:lang w:eastAsia="uk-UA"/>
        </w:rPr>
        <w:t>закладення на земельній ділянці багаторічних насаджень;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0" w:name="n3205"/>
      <w:bookmarkEnd w:id="2810"/>
      <w:r w:rsidRPr="003D1B14">
        <w:rPr>
          <w:rFonts w:ascii="Times New Roman" w:eastAsia="Times New Roman" w:hAnsi="Times New Roman" w:cs="Times New Roman"/>
          <w:sz w:val="24"/>
          <w:szCs w:val="24"/>
          <w:lang w:eastAsia="uk-UA"/>
        </w:rPr>
        <w:t>переважне право на купівлю орендованої земельної ділянки у разі її продажу;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1" w:name="n3206"/>
      <w:bookmarkEnd w:id="2811"/>
      <w:r w:rsidRPr="003D1B14">
        <w:rPr>
          <w:rFonts w:ascii="Times New Roman" w:eastAsia="Times New Roman" w:hAnsi="Times New Roman" w:cs="Times New Roman"/>
          <w:sz w:val="24"/>
          <w:szCs w:val="24"/>
          <w:lang w:eastAsia="uk-UA"/>
        </w:rPr>
        <w:t>відчуження, передачу в заставу (іпотеку) права користування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2" w:name="n3207"/>
      <w:bookmarkEnd w:id="2812"/>
      <w:r w:rsidRPr="003D1B14">
        <w:rPr>
          <w:rFonts w:ascii="Times New Roman" w:eastAsia="Times New Roman" w:hAnsi="Times New Roman" w:cs="Times New Roman"/>
          <w:sz w:val="24"/>
          <w:szCs w:val="24"/>
          <w:lang w:eastAsia="uk-UA"/>
        </w:rPr>
        <w:t>поділ земельної ділянки, об’єднання її з іншою земельною ділянкою;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3" w:name="n3208"/>
      <w:bookmarkEnd w:id="2813"/>
      <w:r w:rsidRPr="003D1B14">
        <w:rPr>
          <w:rFonts w:ascii="Times New Roman" w:eastAsia="Times New Roman" w:hAnsi="Times New Roman" w:cs="Times New Roman"/>
          <w:sz w:val="24"/>
          <w:szCs w:val="24"/>
          <w:lang w:eastAsia="uk-UA"/>
        </w:rPr>
        <w:t>використання для власних потреб наявних на земельній ділянці загальнопоширених корисних копалин, торфу, лісу, водних об’єктів, а також інших корисних властивостей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4" w:name="n3209"/>
      <w:bookmarkEnd w:id="2814"/>
      <w:r w:rsidRPr="003D1B14">
        <w:rPr>
          <w:rFonts w:ascii="Times New Roman" w:eastAsia="Times New Roman" w:hAnsi="Times New Roman" w:cs="Times New Roman"/>
          <w:sz w:val="24"/>
          <w:szCs w:val="24"/>
          <w:lang w:eastAsia="uk-UA"/>
        </w:rPr>
        <w:t>зміну цільового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5" w:name="n3210"/>
      <w:bookmarkEnd w:id="2815"/>
      <w:r w:rsidRPr="003D1B14">
        <w:rPr>
          <w:rFonts w:ascii="Times New Roman" w:eastAsia="Times New Roman" w:hAnsi="Times New Roman" w:cs="Times New Roman"/>
          <w:sz w:val="24"/>
          <w:szCs w:val="24"/>
          <w:lang w:eastAsia="uk-UA"/>
        </w:rPr>
        <w:t>в) договір оренди земельної ділянки укладається лише в електронній формі, та засвідчується кваліфікованими електронними підписами орендаря і орендодавця;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6" w:name="n3211"/>
      <w:bookmarkEnd w:id="2816"/>
      <w:r w:rsidRPr="003D1B14">
        <w:rPr>
          <w:rFonts w:ascii="Times New Roman" w:eastAsia="Times New Roman" w:hAnsi="Times New Roman" w:cs="Times New Roman"/>
          <w:sz w:val="24"/>
          <w:szCs w:val="24"/>
          <w:lang w:eastAsia="uk-UA"/>
        </w:rPr>
        <w:t>г) передача в оренду земельної ділянки здійснюється без проведення земельних торгів;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7" w:name="n3212"/>
      <w:bookmarkEnd w:id="2817"/>
      <w:r w:rsidRPr="003D1B14">
        <w:rPr>
          <w:rFonts w:ascii="Times New Roman" w:eastAsia="Times New Roman" w:hAnsi="Times New Roman" w:cs="Times New Roman"/>
          <w:sz w:val="24"/>
          <w:szCs w:val="24"/>
          <w:lang w:eastAsia="uk-UA"/>
        </w:rPr>
        <w:t xml:space="preserve">ґ) формування земельної ділянки з метою передачі її в оренду здійснюється без внесення відомостей про таку земельну ділянку до Державного земельного кадастру (державної реєстрації) та присвоєння їй кадастрового номера, на підставі технічної документації із землеустрою щодо інвентаризації земель, яка розробляється за рішенням </w:t>
      </w:r>
      <w:r w:rsidRPr="003D1B14">
        <w:rPr>
          <w:rFonts w:ascii="Times New Roman" w:eastAsia="Times New Roman" w:hAnsi="Times New Roman" w:cs="Times New Roman"/>
          <w:sz w:val="24"/>
          <w:szCs w:val="24"/>
          <w:lang w:eastAsia="uk-UA"/>
        </w:rPr>
        <w:lastRenderedPageBreak/>
        <w:t>органу, уповноваженого передавати земельну ділянку в оренду, та затверджується таким органом. Така технічна документація включає лише:</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8" w:name="n3213"/>
      <w:bookmarkEnd w:id="2818"/>
      <w:r w:rsidRPr="003D1B14">
        <w:rPr>
          <w:rFonts w:ascii="Times New Roman" w:eastAsia="Times New Roman" w:hAnsi="Times New Roman" w:cs="Times New Roman"/>
          <w:sz w:val="24"/>
          <w:szCs w:val="24"/>
          <w:lang w:eastAsia="uk-UA"/>
        </w:rPr>
        <w:t>пояснювальну записку;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19" w:name="n3214"/>
      <w:bookmarkEnd w:id="2819"/>
      <w:r w:rsidRPr="003D1B14">
        <w:rPr>
          <w:rFonts w:ascii="Times New Roman" w:eastAsia="Times New Roman" w:hAnsi="Times New Roman" w:cs="Times New Roman"/>
          <w:sz w:val="24"/>
          <w:szCs w:val="24"/>
          <w:lang w:eastAsia="uk-UA"/>
        </w:rPr>
        <w:t>матеріали топографо-геодезичних вишукувань;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0" w:name="n3215"/>
      <w:bookmarkEnd w:id="2820"/>
      <w:r w:rsidRPr="003D1B14">
        <w:rPr>
          <w:rFonts w:ascii="Times New Roman" w:eastAsia="Times New Roman" w:hAnsi="Times New Roman" w:cs="Times New Roman"/>
          <w:sz w:val="24"/>
          <w:szCs w:val="24"/>
          <w:lang w:eastAsia="uk-UA"/>
        </w:rPr>
        <w:t>відомості про обчислення площі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1" w:name="n3216"/>
      <w:bookmarkEnd w:id="2821"/>
      <w:r w:rsidRPr="003D1B14">
        <w:rPr>
          <w:rFonts w:ascii="Times New Roman" w:eastAsia="Times New Roman" w:hAnsi="Times New Roman" w:cs="Times New Roman"/>
          <w:sz w:val="24"/>
          <w:szCs w:val="24"/>
          <w:lang w:eastAsia="uk-UA"/>
        </w:rPr>
        <w:t>кадастровий план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2" w:name="n3217"/>
      <w:bookmarkEnd w:id="2822"/>
      <w:r w:rsidRPr="003D1B14">
        <w:rPr>
          <w:rFonts w:ascii="Times New Roman" w:eastAsia="Times New Roman" w:hAnsi="Times New Roman" w:cs="Times New Roman"/>
          <w:sz w:val="24"/>
          <w:szCs w:val="24"/>
          <w:lang w:eastAsia="uk-UA"/>
        </w:rPr>
        <w:t>перелік обмежень у використанні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3" w:name="n3218"/>
      <w:bookmarkEnd w:id="2823"/>
      <w:r w:rsidRPr="003D1B14">
        <w:rPr>
          <w:rFonts w:ascii="Times New Roman" w:eastAsia="Times New Roman" w:hAnsi="Times New Roman" w:cs="Times New Roman"/>
          <w:sz w:val="24"/>
          <w:szCs w:val="24"/>
          <w:lang w:eastAsia="uk-UA"/>
        </w:rPr>
        <w:t>відомості про встановлені межові знаки.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4" w:name="n3219"/>
      <w:bookmarkEnd w:id="2824"/>
      <w:r w:rsidRPr="003D1B14">
        <w:rPr>
          <w:rFonts w:ascii="Times New Roman" w:eastAsia="Times New Roman" w:hAnsi="Times New Roman" w:cs="Times New Roman"/>
          <w:sz w:val="24"/>
          <w:szCs w:val="24"/>
          <w:lang w:eastAsia="uk-UA"/>
        </w:rPr>
        <w:t>Технічна документація із землеустрою щодо інвентаризації земель, яка розробляється відповідно до цього підпункту, не може передбачати поділ, об’єднання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5" w:name="n3220"/>
      <w:bookmarkEnd w:id="2825"/>
      <w:r w:rsidRPr="003D1B14">
        <w:rPr>
          <w:rFonts w:ascii="Times New Roman" w:eastAsia="Times New Roman" w:hAnsi="Times New Roman" w:cs="Times New Roman"/>
          <w:sz w:val="24"/>
          <w:szCs w:val="24"/>
          <w:lang w:eastAsia="uk-UA"/>
        </w:rPr>
        <w:t>Відповідність технічної документації із землеустрою щодо інвентаризації земель, складеної в електронній формі, положенням нормативно-технічних документів, норм і правил у сфері землеустрою засвідчується кваліфікованим електронним підписом, що базується на кваліфікованому сертифікаті електронного підпису, сертифікованого інженера-землевпорядника, який відповідає за якість робіт із землеустрою, з використанням кваліфікованої електронної позначки часу, а складеної у паперовій формі - підписом та особистою печаткою сертифікованого інженера-землевпорядника, який відповідає за якість робіт із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6" w:name="n3221"/>
      <w:bookmarkEnd w:id="2826"/>
      <w:r w:rsidRPr="003D1B14">
        <w:rPr>
          <w:rFonts w:ascii="Times New Roman" w:eastAsia="Times New Roman" w:hAnsi="Times New Roman" w:cs="Times New Roman"/>
          <w:sz w:val="24"/>
          <w:szCs w:val="24"/>
          <w:lang w:eastAsia="uk-UA"/>
        </w:rPr>
        <w:t>Тимчасове зберігання технічної документації із землеустрою щодо інвентаризації земель, складеної у паперовій та електронній формах, разом із рішенням про її затвердження у період воєнного стану забезпечує орган виконавчої влади, орган місцевого самоврядування, який її затвердив, з наступною передачею до Державного фонду документації із землеустрою та оцінки земель. Технічна документація із землеустрою щодо інвентаризації земель, складена в електронній формі, протягом п’яти днів після її затвердження направляється органом, який її затвердив, електронною поштою до центрального органу виконавчої влади, що реалізує державну політику у сфері земельних відносин (або до визначеного ним територіального органу, державного підприємства, що належить до сфери його управління).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7" w:name="n3222"/>
      <w:bookmarkEnd w:id="2827"/>
      <w:r w:rsidRPr="003D1B14">
        <w:rPr>
          <w:rFonts w:ascii="Times New Roman" w:eastAsia="Times New Roman" w:hAnsi="Times New Roman" w:cs="Times New Roman"/>
          <w:sz w:val="24"/>
          <w:szCs w:val="24"/>
          <w:lang w:eastAsia="uk-UA"/>
        </w:rPr>
        <w:t>Технічна документація із землеустрою щодо інвентаризації земель, розроблена відповідно до </w:t>
      </w:r>
      <w:hyperlink r:id="rId1489" w:anchor="n3195" w:history="1">
        <w:r w:rsidRPr="003D1B14">
          <w:rPr>
            <w:rFonts w:ascii="Times New Roman" w:eastAsia="Times New Roman" w:hAnsi="Times New Roman" w:cs="Times New Roman"/>
            <w:color w:val="006600"/>
            <w:sz w:val="24"/>
            <w:szCs w:val="24"/>
            <w:u w:val="single"/>
            <w:lang w:eastAsia="uk-UA"/>
          </w:rPr>
          <w:t>підпункту 2</w:t>
        </w:r>
      </w:hyperlink>
      <w:r w:rsidRPr="003D1B14">
        <w:rPr>
          <w:rFonts w:ascii="Times New Roman" w:eastAsia="Times New Roman" w:hAnsi="Times New Roman" w:cs="Times New Roman"/>
          <w:sz w:val="24"/>
          <w:szCs w:val="24"/>
          <w:lang w:eastAsia="uk-UA"/>
        </w:rPr>
        <w:t> цього пункту, є додатком до договору оренди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8" w:name="n3223"/>
      <w:bookmarkEnd w:id="2828"/>
      <w:r w:rsidRPr="003D1B14">
        <w:rPr>
          <w:rFonts w:ascii="Times New Roman" w:eastAsia="Times New Roman" w:hAnsi="Times New Roman" w:cs="Times New Roman"/>
          <w:sz w:val="24"/>
          <w:szCs w:val="24"/>
          <w:lang w:eastAsia="uk-UA"/>
        </w:rPr>
        <w:t>Земельна ділянка, формування якої здійснювалося з метою передачі в оренду відповідно до </w:t>
      </w:r>
      <w:hyperlink r:id="rId1490" w:anchor="n3195" w:history="1">
        <w:r w:rsidRPr="003D1B14">
          <w:rPr>
            <w:rFonts w:ascii="Times New Roman" w:eastAsia="Times New Roman" w:hAnsi="Times New Roman" w:cs="Times New Roman"/>
            <w:color w:val="006600"/>
            <w:sz w:val="24"/>
            <w:szCs w:val="24"/>
            <w:u w:val="single"/>
            <w:lang w:eastAsia="uk-UA"/>
          </w:rPr>
          <w:t>підпункту 2</w:t>
        </w:r>
      </w:hyperlink>
      <w:r w:rsidRPr="003D1B14">
        <w:rPr>
          <w:rFonts w:ascii="Times New Roman" w:eastAsia="Times New Roman" w:hAnsi="Times New Roman" w:cs="Times New Roman"/>
          <w:sz w:val="24"/>
          <w:szCs w:val="24"/>
          <w:lang w:eastAsia="uk-UA"/>
        </w:rPr>
        <w:t> цього пункту, вважається сформованою з моменту укладення договору її оренди і припиняє бути об’єктом цивільних прав з моменту припинення договору її оренди, для укладення якого така земельна ділянка була сформована.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29" w:name="n3224"/>
      <w:bookmarkEnd w:id="2829"/>
      <w:r w:rsidRPr="003D1B14">
        <w:rPr>
          <w:rFonts w:ascii="Times New Roman" w:eastAsia="Times New Roman" w:hAnsi="Times New Roman" w:cs="Times New Roman"/>
          <w:sz w:val="24"/>
          <w:szCs w:val="24"/>
          <w:lang w:eastAsia="uk-UA"/>
        </w:rPr>
        <w:t>У рішенні про передачу в оренду земельної ділянки, сформованої відповідно до </w:t>
      </w:r>
      <w:hyperlink r:id="rId1491" w:anchor="n3195" w:history="1">
        <w:r w:rsidRPr="003D1B14">
          <w:rPr>
            <w:rFonts w:ascii="Times New Roman" w:eastAsia="Times New Roman" w:hAnsi="Times New Roman" w:cs="Times New Roman"/>
            <w:color w:val="006600"/>
            <w:sz w:val="24"/>
            <w:szCs w:val="24"/>
            <w:u w:val="single"/>
            <w:lang w:eastAsia="uk-UA"/>
          </w:rPr>
          <w:t>підпункту 2</w:t>
        </w:r>
      </w:hyperlink>
      <w:r w:rsidRPr="003D1B14">
        <w:rPr>
          <w:rFonts w:ascii="Times New Roman" w:eastAsia="Times New Roman" w:hAnsi="Times New Roman" w:cs="Times New Roman"/>
          <w:sz w:val="24"/>
          <w:szCs w:val="24"/>
          <w:lang w:eastAsia="uk-UA"/>
        </w:rPr>
        <w:t> цього пункту, та договорі її оренди не зазначаються відомості про кадастровий номер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0" w:name="n3225"/>
      <w:bookmarkEnd w:id="2830"/>
      <w:r w:rsidRPr="003D1B14">
        <w:rPr>
          <w:rFonts w:ascii="Times New Roman" w:eastAsia="Times New Roman" w:hAnsi="Times New Roman" w:cs="Times New Roman"/>
          <w:sz w:val="24"/>
          <w:szCs w:val="24"/>
          <w:lang w:eastAsia="uk-UA"/>
        </w:rPr>
        <w:t>д) вимоги цього Кодексу та </w:t>
      </w:r>
      <w:hyperlink r:id="rId1492" w:anchor="n2"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оренду землі" щодо мінімального строку договору оренди землі не застосовуються до договорів, укладених відповідно до </w:t>
      </w:r>
      <w:hyperlink r:id="rId1493" w:anchor="n3195" w:history="1">
        <w:r w:rsidRPr="003D1B14">
          <w:rPr>
            <w:rFonts w:ascii="Times New Roman" w:eastAsia="Times New Roman" w:hAnsi="Times New Roman" w:cs="Times New Roman"/>
            <w:color w:val="006600"/>
            <w:sz w:val="24"/>
            <w:szCs w:val="24"/>
            <w:u w:val="single"/>
            <w:lang w:eastAsia="uk-UA"/>
          </w:rPr>
          <w:t>підпункту 2</w:t>
        </w:r>
      </w:hyperlink>
      <w:r w:rsidRPr="003D1B14">
        <w:rPr>
          <w:rFonts w:ascii="Times New Roman" w:eastAsia="Times New Roman" w:hAnsi="Times New Roman" w:cs="Times New Roman"/>
          <w:sz w:val="24"/>
          <w:szCs w:val="24"/>
          <w:lang w:eastAsia="uk-UA"/>
        </w:rPr>
        <w:t>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1" w:name="n3226"/>
      <w:bookmarkEnd w:id="2831"/>
      <w:r w:rsidRPr="003D1B14">
        <w:rPr>
          <w:rFonts w:ascii="Times New Roman" w:eastAsia="Times New Roman" w:hAnsi="Times New Roman" w:cs="Times New Roman"/>
          <w:sz w:val="24"/>
          <w:szCs w:val="24"/>
          <w:lang w:eastAsia="uk-UA"/>
        </w:rPr>
        <w:t>е) право оренди земельної ділянки, переданої в оренду відповідно до </w:t>
      </w:r>
      <w:hyperlink r:id="rId1494" w:anchor="n3195" w:history="1">
        <w:r w:rsidRPr="003D1B14">
          <w:rPr>
            <w:rFonts w:ascii="Times New Roman" w:eastAsia="Times New Roman" w:hAnsi="Times New Roman" w:cs="Times New Roman"/>
            <w:color w:val="006600"/>
            <w:sz w:val="24"/>
            <w:szCs w:val="24"/>
            <w:u w:val="single"/>
            <w:lang w:eastAsia="uk-UA"/>
          </w:rPr>
          <w:t>підпункту 2</w:t>
        </w:r>
      </w:hyperlink>
      <w:r w:rsidRPr="003D1B14">
        <w:rPr>
          <w:rFonts w:ascii="Times New Roman" w:eastAsia="Times New Roman" w:hAnsi="Times New Roman" w:cs="Times New Roman"/>
          <w:sz w:val="24"/>
          <w:szCs w:val="24"/>
          <w:lang w:eastAsia="uk-UA"/>
        </w:rPr>
        <w:t xml:space="preserve"> цього пункту, не підлягає державній реєстрації. Договір оренди землі, а також зміни до нього, договір про розірвання такого договору оренди підлягає державній реєстрації. Державна реєстрація договору оренди землі здійснюється районною військовою адміністрацією в </w:t>
      </w:r>
      <w:r w:rsidRPr="003D1B14">
        <w:rPr>
          <w:rFonts w:ascii="Times New Roman" w:eastAsia="Times New Roman" w:hAnsi="Times New Roman" w:cs="Times New Roman"/>
          <w:sz w:val="24"/>
          <w:szCs w:val="24"/>
          <w:lang w:eastAsia="uk-UA"/>
        </w:rPr>
        <w:lastRenderedPageBreak/>
        <w:t>порядку, визначеному </w:t>
      </w:r>
      <w:hyperlink r:id="rId1495" w:anchor="n3257" w:history="1">
        <w:r w:rsidRPr="003D1B14">
          <w:rPr>
            <w:rFonts w:ascii="Times New Roman" w:eastAsia="Times New Roman" w:hAnsi="Times New Roman" w:cs="Times New Roman"/>
            <w:color w:val="006600"/>
            <w:sz w:val="24"/>
            <w:szCs w:val="24"/>
            <w:u w:val="single"/>
            <w:lang w:eastAsia="uk-UA"/>
          </w:rPr>
          <w:t>підпунктом 10</w:t>
        </w:r>
      </w:hyperlink>
      <w:r w:rsidRPr="003D1B14">
        <w:rPr>
          <w:rFonts w:ascii="Times New Roman" w:eastAsia="Times New Roman" w:hAnsi="Times New Roman" w:cs="Times New Roman"/>
          <w:sz w:val="24"/>
          <w:szCs w:val="24"/>
          <w:lang w:eastAsia="uk-UA"/>
        </w:rPr>
        <w:t> цього пункту. Право оренди земельної ділянки виникає з дня державної реєстрації договору оренди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2" w:name="n3227"/>
      <w:bookmarkEnd w:id="2832"/>
      <w:r w:rsidRPr="003D1B14">
        <w:rPr>
          <w:rFonts w:ascii="Times New Roman" w:eastAsia="Times New Roman" w:hAnsi="Times New Roman" w:cs="Times New Roman"/>
          <w:sz w:val="24"/>
          <w:szCs w:val="24"/>
          <w:lang w:eastAsia="uk-UA"/>
        </w:rPr>
        <w:t>є) примірник зареєстрованого договору оренди землі протягом трьох робочих днів з моменту його реєстрації надсилається орендодавцем електронною поштою до центрального органу виконавчої влади, що реалізує державну політику у сфері земельних відносин (або до визначеного ним територіального органу, державного підприємства, що належить до сфери його управління);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3" w:name="n3304"/>
      <w:bookmarkEnd w:id="2833"/>
      <w:r w:rsidRPr="003D1B14">
        <w:rPr>
          <w:rFonts w:ascii="Times New Roman" w:eastAsia="Times New Roman" w:hAnsi="Times New Roman" w:cs="Times New Roman"/>
          <w:i/>
          <w:iCs/>
          <w:sz w:val="24"/>
          <w:szCs w:val="24"/>
          <w:lang w:eastAsia="uk-UA"/>
        </w:rPr>
        <w:t>{Підпункт "є" підпункту 2 пункту 27 розділу X в редакції Закону </w:t>
      </w:r>
      <w:hyperlink r:id="rId1496" w:anchor="n2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4" w:name="n3228"/>
      <w:bookmarkEnd w:id="2834"/>
      <w:r w:rsidRPr="003D1B14">
        <w:rPr>
          <w:rFonts w:ascii="Times New Roman" w:eastAsia="Times New Roman" w:hAnsi="Times New Roman" w:cs="Times New Roman"/>
          <w:sz w:val="24"/>
          <w:szCs w:val="24"/>
          <w:lang w:eastAsia="uk-UA"/>
        </w:rPr>
        <w:t>ж) договір оренди землі не може бути поновлений, укладений на новий строк і припиняється зі спливом строку, на який його укладено;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5" w:name="n3229"/>
      <w:bookmarkEnd w:id="2835"/>
      <w:r w:rsidRPr="003D1B14">
        <w:rPr>
          <w:rFonts w:ascii="Times New Roman" w:eastAsia="Times New Roman" w:hAnsi="Times New Roman" w:cs="Times New Roman"/>
          <w:sz w:val="24"/>
          <w:szCs w:val="24"/>
          <w:lang w:eastAsia="uk-UA"/>
        </w:rPr>
        <w:t>з) якщо договір оренди землі, укладений відповідно до </w:t>
      </w:r>
      <w:hyperlink r:id="rId1497" w:anchor="n3195" w:history="1">
        <w:r w:rsidRPr="003D1B14">
          <w:rPr>
            <w:rFonts w:ascii="Times New Roman" w:eastAsia="Times New Roman" w:hAnsi="Times New Roman" w:cs="Times New Roman"/>
            <w:color w:val="006600"/>
            <w:sz w:val="24"/>
            <w:szCs w:val="24"/>
            <w:u w:val="single"/>
            <w:lang w:eastAsia="uk-UA"/>
          </w:rPr>
          <w:t>підпункту 2</w:t>
        </w:r>
      </w:hyperlink>
      <w:r w:rsidRPr="003D1B14">
        <w:rPr>
          <w:rFonts w:ascii="Times New Roman" w:eastAsia="Times New Roman" w:hAnsi="Times New Roman" w:cs="Times New Roman"/>
          <w:sz w:val="24"/>
          <w:szCs w:val="24"/>
          <w:lang w:eastAsia="uk-UA"/>
        </w:rPr>
        <w:t> цього пункту, закінчився до збирання врожаю, посіяного орендарем на земельній ділянці, орендар має право на збирання такого врожаю з компенсацією ним орендодавцю збитків, спричинених тимчасовим зайняттям земельної ділянки, у розмірі орендної плати за період з дня закінчення строку дії договору оренди до дня закінчення збирання врожаю;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6" w:name="n3230"/>
      <w:bookmarkEnd w:id="2836"/>
      <w:r w:rsidRPr="003D1B14">
        <w:rPr>
          <w:rFonts w:ascii="Times New Roman" w:eastAsia="Times New Roman" w:hAnsi="Times New Roman" w:cs="Times New Roman"/>
          <w:sz w:val="24"/>
          <w:szCs w:val="24"/>
          <w:lang w:eastAsia="uk-UA"/>
        </w:rPr>
        <w:t>и) договір оренди землі, укладений відповідно до </w:t>
      </w:r>
      <w:hyperlink r:id="rId1498" w:anchor="n3195" w:history="1">
        <w:r w:rsidRPr="003D1B14">
          <w:rPr>
            <w:rFonts w:ascii="Times New Roman" w:eastAsia="Times New Roman" w:hAnsi="Times New Roman" w:cs="Times New Roman"/>
            <w:color w:val="006600"/>
            <w:sz w:val="24"/>
            <w:szCs w:val="24"/>
            <w:u w:val="single"/>
            <w:lang w:eastAsia="uk-UA"/>
          </w:rPr>
          <w:t>підпункту 2</w:t>
        </w:r>
      </w:hyperlink>
      <w:r w:rsidRPr="003D1B14">
        <w:rPr>
          <w:rFonts w:ascii="Times New Roman" w:eastAsia="Times New Roman" w:hAnsi="Times New Roman" w:cs="Times New Roman"/>
          <w:sz w:val="24"/>
          <w:szCs w:val="24"/>
          <w:lang w:eastAsia="uk-UA"/>
        </w:rPr>
        <w:t> цього пункту, може передбачати передачу в оренду декількох земельних ділянок одним орендодавцем;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7" w:name="n3306"/>
      <w:bookmarkEnd w:id="2837"/>
      <w:r w:rsidRPr="003D1B14">
        <w:rPr>
          <w:rFonts w:ascii="Times New Roman" w:eastAsia="Times New Roman" w:hAnsi="Times New Roman" w:cs="Times New Roman"/>
          <w:sz w:val="24"/>
          <w:szCs w:val="24"/>
          <w:lang w:eastAsia="uk-UA"/>
        </w:rPr>
        <w:t>і) земельні ділянки, зазначені в </w:t>
      </w:r>
      <w:hyperlink r:id="rId1499" w:anchor="n2667" w:history="1">
        <w:r w:rsidRPr="003D1B14">
          <w:rPr>
            <w:rFonts w:ascii="Times New Roman" w:eastAsia="Times New Roman" w:hAnsi="Times New Roman" w:cs="Times New Roman"/>
            <w:color w:val="006600"/>
            <w:sz w:val="24"/>
            <w:szCs w:val="24"/>
            <w:u w:val="single"/>
            <w:lang w:eastAsia="uk-UA"/>
          </w:rPr>
          <w:t>абзаці дев’ятому</w:t>
        </w:r>
      </w:hyperlink>
      <w:r w:rsidRPr="003D1B14">
        <w:rPr>
          <w:rFonts w:ascii="Times New Roman" w:eastAsia="Times New Roman" w:hAnsi="Times New Roman" w:cs="Times New Roman"/>
          <w:sz w:val="24"/>
          <w:szCs w:val="24"/>
          <w:lang w:eastAsia="uk-UA"/>
        </w:rPr>
        <w:t> пункту 24 цього розділу, які переходять у комунальну власність територіальних громад сіл, селищ, міст відповідно до зазначеного пункту, можуть бути передані в оренду у порядку, визначеному </w:t>
      </w:r>
      <w:hyperlink r:id="rId1500" w:anchor="n3195" w:history="1">
        <w:r w:rsidRPr="003D1B14">
          <w:rPr>
            <w:rFonts w:ascii="Times New Roman" w:eastAsia="Times New Roman" w:hAnsi="Times New Roman" w:cs="Times New Roman"/>
            <w:color w:val="006600"/>
            <w:sz w:val="24"/>
            <w:szCs w:val="24"/>
            <w:u w:val="single"/>
            <w:lang w:eastAsia="uk-UA"/>
          </w:rPr>
          <w:t>підпунктом 2</w:t>
        </w:r>
      </w:hyperlink>
      <w:r w:rsidRPr="003D1B14">
        <w:rPr>
          <w:rFonts w:ascii="Times New Roman" w:eastAsia="Times New Roman" w:hAnsi="Times New Roman" w:cs="Times New Roman"/>
          <w:sz w:val="24"/>
          <w:szCs w:val="24"/>
          <w:lang w:eastAsia="uk-UA"/>
        </w:rPr>
        <w:t> цього пункту, без державної реєстрації права комунальної власності на такі земельні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8" w:name="n3308"/>
      <w:bookmarkEnd w:id="2838"/>
      <w:r w:rsidRPr="003D1B14">
        <w:rPr>
          <w:rFonts w:ascii="Times New Roman" w:eastAsia="Times New Roman" w:hAnsi="Times New Roman" w:cs="Times New Roman"/>
          <w:i/>
          <w:iCs/>
          <w:sz w:val="24"/>
          <w:szCs w:val="24"/>
          <w:lang w:eastAsia="uk-UA"/>
        </w:rPr>
        <w:t>{Підпункт 2 пункту 27 розділу X доповнено підпунктом "і" згідно із Законом </w:t>
      </w:r>
      <w:hyperlink r:id="rId1501" w:anchor="n25"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39" w:name="n3307"/>
      <w:bookmarkEnd w:id="2839"/>
      <w:r w:rsidRPr="003D1B14">
        <w:rPr>
          <w:rFonts w:ascii="Times New Roman" w:eastAsia="Times New Roman" w:hAnsi="Times New Roman" w:cs="Times New Roman"/>
          <w:sz w:val="24"/>
          <w:szCs w:val="24"/>
          <w:lang w:eastAsia="uk-UA"/>
        </w:rPr>
        <w:t>ї) передача в оренду для ведення товарного сільськогосподарського виробництва земельної ділянки сільськогосподарського призначення державної, комунальної власності, яка не віднесена до земель для ведення товарного сільськогосподарського виробництва, здійснюється без зміни її цільового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0" w:name="n3305"/>
      <w:bookmarkEnd w:id="2840"/>
      <w:r w:rsidRPr="003D1B14">
        <w:rPr>
          <w:rFonts w:ascii="Times New Roman" w:eastAsia="Times New Roman" w:hAnsi="Times New Roman" w:cs="Times New Roman"/>
          <w:i/>
          <w:iCs/>
          <w:sz w:val="24"/>
          <w:szCs w:val="24"/>
          <w:lang w:eastAsia="uk-UA"/>
        </w:rPr>
        <w:t>{Підпункт 2 пункту 27 розділу X доповнено підпунктом "ї" згідно із Законом </w:t>
      </w:r>
      <w:hyperlink r:id="rId1502" w:anchor="n25"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1" w:name="n3231"/>
      <w:bookmarkEnd w:id="2841"/>
      <w:r w:rsidRPr="003D1B14">
        <w:rPr>
          <w:rFonts w:ascii="Times New Roman" w:eastAsia="Times New Roman" w:hAnsi="Times New Roman" w:cs="Times New Roman"/>
          <w:sz w:val="24"/>
          <w:szCs w:val="24"/>
          <w:lang w:eastAsia="uk-UA"/>
        </w:rPr>
        <w:t>3) власники, користувачі земельних ділянок не несуть відповідальності за невиконання вимог щодо використання земель за цільовим призначенням, що полягає у невикористанні земельної ділянки, право власності, користування якою виникло до введення воєнного стану;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2" w:name="n3309"/>
      <w:bookmarkEnd w:id="2842"/>
      <w:r w:rsidRPr="003D1B14">
        <w:rPr>
          <w:rFonts w:ascii="Times New Roman" w:eastAsia="Times New Roman" w:hAnsi="Times New Roman" w:cs="Times New Roman"/>
          <w:i/>
          <w:iCs/>
          <w:sz w:val="24"/>
          <w:szCs w:val="24"/>
          <w:lang w:eastAsia="uk-UA"/>
        </w:rPr>
        <w:t>{Підпункт 3 пункту 27 розділу X із змінами, внесеними згідно із Законом </w:t>
      </w:r>
      <w:hyperlink r:id="rId1503" w:anchor="n28"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3" w:name="n3232"/>
      <w:bookmarkEnd w:id="2843"/>
      <w:r w:rsidRPr="003D1B14">
        <w:rPr>
          <w:rFonts w:ascii="Times New Roman" w:eastAsia="Times New Roman" w:hAnsi="Times New Roman" w:cs="Times New Roman"/>
          <w:sz w:val="24"/>
          <w:szCs w:val="24"/>
          <w:lang w:eastAsia="uk-UA"/>
        </w:rPr>
        <w:t>4) передача земельних ділянок державної, комунальної власності в оренду без проведення земельних торгів, крім випадків, визначених </w:t>
      </w:r>
      <w:hyperlink r:id="rId1504" w:anchor="n2125" w:history="1">
        <w:r w:rsidRPr="003D1B14">
          <w:rPr>
            <w:rFonts w:ascii="Times New Roman" w:eastAsia="Times New Roman" w:hAnsi="Times New Roman" w:cs="Times New Roman"/>
            <w:color w:val="006600"/>
            <w:sz w:val="24"/>
            <w:szCs w:val="24"/>
            <w:u w:val="single"/>
            <w:lang w:eastAsia="uk-UA"/>
          </w:rPr>
          <w:t>частиною другою</w:t>
        </w:r>
      </w:hyperlink>
      <w:r w:rsidRPr="003D1B14">
        <w:rPr>
          <w:rFonts w:ascii="Times New Roman" w:eastAsia="Times New Roman" w:hAnsi="Times New Roman" w:cs="Times New Roman"/>
          <w:sz w:val="24"/>
          <w:szCs w:val="24"/>
          <w:lang w:eastAsia="uk-UA"/>
        </w:rPr>
        <w:t> статті 134 цього Кодексу, допускається також для: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4" w:name="n3311"/>
      <w:bookmarkEnd w:id="2844"/>
      <w:r w:rsidRPr="003D1B14">
        <w:rPr>
          <w:rFonts w:ascii="Times New Roman" w:eastAsia="Times New Roman" w:hAnsi="Times New Roman" w:cs="Times New Roman"/>
          <w:sz w:val="24"/>
          <w:szCs w:val="24"/>
          <w:lang w:eastAsia="uk-UA"/>
        </w:rPr>
        <w:t>а) розміщення виробничих потужностей підприємств, переміщених (евакуйованих) із зони бойових дій (у тому числі тих, що мають стратегічне значення для економіки та безпеки держави), крім об’єктів, зазначених у </w:t>
      </w:r>
      <w:hyperlink r:id="rId1505" w:anchor="n3892" w:history="1">
        <w:r w:rsidRPr="003D1B14">
          <w:rPr>
            <w:rFonts w:ascii="Times New Roman" w:eastAsia="Times New Roman" w:hAnsi="Times New Roman" w:cs="Times New Roman"/>
            <w:color w:val="006600"/>
            <w:sz w:val="24"/>
            <w:szCs w:val="24"/>
            <w:u w:val="single"/>
            <w:lang w:eastAsia="uk-UA"/>
          </w:rPr>
          <w:t>підпункті "а</w:t>
        </w:r>
      </w:hyperlink>
      <w:hyperlink r:id="rId1506"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07"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цього підпункту;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5" w:name="n3890"/>
      <w:bookmarkEnd w:id="2845"/>
      <w:r w:rsidRPr="003D1B14">
        <w:rPr>
          <w:rFonts w:ascii="Times New Roman" w:eastAsia="Times New Roman" w:hAnsi="Times New Roman" w:cs="Times New Roman"/>
          <w:i/>
          <w:iCs/>
          <w:sz w:val="24"/>
          <w:szCs w:val="24"/>
          <w:lang w:eastAsia="uk-UA"/>
        </w:rPr>
        <w:t>{Підпункт "а" підпункту 4 пункту 27 розділу X із змінами, внесеними згідно із Законом </w:t>
      </w:r>
      <w:hyperlink r:id="rId1508" w:anchor="n49"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6" w:name="n3892"/>
      <w:bookmarkEnd w:id="2846"/>
      <w:r w:rsidRPr="003D1B14">
        <w:rPr>
          <w:rFonts w:ascii="Times New Roman" w:eastAsia="Times New Roman" w:hAnsi="Times New Roman" w:cs="Times New Roman"/>
          <w:sz w:val="24"/>
          <w:szCs w:val="24"/>
          <w:lang w:eastAsia="uk-UA"/>
        </w:rPr>
        <w:lastRenderedPageBreak/>
        <w:t>а</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будівництва на території Ужгородського району Закарпатської області таких об’єктів згідно із класифікатором, за яким здійснюється класифікація будівель і споруд: комплексних споруд промислових об’єктів (крім споруд гірничодобувних, споруд електростанцій та споруд підприємств хімічної промисловості); будівель транспорту та зв’язку, промислових та складських будівель; офісних будівель; військових інженерних споруд; інших інженерних споруд, не класифікованих у класифікаторі;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7" w:name="n3891"/>
      <w:bookmarkEnd w:id="2847"/>
      <w:r w:rsidRPr="003D1B14">
        <w:rPr>
          <w:rFonts w:ascii="Times New Roman" w:eastAsia="Times New Roman" w:hAnsi="Times New Roman" w:cs="Times New Roman"/>
          <w:i/>
          <w:iCs/>
          <w:sz w:val="24"/>
          <w:szCs w:val="24"/>
          <w:lang w:eastAsia="uk-UA"/>
        </w:rPr>
        <w:t>{Підпункт 4 пункту 27 розділу X доповнено підпунктом "а</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509" w:anchor="n50"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8" w:name="n3312"/>
      <w:bookmarkEnd w:id="2848"/>
      <w:r w:rsidRPr="003D1B14">
        <w:rPr>
          <w:rFonts w:ascii="Times New Roman" w:eastAsia="Times New Roman" w:hAnsi="Times New Roman" w:cs="Times New Roman"/>
          <w:sz w:val="24"/>
          <w:szCs w:val="24"/>
          <w:lang w:eastAsia="uk-UA"/>
        </w:rPr>
        <w:t>б) розміщення річкових портів (терміналів) на річці Дунай; розміщення мультимодальних терміналів та виробничо-перевантажувальних комплексів;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49" w:name="n3831"/>
      <w:bookmarkEnd w:id="2849"/>
      <w:r w:rsidRPr="003D1B14">
        <w:rPr>
          <w:rFonts w:ascii="Times New Roman" w:eastAsia="Times New Roman" w:hAnsi="Times New Roman" w:cs="Times New Roman"/>
          <w:i/>
          <w:iCs/>
          <w:sz w:val="24"/>
          <w:szCs w:val="24"/>
          <w:lang w:eastAsia="uk-UA"/>
        </w:rPr>
        <w:t>{Підпункт "б" підпункту 4 пункту 27 розділу X в редакції Закону </w:t>
      </w:r>
      <w:hyperlink r:id="rId1510" w:anchor="n123"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50" w:name="n3313"/>
      <w:bookmarkEnd w:id="2850"/>
      <w:r w:rsidRPr="003D1B14">
        <w:rPr>
          <w:rFonts w:ascii="Times New Roman" w:eastAsia="Times New Roman" w:hAnsi="Times New Roman" w:cs="Times New Roman"/>
          <w:sz w:val="24"/>
          <w:szCs w:val="24"/>
          <w:lang w:eastAsia="uk-UA"/>
        </w:rPr>
        <w:t>в) будівництва мереж електропостачання, газорозподільних, водопровідних, теплопровідних, каналізаційних мереж, електронних комунікаційних мереж, об’єктів магістральних газопроводів;</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851" w:name="n3314"/>
      <w:bookmarkEnd w:id="2851"/>
      <w:r w:rsidRPr="003D1B14">
        <w:rPr>
          <w:rFonts w:ascii="Times New Roman" w:eastAsia="Times New Roman" w:hAnsi="Times New Roman" w:cs="Times New Roman"/>
          <w:i/>
          <w:iCs/>
          <w:sz w:val="24"/>
          <w:szCs w:val="24"/>
          <w:lang w:eastAsia="uk-UA"/>
        </w:rPr>
        <w:t>{Підпункт "г" підпункту 4 пункту 27 розділу X виключено на підставі Закону </w:t>
      </w:r>
      <w:hyperlink r:id="rId1511" w:anchor="n56"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52" w:name="n3315"/>
      <w:bookmarkEnd w:id="2852"/>
      <w:r w:rsidRPr="003D1B14">
        <w:rPr>
          <w:rFonts w:ascii="Times New Roman" w:eastAsia="Times New Roman" w:hAnsi="Times New Roman" w:cs="Times New Roman"/>
          <w:sz w:val="24"/>
          <w:szCs w:val="24"/>
          <w:lang w:eastAsia="uk-UA"/>
        </w:rPr>
        <w:t>ґ) розміщення морських портів.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53" w:name="n3316"/>
      <w:bookmarkEnd w:id="2853"/>
      <w:r w:rsidRPr="003D1B14">
        <w:rPr>
          <w:rFonts w:ascii="Times New Roman" w:eastAsia="Times New Roman" w:hAnsi="Times New Roman" w:cs="Times New Roman"/>
          <w:sz w:val="24"/>
          <w:szCs w:val="24"/>
          <w:lang w:eastAsia="uk-UA"/>
        </w:rPr>
        <w:t>Порядок визначення підприємств, виробничі потужності яких підлягають переміщенню (евакуації) із зони бойових дій, та осіб, яким надається право на одержання в оренду без проведення земельних торгів земельної ділянки державної, комунальної власності для розміщення виробничих потужностей підприємств, переміщених (евакуйованих) із зони бойових дій (крім об’єктів, визначених </w:t>
      </w:r>
      <w:hyperlink r:id="rId1512"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513"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14"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цього підпункту), затверджується Кабінетом Міністрів України. Такий порядок повинен передбачати, у тому числі, збирання відомостей, необхідних для розгляду питання про встановлення та зміну цільового призначення земельної ділянки відповідно до </w:t>
      </w:r>
      <w:hyperlink r:id="rId1515" w:anchor="n3344" w:history="1">
        <w:r w:rsidRPr="003D1B14">
          <w:rPr>
            <w:rFonts w:ascii="Times New Roman" w:eastAsia="Times New Roman" w:hAnsi="Times New Roman" w:cs="Times New Roman"/>
            <w:color w:val="006600"/>
            <w:sz w:val="24"/>
            <w:szCs w:val="24"/>
            <w:u w:val="single"/>
            <w:lang w:eastAsia="uk-UA"/>
          </w:rPr>
          <w:t>підпункту 11</w:t>
        </w:r>
      </w:hyperlink>
      <w:r w:rsidRPr="003D1B14">
        <w:rPr>
          <w:rFonts w:ascii="Times New Roman" w:eastAsia="Times New Roman" w:hAnsi="Times New Roman" w:cs="Times New Roman"/>
          <w:sz w:val="24"/>
          <w:szCs w:val="24"/>
          <w:lang w:eastAsia="uk-UA"/>
        </w:rPr>
        <w:t>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54" w:name="n3893"/>
      <w:bookmarkEnd w:id="2854"/>
      <w:r w:rsidRPr="003D1B14">
        <w:rPr>
          <w:rFonts w:ascii="Times New Roman" w:eastAsia="Times New Roman" w:hAnsi="Times New Roman" w:cs="Times New Roman"/>
          <w:i/>
          <w:iCs/>
          <w:sz w:val="24"/>
          <w:szCs w:val="24"/>
          <w:lang w:eastAsia="uk-UA"/>
        </w:rPr>
        <w:t>{Абзац восьмий підпункту 4 пункту 27 розділу X із змінами, внесеними згідно із Законом </w:t>
      </w:r>
      <w:hyperlink r:id="rId1516" w:anchor="n52"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55" w:name="n3317"/>
      <w:bookmarkEnd w:id="2855"/>
      <w:r w:rsidRPr="003D1B14">
        <w:rPr>
          <w:rFonts w:ascii="Times New Roman" w:eastAsia="Times New Roman" w:hAnsi="Times New Roman" w:cs="Times New Roman"/>
          <w:sz w:val="24"/>
          <w:szCs w:val="24"/>
          <w:lang w:eastAsia="uk-UA"/>
        </w:rPr>
        <w:t>Перелік осіб, яким надається право на одержання в оренду без проведення земельних торгів земельної ділянки державної, комунальної власності для розміщення виробничих потужностей підприємств, переміщених (евакуйованих) із зони бойових дій, а також перелік підприємств, виробничі потужності яких підлягають переміщенню (евакуації) із зони бойових дій (крім об’єктів, визначених </w:t>
      </w:r>
      <w:hyperlink r:id="rId1517"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518"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19"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цього підпункту), визначаються спільним рішенням обласної, Київської міської військової адміністрації, з території якої переміщуються (евакуюються) виробничі потужності, та обласної, Київської міської військової адміністрації (а у разі припинення або скасування воєнного стану на відповідній території - обласної, Київської міської державної адміністрації), на територію якої такі потужності переміщуються (евакуюються).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56" w:name="n3894"/>
      <w:bookmarkEnd w:id="2856"/>
      <w:r w:rsidRPr="003D1B14">
        <w:rPr>
          <w:rFonts w:ascii="Times New Roman" w:eastAsia="Times New Roman" w:hAnsi="Times New Roman" w:cs="Times New Roman"/>
          <w:i/>
          <w:iCs/>
          <w:sz w:val="24"/>
          <w:szCs w:val="24"/>
          <w:lang w:eastAsia="uk-UA"/>
        </w:rPr>
        <w:t>{Абзац дев'ятий підпункту 4 пункту 27 розділу X із змінами, внесеними згідно із Законом </w:t>
      </w:r>
      <w:hyperlink r:id="rId1520" w:anchor="n53"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bookmarkStart w:id="2857" w:name="n3318"/>
    <w:bookmarkEnd w:id="2857"/>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"n3424"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Для розміщення</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об’єктів для тимчасового проживання внутрішньо переміщених осіб земельні ділянки комунальної власності надаються у постійне користування виконавчим органам сільських, селищних, міських рад. Передача земельних ділянок державної, комунальної власності для таких цілей фізичним, юридичним особам на інших речових правах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58" w:name="n3749"/>
      <w:bookmarkEnd w:id="2858"/>
      <w:r w:rsidRPr="003D1B14">
        <w:rPr>
          <w:rFonts w:ascii="Times New Roman" w:eastAsia="Times New Roman" w:hAnsi="Times New Roman" w:cs="Times New Roman"/>
          <w:i/>
          <w:iCs/>
          <w:sz w:val="24"/>
          <w:szCs w:val="24"/>
          <w:lang w:eastAsia="uk-UA"/>
        </w:rPr>
        <w:lastRenderedPageBreak/>
        <w:t>{Щодо дії положень абзацу дев'ятого підпункту 4 пункту 27 розділу X див. </w:t>
      </w:r>
      <w:hyperlink r:id="rId1521" w:anchor="n3424" w:history="1">
        <w:r w:rsidRPr="003D1B14">
          <w:rPr>
            <w:rFonts w:ascii="Times New Roman" w:eastAsia="Times New Roman" w:hAnsi="Times New Roman" w:cs="Times New Roman"/>
            <w:i/>
            <w:iCs/>
            <w:color w:val="006600"/>
            <w:sz w:val="24"/>
            <w:szCs w:val="24"/>
            <w:u w:val="single"/>
            <w:lang w:eastAsia="uk-UA"/>
          </w:rPr>
          <w:t>пункт 28</w:t>
        </w:r>
      </w:hyperlink>
      <w:r w:rsidRPr="003D1B14">
        <w:rPr>
          <w:rFonts w:ascii="Times New Roman" w:eastAsia="Times New Roman" w:hAnsi="Times New Roman" w:cs="Times New Roman"/>
          <w:i/>
          <w:iCs/>
          <w:sz w:val="24"/>
          <w:szCs w:val="24"/>
          <w:lang w:eastAsia="uk-UA"/>
        </w:rPr>
        <w:t> розділу X}</w:t>
      </w:r>
    </w:p>
    <w:bookmarkStart w:id="2859" w:name="n3319"/>
    <w:bookmarkEnd w:id="2859"/>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"n3424"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Розміщення</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тимчасових споруд, їх комплексів, призначених для життєзабезпечення (тимчасового проживання та обслуговування) внутрішньо переміщених осіб, а також інженерних мереж, необхідних для функціонування таких споруд, може здійснюватися на земельних ділянках усіх категорій земель (крім земель природно-заповідного фонду та іншого природоохоронного призначення, земель історико-культурного призначення, земель лісогосподарського призначення) без зміни цільового призначення земельної ділянки. Розміщення на зазначених земельних ділянках інших об’єктів здійснюється відповідно до цільового призначення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0" w:name="n3750"/>
      <w:bookmarkEnd w:id="2860"/>
      <w:r w:rsidRPr="003D1B14">
        <w:rPr>
          <w:rFonts w:ascii="Times New Roman" w:eastAsia="Times New Roman" w:hAnsi="Times New Roman" w:cs="Times New Roman"/>
          <w:i/>
          <w:iCs/>
          <w:sz w:val="24"/>
          <w:szCs w:val="24"/>
          <w:lang w:eastAsia="uk-UA"/>
        </w:rPr>
        <w:t>{Щодо дії положень абзацу десятого підпункту 4 пункту 27 розділу X див. </w:t>
      </w:r>
      <w:hyperlink r:id="rId1522" w:anchor="n3424" w:history="1">
        <w:r w:rsidRPr="003D1B14">
          <w:rPr>
            <w:rFonts w:ascii="Times New Roman" w:eastAsia="Times New Roman" w:hAnsi="Times New Roman" w:cs="Times New Roman"/>
            <w:i/>
            <w:iCs/>
            <w:color w:val="006600"/>
            <w:sz w:val="24"/>
            <w:szCs w:val="24"/>
            <w:u w:val="single"/>
            <w:lang w:eastAsia="uk-UA"/>
          </w:rPr>
          <w:t>пункт 28</w:t>
        </w:r>
      </w:hyperlink>
      <w:r w:rsidRPr="003D1B14">
        <w:rPr>
          <w:rFonts w:ascii="Times New Roman" w:eastAsia="Times New Roman" w:hAnsi="Times New Roman" w:cs="Times New Roman"/>
          <w:i/>
          <w:iCs/>
          <w:sz w:val="24"/>
          <w:szCs w:val="24"/>
          <w:lang w:eastAsia="uk-UA"/>
        </w:rPr>
        <w:t> розділу X}</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1" w:name="n3320"/>
      <w:bookmarkEnd w:id="2861"/>
      <w:r w:rsidRPr="003D1B14">
        <w:rPr>
          <w:rFonts w:ascii="Times New Roman" w:eastAsia="Times New Roman" w:hAnsi="Times New Roman" w:cs="Times New Roman"/>
          <w:sz w:val="24"/>
          <w:szCs w:val="24"/>
          <w:lang w:eastAsia="uk-UA"/>
        </w:rPr>
        <w:t>Умови договору оренди земельних ділянок у випадках, визначених </w:t>
      </w:r>
      <w:hyperlink r:id="rId1523" w:anchor="n3311" w:history="1">
        <w:r w:rsidRPr="003D1B14">
          <w:rPr>
            <w:rFonts w:ascii="Times New Roman" w:eastAsia="Times New Roman" w:hAnsi="Times New Roman" w:cs="Times New Roman"/>
            <w:color w:val="006600"/>
            <w:sz w:val="24"/>
            <w:szCs w:val="24"/>
            <w:u w:val="single"/>
            <w:lang w:eastAsia="uk-UA"/>
          </w:rPr>
          <w:t>підпунктами "а"-"в"</w:t>
        </w:r>
      </w:hyperlink>
      <w:r w:rsidRPr="003D1B14">
        <w:rPr>
          <w:rFonts w:ascii="Times New Roman" w:eastAsia="Times New Roman" w:hAnsi="Times New Roman" w:cs="Times New Roman"/>
          <w:sz w:val="24"/>
          <w:szCs w:val="24"/>
          <w:lang w:eastAsia="uk-UA"/>
        </w:rPr>
        <w:t> цього підпункту, визначаються з урахуванням таких особливостей: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2" w:name="n3321"/>
      <w:bookmarkEnd w:id="2862"/>
      <w:r w:rsidRPr="003D1B14">
        <w:rPr>
          <w:rFonts w:ascii="Times New Roman" w:eastAsia="Times New Roman" w:hAnsi="Times New Roman" w:cs="Times New Roman"/>
          <w:sz w:val="24"/>
          <w:szCs w:val="24"/>
          <w:lang w:eastAsia="uk-UA"/>
        </w:rPr>
        <w:t>орендар не має права змінювати цільове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3" w:name="n3322"/>
      <w:bookmarkEnd w:id="2863"/>
      <w:r w:rsidRPr="003D1B14">
        <w:rPr>
          <w:rFonts w:ascii="Times New Roman" w:eastAsia="Times New Roman" w:hAnsi="Times New Roman" w:cs="Times New Roman"/>
          <w:sz w:val="24"/>
          <w:szCs w:val="24"/>
          <w:lang w:eastAsia="uk-UA"/>
        </w:rPr>
        <w:t>відчуження, застава (іпотека) права користування земельною ділянкою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4" w:name="n3323"/>
      <w:bookmarkEnd w:id="2864"/>
      <w:r w:rsidRPr="003D1B14">
        <w:rPr>
          <w:rFonts w:ascii="Times New Roman" w:eastAsia="Times New Roman" w:hAnsi="Times New Roman" w:cs="Times New Roman"/>
          <w:sz w:val="24"/>
          <w:szCs w:val="24"/>
          <w:lang w:eastAsia="uk-UA"/>
        </w:rPr>
        <w:t>передача земельної ділянки в суборенду забороняється;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5" w:name="n3324"/>
      <w:bookmarkEnd w:id="2865"/>
      <w:r w:rsidRPr="003D1B14">
        <w:rPr>
          <w:rFonts w:ascii="Times New Roman" w:eastAsia="Times New Roman" w:hAnsi="Times New Roman" w:cs="Times New Roman"/>
          <w:sz w:val="24"/>
          <w:szCs w:val="24"/>
          <w:lang w:eastAsia="uk-UA"/>
        </w:rPr>
        <w:t>орендар зобов’язаний здійснити розміщення об’єктів, для яких земельна ділянка передана в оренду, протягом строку, визначеного договором оренди земельної ділянки (з припиненням орендодавцем дії такого договору, якщо орендар не виконав це зобов’язання, в односторонньому порядку, без урахування волевиявлення орендаря);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6" w:name="n3325"/>
      <w:bookmarkEnd w:id="2866"/>
      <w:r w:rsidRPr="003D1B14">
        <w:rPr>
          <w:rFonts w:ascii="Times New Roman" w:eastAsia="Times New Roman" w:hAnsi="Times New Roman" w:cs="Times New Roman"/>
          <w:sz w:val="24"/>
          <w:szCs w:val="24"/>
          <w:lang w:eastAsia="uk-UA"/>
        </w:rPr>
        <w:t>передача в оренду земельних ділянок державної, комунальної власності не допускається, якщо земельна ділянка віднесена до категорії земель природно-заповідного та іншого природоохоронного призначення, земель історико-культурного призначення.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7" w:name="n3896"/>
      <w:bookmarkEnd w:id="2867"/>
      <w:r w:rsidRPr="003D1B14">
        <w:rPr>
          <w:rFonts w:ascii="Times New Roman" w:eastAsia="Times New Roman" w:hAnsi="Times New Roman" w:cs="Times New Roman"/>
          <w:sz w:val="24"/>
          <w:szCs w:val="24"/>
          <w:lang w:eastAsia="uk-UA"/>
        </w:rPr>
        <w:t>Положення</w:t>
      </w:r>
      <w:hyperlink r:id="rId1524" w:anchor="n3892" w:history="1">
        <w:r w:rsidRPr="003D1B14">
          <w:rPr>
            <w:rFonts w:ascii="Times New Roman" w:eastAsia="Times New Roman" w:hAnsi="Times New Roman" w:cs="Times New Roman"/>
            <w:color w:val="006600"/>
            <w:sz w:val="24"/>
            <w:szCs w:val="24"/>
            <w:u w:val="single"/>
            <w:lang w:eastAsia="uk-UA"/>
          </w:rPr>
          <w:t> підпункту "а</w:t>
        </w:r>
      </w:hyperlink>
      <w:hyperlink r:id="rId1525"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26"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цього підпункту застосовуються у разі, якщо будівництво зазначених у ньому об’єктів за рішенням Закарпатської обласної державної адміністрації про затвердження технічної документації із землеустрою щодо інвентаризації земель, зазначеним у </w:t>
      </w:r>
      <w:hyperlink r:id="rId1527" w:anchor="n132" w:tgtFrame="_blank" w:history="1">
        <w:r w:rsidRPr="003D1B14">
          <w:rPr>
            <w:rFonts w:ascii="Times New Roman" w:eastAsia="Times New Roman" w:hAnsi="Times New Roman" w:cs="Times New Roman"/>
            <w:color w:val="000099"/>
            <w:sz w:val="24"/>
            <w:szCs w:val="24"/>
            <w:u w:val="single"/>
            <w:lang w:eastAsia="uk-UA"/>
          </w:rPr>
          <w:t>статті 14</w:t>
        </w:r>
      </w:hyperlink>
      <w:hyperlink r:id="rId1528" w:anchor="n132" w:tgtFrame="_blank" w:history="1">
        <w:r w:rsidRPr="003D1B14">
          <w:rPr>
            <w:rFonts w:ascii="Times New Roman" w:eastAsia="Times New Roman" w:hAnsi="Times New Roman" w:cs="Times New Roman"/>
            <w:b/>
            <w:bCs/>
            <w:color w:val="000099"/>
            <w:sz w:val="2"/>
            <w:szCs w:val="2"/>
            <w:u w:val="single"/>
            <w:vertAlign w:val="superscript"/>
            <w:lang w:eastAsia="uk-UA"/>
          </w:rPr>
          <w:t>-</w:t>
        </w:r>
        <w:r w:rsidRPr="003D1B14">
          <w:rPr>
            <w:rFonts w:ascii="Times New Roman" w:eastAsia="Times New Roman" w:hAnsi="Times New Roman" w:cs="Times New Roman"/>
            <w:b/>
            <w:bCs/>
            <w:color w:val="000099"/>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визначено необхідним для розміщення об’єктів будівництва, нерухомого майна, комплексів будівель і споруд, виробничих потужностей, частин виробничих потужностей, інженерних споруд, необхідних для функціонування та діяльності підприємств, які мають стратегічне значення для економіки та безпеки держави та/або визначені такими, що є критично важливими для функціонування економіки та забезпечення життєдіяльності населення в особливий період; індустріальних парків для розміщення релокованих (переміщених) підприємств, які мають стратегічне значення для економіки та безпеки держави, та/або їх виробничих потужностей, частин виробничих потужностей та/або підприємств, які визначені такими, що є критично важливими для функціонування економіки та забезпечення життєдіяльності населення в особливий період;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8" w:name="n3895"/>
      <w:bookmarkEnd w:id="2868"/>
      <w:r w:rsidRPr="003D1B14">
        <w:rPr>
          <w:rFonts w:ascii="Times New Roman" w:eastAsia="Times New Roman" w:hAnsi="Times New Roman" w:cs="Times New Roman"/>
          <w:i/>
          <w:iCs/>
          <w:sz w:val="24"/>
          <w:szCs w:val="24"/>
          <w:lang w:eastAsia="uk-UA"/>
        </w:rPr>
        <w:t>{Підпункт 4 пункту 27 розділу X доповнено новим абзацом згідно із Законом </w:t>
      </w:r>
      <w:hyperlink r:id="rId1529" w:anchor="n54"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69" w:name="n3310"/>
      <w:bookmarkEnd w:id="2869"/>
      <w:r w:rsidRPr="003D1B14">
        <w:rPr>
          <w:rFonts w:ascii="Times New Roman" w:eastAsia="Times New Roman" w:hAnsi="Times New Roman" w:cs="Times New Roman"/>
          <w:i/>
          <w:iCs/>
          <w:sz w:val="24"/>
          <w:szCs w:val="24"/>
          <w:lang w:eastAsia="uk-UA"/>
        </w:rPr>
        <w:t>{Підпункт 4 пункту 27 розділу X в редакції Закону </w:t>
      </w:r>
      <w:hyperlink r:id="rId1530" w:anchor="n29"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70" w:name="n3233"/>
      <w:bookmarkEnd w:id="2870"/>
      <w:r w:rsidRPr="003D1B14">
        <w:rPr>
          <w:rFonts w:ascii="Times New Roman" w:eastAsia="Times New Roman" w:hAnsi="Times New Roman" w:cs="Times New Roman"/>
          <w:sz w:val="24"/>
          <w:szCs w:val="24"/>
          <w:lang w:eastAsia="uk-UA"/>
        </w:rPr>
        <w:t xml:space="preserve">5)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 Положення цього підпункту не поширюються на безоплатну передачу земельних ділянок у приватну власність власникам </w:t>
      </w:r>
      <w:r w:rsidRPr="003D1B14">
        <w:rPr>
          <w:rFonts w:ascii="Times New Roman" w:eastAsia="Times New Roman" w:hAnsi="Times New Roman" w:cs="Times New Roman"/>
          <w:sz w:val="24"/>
          <w:szCs w:val="24"/>
          <w:lang w:eastAsia="uk-UA"/>
        </w:rPr>
        <w:lastRenderedPageBreak/>
        <w:t>розташованих на таких земельних ділянках об’єктів нерухомого майна (будівель, споруд), а також на безоплатну передачу у приватну власність громадянам України земельних ділянок, переданих у користування до набрання чинності цим Кодексом;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71" w:name="n3502"/>
      <w:bookmarkEnd w:id="2871"/>
      <w:r w:rsidRPr="003D1B14">
        <w:rPr>
          <w:rFonts w:ascii="Times New Roman" w:eastAsia="Times New Roman" w:hAnsi="Times New Roman" w:cs="Times New Roman"/>
          <w:i/>
          <w:iCs/>
          <w:sz w:val="24"/>
          <w:szCs w:val="24"/>
          <w:lang w:eastAsia="uk-UA"/>
        </w:rPr>
        <w:t>{Підпункт 5 пункту 27 розділу X із змінами, внесеними згідно із Законом </w:t>
      </w:r>
      <w:hyperlink r:id="rId1531" w:anchor="n57"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872" w:name="n3234"/>
      <w:bookmarkEnd w:id="2872"/>
      <w:r w:rsidRPr="003D1B14">
        <w:rPr>
          <w:rFonts w:ascii="Times New Roman" w:eastAsia="Times New Roman" w:hAnsi="Times New Roman" w:cs="Times New Roman"/>
          <w:i/>
          <w:iCs/>
          <w:sz w:val="24"/>
          <w:szCs w:val="24"/>
          <w:lang w:eastAsia="uk-UA"/>
        </w:rPr>
        <w:t>{Підпункт 6 пункту 27 розділу X виключено на підставі Закону </w:t>
      </w:r>
      <w:hyperlink r:id="rId1532" w:anchor="n58"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2873" w:name="n3235"/>
      <w:bookmarkEnd w:id="2873"/>
      <w:r w:rsidRPr="003D1B14">
        <w:rPr>
          <w:rFonts w:ascii="Times New Roman" w:eastAsia="Times New Roman" w:hAnsi="Times New Roman" w:cs="Times New Roman"/>
          <w:i/>
          <w:iCs/>
          <w:sz w:val="24"/>
          <w:szCs w:val="24"/>
          <w:lang w:eastAsia="uk-UA"/>
        </w:rPr>
        <w:t>{Підпункт 7 пункту 27 розділу X виключено на підставі Закону </w:t>
      </w:r>
      <w:hyperlink r:id="rId1533" w:anchor="n58"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74" w:name="n3239"/>
      <w:bookmarkEnd w:id="2874"/>
      <w:r w:rsidRPr="003D1B14">
        <w:rPr>
          <w:rFonts w:ascii="Times New Roman" w:eastAsia="Times New Roman" w:hAnsi="Times New Roman" w:cs="Times New Roman"/>
          <w:sz w:val="24"/>
          <w:szCs w:val="24"/>
          <w:lang w:eastAsia="uk-UA"/>
        </w:rPr>
        <w:t>8) землекористувачі, які використовують земельні ділянки сільськогосподарського призначення державної, комунальної власності на праві постійного користування (крім державних, комунальних підприємств, установ, організацій), емфітевзису, можуть передавати такі земельні ділянки в оренду строком до одного року для ведення товарного сільськогосподарського виробництва. У разі передачі постійним користувачем земельної ділянки в оренду відповідно до цього підпункту право постійного користування зберігається, а вимоги </w:t>
      </w:r>
      <w:hyperlink r:id="rId1534" w:anchor="n982" w:history="1">
        <w:r w:rsidRPr="003D1B14">
          <w:rPr>
            <w:rFonts w:ascii="Times New Roman" w:eastAsia="Times New Roman" w:hAnsi="Times New Roman" w:cs="Times New Roman"/>
            <w:color w:val="006600"/>
            <w:sz w:val="24"/>
            <w:szCs w:val="24"/>
            <w:u w:val="single"/>
            <w:lang w:eastAsia="uk-UA"/>
          </w:rPr>
          <w:t>частини п’ятої</w:t>
        </w:r>
      </w:hyperlink>
      <w:r w:rsidRPr="003D1B14">
        <w:rPr>
          <w:rFonts w:ascii="Times New Roman" w:eastAsia="Times New Roman" w:hAnsi="Times New Roman" w:cs="Times New Roman"/>
          <w:sz w:val="24"/>
          <w:szCs w:val="24"/>
          <w:lang w:eastAsia="uk-UA"/>
        </w:rPr>
        <w:t> статті 116 цього Кодексу, </w:t>
      </w:r>
      <w:hyperlink r:id="rId1535" w:anchor="n2550" w:history="1">
        <w:r w:rsidRPr="003D1B14">
          <w:rPr>
            <w:rFonts w:ascii="Times New Roman" w:eastAsia="Times New Roman" w:hAnsi="Times New Roman" w:cs="Times New Roman"/>
            <w:color w:val="006600"/>
            <w:sz w:val="24"/>
            <w:szCs w:val="24"/>
            <w:u w:val="single"/>
            <w:lang w:eastAsia="uk-UA"/>
          </w:rPr>
          <w:t>абзацу третього</w:t>
        </w:r>
      </w:hyperlink>
      <w:r w:rsidRPr="003D1B14">
        <w:rPr>
          <w:rFonts w:ascii="Times New Roman" w:eastAsia="Times New Roman" w:hAnsi="Times New Roman" w:cs="Times New Roman"/>
          <w:sz w:val="24"/>
          <w:szCs w:val="24"/>
          <w:lang w:eastAsia="uk-UA"/>
        </w:rPr>
        <w:t> частини четвертої статті 102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цього Кодексу щодо передачі такої земельної ділянки в оренду не застосовуються. У разі передачі в оренду земельної ділянки відповідно до цього підпункту застосовуються положення </w:t>
      </w:r>
      <w:hyperlink r:id="rId1536" w:anchor="n3306" w:history="1">
        <w:r w:rsidRPr="003D1B14">
          <w:rPr>
            <w:rFonts w:ascii="Times New Roman" w:eastAsia="Times New Roman" w:hAnsi="Times New Roman" w:cs="Times New Roman"/>
            <w:color w:val="006600"/>
            <w:sz w:val="24"/>
            <w:szCs w:val="24"/>
            <w:u w:val="single"/>
            <w:lang w:eastAsia="uk-UA"/>
          </w:rPr>
          <w:t>підпункту "ї"</w:t>
        </w:r>
      </w:hyperlink>
      <w:r w:rsidRPr="003D1B14">
        <w:rPr>
          <w:rFonts w:ascii="Times New Roman" w:eastAsia="Times New Roman" w:hAnsi="Times New Roman" w:cs="Times New Roman"/>
          <w:sz w:val="24"/>
          <w:szCs w:val="24"/>
          <w:lang w:eastAsia="uk-UA"/>
        </w:rPr>
        <w:t> підпункту 2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75" w:name="n3327"/>
      <w:bookmarkEnd w:id="2875"/>
      <w:r w:rsidRPr="003D1B14">
        <w:rPr>
          <w:rFonts w:ascii="Times New Roman" w:eastAsia="Times New Roman" w:hAnsi="Times New Roman" w:cs="Times New Roman"/>
          <w:i/>
          <w:iCs/>
          <w:sz w:val="24"/>
          <w:szCs w:val="24"/>
          <w:lang w:eastAsia="uk-UA"/>
        </w:rPr>
        <w:t>{Абзац перший підпункту 8 пункту 27 розділу X із змінами, внесеними згідно із Законом </w:t>
      </w:r>
      <w:hyperlink r:id="rId1537" w:anchor="n47"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76" w:name="n3240"/>
      <w:bookmarkEnd w:id="2876"/>
      <w:r w:rsidRPr="003D1B14">
        <w:rPr>
          <w:rFonts w:ascii="Times New Roman" w:eastAsia="Times New Roman" w:hAnsi="Times New Roman" w:cs="Times New Roman"/>
          <w:sz w:val="24"/>
          <w:szCs w:val="24"/>
          <w:lang w:eastAsia="uk-UA"/>
        </w:rPr>
        <w:t>Право оренди земельної ділянки підлягає державній реєстрації (крім випадків, якщо договір оренди земельної ділянки укладений у період, коли функціонування Державного земельного кадастру призупинено на всій території України). У разі призупинення на всій території України функціонування Державного земельного кадастру договір оренди земельної ділянки, що передається в оренду постійним користувачем, емфітевтом відповідно до цього підпункту, укладається в електронній формі. Такий договір оренди земельної ділянки, а також зміни до нього, договір про розірвання такого договору оренди земельної ділянки підлягають державній реєстрації, що здійснюється районною військовою адміністрацією в порядку, визначеному </w:t>
      </w:r>
      <w:hyperlink r:id="rId1538" w:anchor="n3257" w:history="1">
        <w:r w:rsidRPr="003D1B14">
          <w:rPr>
            <w:rFonts w:ascii="Times New Roman" w:eastAsia="Times New Roman" w:hAnsi="Times New Roman" w:cs="Times New Roman"/>
            <w:color w:val="006600"/>
            <w:sz w:val="24"/>
            <w:szCs w:val="24"/>
            <w:u w:val="single"/>
            <w:lang w:eastAsia="uk-UA"/>
          </w:rPr>
          <w:t>підпунктом 10</w:t>
        </w:r>
      </w:hyperlink>
      <w:r w:rsidRPr="003D1B14">
        <w:rPr>
          <w:rFonts w:ascii="Times New Roman" w:eastAsia="Times New Roman" w:hAnsi="Times New Roman" w:cs="Times New Roman"/>
          <w:sz w:val="24"/>
          <w:szCs w:val="24"/>
          <w:lang w:eastAsia="uk-UA"/>
        </w:rPr>
        <w:t>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77" w:name="n3503"/>
      <w:bookmarkEnd w:id="2877"/>
      <w:r w:rsidRPr="003D1B14">
        <w:rPr>
          <w:rFonts w:ascii="Times New Roman" w:eastAsia="Times New Roman" w:hAnsi="Times New Roman" w:cs="Times New Roman"/>
          <w:i/>
          <w:iCs/>
          <w:sz w:val="24"/>
          <w:szCs w:val="24"/>
          <w:lang w:eastAsia="uk-UA"/>
        </w:rPr>
        <w:t>{Абзац другий підпункту 8 пункту 27 розділу X в редакції Закону </w:t>
      </w:r>
      <w:hyperlink r:id="rId1539" w:anchor="n60"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78" w:name="n3241"/>
      <w:bookmarkEnd w:id="2878"/>
      <w:r w:rsidRPr="003D1B14">
        <w:rPr>
          <w:rFonts w:ascii="Times New Roman" w:eastAsia="Times New Roman" w:hAnsi="Times New Roman" w:cs="Times New Roman"/>
          <w:sz w:val="24"/>
          <w:szCs w:val="24"/>
          <w:lang w:eastAsia="uk-UA"/>
        </w:rPr>
        <w:t>Право оренди земельної ділянки, яке виникає відповідно до цього підпункту у період, коли функціонування Державного земельного кадастру призупинено на всій території України, не підлягає державній реєстрації. Право оренди земельної ділянки виникає з дня державної реєстрації договору оренди землі.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79" w:name="n3504"/>
      <w:bookmarkEnd w:id="2879"/>
      <w:r w:rsidRPr="003D1B14">
        <w:rPr>
          <w:rFonts w:ascii="Times New Roman" w:eastAsia="Times New Roman" w:hAnsi="Times New Roman" w:cs="Times New Roman"/>
          <w:i/>
          <w:iCs/>
          <w:sz w:val="24"/>
          <w:szCs w:val="24"/>
          <w:lang w:eastAsia="uk-UA"/>
        </w:rPr>
        <w:t>{Абзац третій підпункту 8 пункту 27 розділу X із змінами, внесеними згідно із Законом </w:t>
      </w:r>
      <w:hyperlink r:id="rId1540" w:anchor="n62"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0" w:name="n3242"/>
      <w:bookmarkEnd w:id="2880"/>
      <w:r w:rsidRPr="003D1B14">
        <w:rPr>
          <w:rFonts w:ascii="Times New Roman" w:eastAsia="Times New Roman" w:hAnsi="Times New Roman" w:cs="Times New Roman"/>
          <w:sz w:val="24"/>
          <w:szCs w:val="24"/>
          <w:lang w:eastAsia="uk-UA"/>
        </w:rPr>
        <w:t>Орендар земельної ділянки, переданої в оренду відповідно до цього підпункту, набуває прав та обов’язків орендаря з урахуванням особливостей, передбачених </w:t>
      </w:r>
      <w:hyperlink r:id="rId1541" w:anchor="n3197" w:history="1">
        <w:r w:rsidRPr="003D1B14">
          <w:rPr>
            <w:rFonts w:ascii="Times New Roman" w:eastAsia="Times New Roman" w:hAnsi="Times New Roman" w:cs="Times New Roman"/>
            <w:color w:val="006600"/>
            <w:sz w:val="24"/>
            <w:szCs w:val="24"/>
            <w:u w:val="single"/>
            <w:lang w:eastAsia="uk-UA"/>
          </w:rPr>
          <w:t>підпунктом "б"</w:t>
        </w:r>
      </w:hyperlink>
      <w:r w:rsidRPr="003D1B14">
        <w:rPr>
          <w:rFonts w:ascii="Times New Roman" w:eastAsia="Times New Roman" w:hAnsi="Times New Roman" w:cs="Times New Roman"/>
          <w:sz w:val="24"/>
          <w:szCs w:val="24"/>
          <w:lang w:eastAsia="uk-UA"/>
        </w:rPr>
        <w:t> підпункту 2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1" w:name="n3243"/>
      <w:bookmarkEnd w:id="2881"/>
      <w:r w:rsidRPr="003D1B14">
        <w:rPr>
          <w:rFonts w:ascii="Times New Roman" w:eastAsia="Times New Roman" w:hAnsi="Times New Roman" w:cs="Times New Roman"/>
          <w:sz w:val="24"/>
          <w:szCs w:val="24"/>
          <w:lang w:eastAsia="uk-UA"/>
        </w:rPr>
        <w:t>Договір оренди, укладений відповідно до цього підпункту, може передбачати передачу в оренду декількох земельних ділянок одним орендодавцем.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2" w:name="n3244"/>
      <w:bookmarkEnd w:id="2882"/>
      <w:r w:rsidRPr="003D1B14">
        <w:rPr>
          <w:rFonts w:ascii="Times New Roman" w:eastAsia="Times New Roman" w:hAnsi="Times New Roman" w:cs="Times New Roman"/>
          <w:sz w:val="24"/>
          <w:szCs w:val="24"/>
          <w:lang w:eastAsia="uk-UA"/>
        </w:rPr>
        <w:t>Договір оренди землі, укладений відповідно до цього підпункту, не може бути поновлений, укладений на новий строк і припиняється зі спливом строку, на який його укладено.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3" w:name="n3245"/>
      <w:bookmarkEnd w:id="2883"/>
      <w:r w:rsidRPr="003D1B14">
        <w:rPr>
          <w:rFonts w:ascii="Times New Roman" w:eastAsia="Times New Roman" w:hAnsi="Times New Roman" w:cs="Times New Roman"/>
          <w:sz w:val="24"/>
          <w:szCs w:val="24"/>
          <w:lang w:eastAsia="uk-UA"/>
        </w:rPr>
        <w:lastRenderedPageBreak/>
        <w:t>Вимоги цього Кодексу та </w:t>
      </w:r>
      <w:hyperlink r:id="rId1542" w:anchor="n2"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оренду землі" щодо мінімального строку договору оренди землі не застосовуються до договорів, укладених відповідно до цього підпункту.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4" w:name="n3246"/>
      <w:bookmarkEnd w:id="2884"/>
      <w:r w:rsidRPr="003D1B14">
        <w:rPr>
          <w:rFonts w:ascii="Times New Roman" w:eastAsia="Times New Roman" w:hAnsi="Times New Roman" w:cs="Times New Roman"/>
          <w:sz w:val="24"/>
          <w:szCs w:val="24"/>
          <w:lang w:eastAsia="uk-UA"/>
        </w:rPr>
        <w:t>У разі передачі земельної ділянки в оренду у період, коли функціонування Державного земельного кадастру призупинено на всій території України, в порядку, визначеному цим підпунктом, кадастровий номер якій не присвоєно, у договорі оренди такої земельної ділянки кадастровий номер не зазначається.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5" w:name="n3505"/>
      <w:bookmarkEnd w:id="2885"/>
      <w:r w:rsidRPr="003D1B14">
        <w:rPr>
          <w:rFonts w:ascii="Times New Roman" w:eastAsia="Times New Roman" w:hAnsi="Times New Roman" w:cs="Times New Roman"/>
          <w:i/>
          <w:iCs/>
          <w:sz w:val="24"/>
          <w:szCs w:val="24"/>
          <w:lang w:eastAsia="uk-UA"/>
        </w:rPr>
        <w:t>{Абзац восьмий підпункту 8 пункту 27 розділу X із змінами, внесеними згідно із Законом </w:t>
      </w:r>
      <w:hyperlink r:id="rId1543" w:anchor="n63"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6" w:name="n3507"/>
      <w:bookmarkEnd w:id="2886"/>
      <w:r w:rsidRPr="003D1B14">
        <w:rPr>
          <w:rFonts w:ascii="Times New Roman" w:eastAsia="Times New Roman" w:hAnsi="Times New Roman" w:cs="Times New Roman"/>
          <w:sz w:val="24"/>
          <w:szCs w:val="24"/>
          <w:lang w:eastAsia="uk-UA"/>
        </w:rPr>
        <w:t>Орендар земельної ділянки, переданої в оренду відповідно до цього підпункту у період, коли функціонування Державного земельного кадастру призупинено на всій території України, зобов’язаний подати заяву про державну реєстрацію права оренди земельної ділянки протягом двох місяців з дня відновлення функціонування Державного земельного кадастру. У разі якщо протягом трьох місяців з дня відновлення функціонування Державного земельного кадастру право оренди земельної ділянки не зареєстровано, договір оренди земельної ділянки вважається припиненим;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7" w:name="n3506"/>
      <w:bookmarkEnd w:id="2887"/>
      <w:r w:rsidRPr="003D1B14">
        <w:rPr>
          <w:rFonts w:ascii="Times New Roman" w:eastAsia="Times New Roman" w:hAnsi="Times New Roman" w:cs="Times New Roman"/>
          <w:i/>
          <w:iCs/>
          <w:sz w:val="24"/>
          <w:szCs w:val="24"/>
          <w:lang w:eastAsia="uk-UA"/>
        </w:rPr>
        <w:t>{Підпункт 8 пункту 27 розділу X доповнено абзацом дев'ятим згідно із Законом </w:t>
      </w:r>
      <w:hyperlink r:id="rId1544" w:anchor="n64"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8" w:name="n3247"/>
      <w:bookmarkEnd w:id="2888"/>
      <w:r w:rsidRPr="003D1B14">
        <w:rPr>
          <w:rFonts w:ascii="Times New Roman" w:eastAsia="Times New Roman" w:hAnsi="Times New Roman" w:cs="Times New Roman"/>
          <w:sz w:val="24"/>
          <w:szCs w:val="24"/>
          <w:lang w:eastAsia="uk-UA"/>
        </w:rPr>
        <w:t>9) орендарі, суборендарі земельних ділянок сільськогосподарського призначення усіх форм власності можуть передавати на строк до одного року належне їм право оренди, суборенди іншій особі для використання земельної ділянки за цільовим призначенням. Така передача здійснюється без згоди власника земельної ділянки на підставі письмового договору про передачу права землекористування між землекористувачем та особою, якій передається право користування земельною ділянкою, що укладається в електронній формі і має містити відомості про: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89" w:name="n3248"/>
      <w:bookmarkEnd w:id="2889"/>
      <w:r w:rsidRPr="003D1B14">
        <w:rPr>
          <w:rFonts w:ascii="Times New Roman" w:eastAsia="Times New Roman" w:hAnsi="Times New Roman" w:cs="Times New Roman"/>
          <w:sz w:val="24"/>
          <w:szCs w:val="24"/>
          <w:lang w:eastAsia="uk-UA"/>
        </w:rPr>
        <w:t>сторони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0" w:name="n3249"/>
      <w:bookmarkEnd w:id="2890"/>
      <w:r w:rsidRPr="003D1B14">
        <w:rPr>
          <w:rFonts w:ascii="Times New Roman" w:eastAsia="Times New Roman" w:hAnsi="Times New Roman" w:cs="Times New Roman"/>
          <w:sz w:val="24"/>
          <w:szCs w:val="24"/>
          <w:lang w:eastAsia="uk-UA"/>
        </w:rPr>
        <w:t>право землекористування, яке передається (із зазначенням площі, кадастрового номера земельної ділянки (за наявності), її цільового призначення, місця розташування, документа, що посвідчує право землекористування);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1" w:name="n3250"/>
      <w:bookmarkEnd w:id="2891"/>
      <w:r w:rsidRPr="003D1B14">
        <w:rPr>
          <w:rFonts w:ascii="Times New Roman" w:eastAsia="Times New Roman" w:hAnsi="Times New Roman" w:cs="Times New Roman"/>
          <w:sz w:val="24"/>
          <w:szCs w:val="24"/>
          <w:lang w:eastAsia="uk-UA"/>
        </w:rPr>
        <w:t>строк, на який передається право (із зазначенням дати закінчення дії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2" w:name="n3251"/>
      <w:bookmarkEnd w:id="2892"/>
      <w:r w:rsidRPr="003D1B14">
        <w:rPr>
          <w:rFonts w:ascii="Times New Roman" w:eastAsia="Times New Roman" w:hAnsi="Times New Roman" w:cs="Times New Roman"/>
          <w:sz w:val="24"/>
          <w:szCs w:val="24"/>
          <w:lang w:eastAsia="uk-UA"/>
        </w:rPr>
        <w:t>Про передачу права оренди, суборенди особа, яка його передала, письмово повідомляє орендодавця (у разі передачі права суборенди - орендаря) протягом п’яти днів з дня державної реєстрації договору про передачу права землекористування. Таке повідомлення може також бути направлено в той самий строк особою, яка передала відповідне право землекористування, до сільської, селищної, міської ради, на території територіальної громади якої розташована земельна ділянка. Зазначений орган місцевого самоврядування, який отримав таке повідомлення, зобов’язаний повідомити про передачу права землекористування власників земельних ділянок, у тому числі шляхом розміщення відповідного оголошення у загальнодоступних місцях населених пунктів за місцем розташування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3" w:name="n3328"/>
      <w:bookmarkEnd w:id="2893"/>
      <w:r w:rsidRPr="003D1B14">
        <w:rPr>
          <w:rFonts w:ascii="Times New Roman" w:eastAsia="Times New Roman" w:hAnsi="Times New Roman" w:cs="Times New Roman"/>
          <w:i/>
          <w:iCs/>
          <w:sz w:val="24"/>
          <w:szCs w:val="24"/>
          <w:lang w:eastAsia="uk-UA"/>
        </w:rPr>
        <w:t>{Абзац п'ятий підпункту 9 пункту 27 розділу X із змінами, внесеними згідно із Законом </w:t>
      </w:r>
      <w:hyperlink r:id="rId1545" w:anchor="n48"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4" w:name="n3252"/>
      <w:bookmarkEnd w:id="2894"/>
      <w:r w:rsidRPr="003D1B14">
        <w:rPr>
          <w:rFonts w:ascii="Times New Roman" w:eastAsia="Times New Roman" w:hAnsi="Times New Roman" w:cs="Times New Roman"/>
          <w:sz w:val="24"/>
          <w:szCs w:val="24"/>
          <w:lang w:eastAsia="uk-UA"/>
        </w:rPr>
        <w:t xml:space="preserve">Договір про передачу права землекористування, що укладається у період, коли функціонування Державного земельного кадастру призупинено на всій території України, відповідно до цього підпункту, а також зміни до нього, договір про розірвання такого договору підлягає державній реєстрації, що здійснюється районною військовою </w:t>
      </w:r>
      <w:r w:rsidRPr="003D1B14">
        <w:rPr>
          <w:rFonts w:ascii="Times New Roman" w:eastAsia="Times New Roman" w:hAnsi="Times New Roman" w:cs="Times New Roman"/>
          <w:sz w:val="24"/>
          <w:szCs w:val="24"/>
          <w:lang w:eastAsia="uk-UA"/>
        </w:rPr>
        <w:lastRenderedPageBreak/>
        <w:t>адміністрацією у Книзі реєстрації землеволодінь і землекористувань в умовах воєнного стану в порядку, визначеному </w:t>
      </w:r>
      <w:hyperlink r:id="rId1546" w:anchor="n3257" w:history="1">
        <w:r w:rsidRPr="003D1B14">
          <w:rPr>
            <w:rFonts w:ascii="Times New Roman" w:eastAsia="Times New Roman" w:hAnsi="Times New Roman" w:cs="Times New Roman"/>
            <w:color w:val="006600"/>
            <w:sz w:val="24"/>
            <w:szCs w:val="24"/>
            <w:u w:val="single"/>
            <w:lang w:eastAsia="uk-UA"/>
          </w:rPr>
          <w:t>підпунктом 10</w:t>
        </w:r>
      </w:hyperlink>
      <w:r w:rsidRPr="003D1B14">
        <w:rPr>
          <w:rFonts w:ascii="Times New Roman" w:eastAsia="Times New Roman" w:hAnsi="Times New Roman" w:cs="Times New Roman"/>
          <w:sz w:val="24"/>
          <w:szCs w:val="24"/>
          <w:lang w:eastAsia="uk-UA"/>
        </w:rPr>
        <w:t>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5" w:name="n3508"/>
      <w:bookmarkEnd w:id="2895"/>
      <w:r w:rsidRPr="003D1B14">
        <w:rPr>
          <w:rFonts w:ascii="Times New Roman" w:eastAsia="Times New Roman" w:hAnsi="Times New Roman" w:cs="Times New Roman"/>
          <w:i/>
          <w:iCs/>
          <w:sz w:val="24"/>
          <w:szCs w:val="24"/>
          <w:lang w:eastAsia="uk-UA"/>
        </w:rPr>
        <w:t>{Абзац шостий підпункту 9 пункту 27 розділу X із змінами, внесеними згідно із Законом </w:t>
      </w:r>
      <w:hyperlink r:id="rId1547" w:anchor="n67"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6" w:name="n3253"/>
      <w:bookmarkEnd w:id="2896"/>
      <w:r w:rsidRPr="003D1B14">
        <w:rPr>
          <w:rFonts w:ascii="Times New Roman" w:eastAsia="Times New Roman" w:hAnsi="Times New Roman" w:cs="Times New Roman"/>
          <w:sz w:val="24"/>
          <w:szCs w:val="24"/>
          <w:lang w:eastAsia="uk-UA"/>
        </w:rPr>
        <w:t>Перехід права оренди, суборенди земельної ділянки за договором про передачу права землекористування, укладеним у період, коли функціонування Державного земельного кадастру призупинено на всій території України, не підлягає державній реєстрації. Право оренди, суборенди вважається переданим з дня державної реєстрації договору про передачу права землекористування і припиняється зі спливом строку дії договору про передачу права землекористування.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7" w:name="n3509"/>
      <w:bookmarkEnd w:id="2897"/>
      <w:r w:rsidRPr="003D1B14">
        <w:rPr>
          <w:rFonts w:ascii="Times New Roman" w:eastAsia="Times New Roman" w:hAnsi="Times New Roman" w:cs="Times New Roman"/>
          <w:i/>
          <w:iCs/>
          <w:sz w:val="24"/>
          <w:szCs w:val="24"/>
          <w:lang w:eastAsia="uk-UA"/>
        </w:rPr>
        <w:t>{Абзац сьомий підпункту 9 пункту 27 розділу X із змінами, внесеними згідно із Законом </w:t>
      </w:r>
      <w:hyperlink r:id="rId1548" w:anchor="n68"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8" w:name="n3254"/>
      <w:bookmarkEnd w:id="2898"/>
      <w:r w:rsidRPr="003D1B14">
        <w:rPr>
          <w:rFonts w:ascii="Times New Roman" w:eastAsia="Times New Roman" w:hAnsi="Times New Roman" w:cs="Times New Roman"/>
          <w:sz w:val="24"/>
          <w:szCs w:val="24"/>
          <w:lang w:eastAsia="uk-UA"/>
        </w:rPr>
        <w:t>Договір про передачу права землекористування може передбачати передачу права оренди, суборенди декількох земельних ділянок одним орендарем, суборендарем.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899" w:name="n3255"/>
      <w:bookmarkEnd w:id="2899"/>
      <w:r w:rsidRPr="003D1B14">
        <w:rPr>
          <w:rFonts w:ascii="Times New Roman" w:eastAsia="Times New Roman" w:hAnsi="Times New Roman" w:cs="Times New Roman"/>
          <w:sz w:val="24"/>
          <w:szCs w:val="24"/>
          <w:lang w:eastAsia="uk-UA"/>
        </w:rPr>
        <w:t>Особа, якій передано право оренди, суборенди земельної ділянки, набуває прав та обов’язків, передбачених законом для суб’єкта відповідного права, з урахуванням особливостей, передбачених </w:t>
      </w:r>
      <w:hyperlink r:id="rId1549" w:anchor="n3197" w:history="1">
        <w:r w:rsidRPr="003D1B14">
          <w:rPr>
            <w:rFonts w:ascii="Times New Roman" w:eastAsia="Times New Roman" w:hAnsi="Times New Roman" w:cs="Times New Roman"/>
            <w:color w:val="006600"/>
            <w:sz w:val="24"/>
            <w:szCs w:val="24"/>
            <w:u w:val="single"/>
            <w:lang w:eastAsia="uk-UA"/>
          </w:rPr>
          <w:t>підпунктом "б"</w:t>
        </w:r>
      </w:hyperlink>
      <w:r w:rsidRPr="003D1B14">
        <w:rPr>
          <w:rFonts w:ascii="Times New Roman" w:eastAsia="Times New Roman" w:hAnsi="Times New Roman" w:cs="Times New Roman"/>
          <w:sz w:val="24"/>
          <w:szCs w:val="24"/>
          <w:lang w:eastAsia="uk-UA"/>
        </w:rPr>
        <w:t> підпункту 2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0" w:name="n3256"/>
      <w:bookmarkEnd w:id="2900"/>
      <w:r w:rsidRPr="003D1B14">
        <w:rPr>
          <w:rFonts w:ascii="Times New Roman" w:eastAsia="Times New Roman" w:hAnsi="Times New Roman" w:cs="Times New Roman"/>
          <w:sz w:val="24"/>
          <w:szCs w:val="24"/>
          <w:lang w:eastAsia="uk-UA"/>
        </w:rPr>
        <w:t>Договір про передачу права землекористування не може бути поновлений, укладений на новий строк і припиняється зі спливом строку, на який його укладено.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1" w:name="n3511"/>
      <w:bookmarkEnd w:id="2901"/>
      <w:r w:rsidRPr="003D1B14">
        <w:rPr>
          <w:rFonts w:ascii="Times New Roman" w:eastAsia="Times New Roman" w:hAnsi="Times New Roman" w:cs="Times New Roman"/>
          <w:sz w:val="24"/>
          <w:szCs w:val="24"/>
          <w:lang w:eastAsia="uk-UA"/>
        </w:rPr>
        <w:t>Орендар, суборендар, якому передано право оренди, суборенди земельної ділянки відповідно до цього підпункту, у період, коли функціонування Державного земельного кадастру призупинено, зобов’язаний подати заяву про державну реєстрацію права оренди, суборенди земельної ділянки протягом двох місяців з дня відновлення функціонування Державного земельного кадастру. У разі якщо протягом трьох місяців з дня відновлення функціонування Державного земельного кадастру право оренди, суборенди земельної ділянки не зареєстровано, договір про передачу права землекористування вважається припиненим;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2" w:name="n3510"/>
      <w:bookmarkEnd w:id="2902"/>
      <w:r w:rsidRPr="003D1B14">
        <w:rPr>
          <w:rFonts w:ascii="Times New Roman" w:eastAsia="Times New Roman" w:hAnsi="Times New Roman" w:cs="Times New Roman"/>
          <w:i/>
          <w:iCs/>
          <w:sz w:val="24"/>
          <w:szCs w:val="24"/>
          <w:lang w:eastAsia="uk-UA"/>
        </w:rPr>
        <w:t>{Підпункт 9 пункту 27 розділу X доповнено абзацом одинадцятим згідно із Законом </w:t>
      </w:r>
      <w:hyperlink r:id="rId1550" w:anchor="n69"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3" w:name="n3257"/>
      <w:bookmarkEnd w:id="2903"/>
      <w:r w:rsidRPr="003D1B14">
        <w:rPr>
          <w:rFonts w:ascii="Times New Roman" w:eastAsia="Times New Roman" w:hAnsi="Times New Roman" w:cs="Times New Roman"/>
          <w:sz w:val="24"/>
          <w:szCs w:val="24"/>
          <w:lang w:eastAsia="uk-UA"/>
        </w:rPr>
        <w:t>10) книга реєстрації землеволодінь і землекористувань в умовах воєнного стану ведеться районною військовою адміністрацією у паперовій та електронній формах. У Книзі реєстрації землеволодінь і землекористувань в умовах воєнного стану, у період, коли функціонування Державного земельного кадастру призупинено на всій території України, здійснюється державна реєстрація: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4" w:name="n3512"/>
      <w:bookmarkEnd w:id="2904"/>
      <w:r w:rsidRPr="003D1B14">
        <w:rPr>
          <w:rFonts w:ascii="Times New Roman" w:eastAsia="Times New Roman" w:hAnsi="Times New Roman" w:cs="Times New Roman"/>
          <w:i/>
          <w:iCs/>
          <w:sz w:val="24"/>
          <w:szCs w:val="24"/>
          <w:lang w:eastAsia="uk-UA"/>
        </w:rPr>
        <w:t>{Абзац перший підпункту 10 пункту 27 розділу X із змінами, внесеними згідно із Законом </w:t>
      </w:r>
      <w:hyperlink r:id="rId1551" w:anchor="n72"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5" w:name="n3258"/>
      <w:bookmarkEnd w:id="2905"/>
      <w:r w:rsidRPr="003D1B14">
        <w:rPr>
          <w:rFonts w:ascii="Times New Roman" w:eastAsia="Times New Roman" w:hAnsi="Times New Roman" w:cs="Times New Roman"/>
          <w:sz w:val="24"/>
          <w:szCs w:val="24"/>
          <w:lang w:eastAsia="uk-UA"/>
        </w:rPr>
        <w:t>договорів оренди земельних ділянок сільськогосподарського призначення, переданих в оренду органами виконавчої влади, органами місцевого самоврядування;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6" w:name="n3259"/>
      <w:bookmarkEnd w:id="2906"/>
      <w:r w:rsidRPr="003D1B14">
        <w:rPr>
          <w:rFonts w:ascii="Times New Roman" w:eastAsia="Times New Roman" w:hAnsi="Times New Roman" w:cs="Times New Roman"/>
          <w:sz w:val="24"/>
          <w:szCs w:val="24"/>
          <w:lang w:eastAsia="uk-UA"/>
        </w:rPr>
        <w:t>договорів оренди земельних ділянок сільськогосподарського призначення, переданих в оренду постійними користувачами, емфітевтами;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7" w:name="n3260"/>
      <w:bookmarkEnd w:id="2907"/>
      <w:r w:rsidRPr="003D1B14">
        <w:rPr>
          <w:rFonts w:ascii="Times New Roman" w:eastAsia="Times New Roman" w:hAnsi="Times New Roman" w:cs="Times New Roman"/>
          <w:sz w:val="24"/>
          <w:szCs w:val="24"/>
          <w:lang w:eastAsia="uk-UA"/>
        </w:rPr>
        <w:t>договорів про передачу права землекористування;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8" w:name="n3261"/>
      <w:bookmarkEnd w:id="2908"/>
      <w:r w:rsidRPr="003D1B14">
        <w:rPr>
          <w:rFonts w:ascii="Times New Roman" w:eastAsia="Times New Roman" w:hAnsi="Times New Roman" w:cs="Times New Roman"/>
          <w:sz w:val="24"/>
          <w:szCs w:val="24"/>
          <w:lang w:eastAsia="uk-UA"/>
        </w:rPr>
        <w:t>договорів про внесення змін до зазначених у цьому підпункті договорів, договорів про розірвання зазначених договорів;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09" w:name="n3330"/>
      <w:bookmarkEnd w:id="2909"/>
      <w:r w:rsidRPr="003D1B14">
        <w:rPr>
          <w:rFonts w:ascii="Times New Roman" w:eastAsia="Times New Roman" w:hAnsi="Times New Roman" w:cs="Times New Roman"/>
          <w:sz w:val="24"/>
          <w:szCs w:val="24"/>
          <w:lang w:eastAsia="uk-UA"/>
        </w:rPr>
        <w:t>зміни цільового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0" w:name="n3329"/>
      <w:bookmarkEnd w:id="2910"/>
      <w:r w:rsidRPr="003D1B14">
        <w:rPr>
          <w:rFonts w:ascii="Times New Roman" w:eastAsia="Times New Roman" w:hAnsi="Times New Roman" w:cs="Times New Roman"/>
          <w:i/>
          <w:iCs/>
          <w:sz w:val="24"/>
          <w:szCs w:val="24"/>
          <w:lang w:eastAsia="uk-UA"/>
        </w:rPr>
        <w:lastRenderedPageBreak/>
        <w:t>{Підпункт 10 пункту 27 розділу X доповнено новим абзацом згідно із Законом </w:t>
      </w:r>
      <w:hyperlink r:id="rId1552" w:anchor="n50"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 із змінами, внесеними згідно із Законом </w:t>
      </w:r>
      <w:hyperlink r:id="rId1553" w:anchor="n73"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1" w:name="n3262"/>
      <w:bookmarkEnd w:id="2911"/>
      <w:r w:rsidRPr="003D1B14">
        <w:rPr>
          <w:rFonts w:ascii="Times New Roman" w:eastAsia="Times New Roman" w:hAnsi="Times New Roman" w:cs="Times New Roman"/>
          <w:sz w:val="24"/>
          <w:szCs w:val="24"/>
          <w:lang w:eastAsia="uk-UA"/>
        </w:rPr>
        <w:t>У Книзі реєстрації землеволодінь і землекористувань в умовах воєнного стану зазначаються: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2" w:name="n3263"/>
      <w:bookmarkEnd w:id="2912"/>
      <w:r w:rsidRPr="003D1B14">
        <w:rPr>
          <w:rFonts w:ascii="Times New Roman" w:eastAsia="Times New Roman" w:hAnsi="Times New Roman" w:cs="Times New Roman"/>
          <w:sz w:val="24"/>
          <w:szCs w:val="24"/>
          <w:lang w:eastAsia="uk-UA"/>
        </w:rPr>
        <w:t>а) у випадку державної реєстрації договорів оренди земельних ділянок: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3" w:name="n3264"/>
      <w:bookmarkEnd w:id="2913"/>
      <w:r w:rsidRPr="003D1B14">
        <w:rPr>
          <w:rFonts w:ascii="Times New Roman" w:eastAsia="Times New Roman" w:hAnsi="Times New Roman" w:cs="Times New Roman"/>
          <w:sz w:val="24"/>
          <w:szCs w:val="24"/>
          <w:lang w:eastAsia="uk-UA"/>
        </w:rPr>
        <w:t>площа, місце розташування, цільове призначення земельної ділянки, що передається в оренду;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4" w:name="n3265"/>
      <w:bookmarkEnd w:id="2914"/>
      <w:r w:rsidRPr="003D1B14">
        <w:rPr>
          <w:rFonts w:ascii="Times New Roman" w:eastAsia="Times New Roman" w:hAnsi="Times New Roman" w:cs="Times New Roman"/>
          <w:sz w:val="24"/>
          <w:szCs w:val="24"/>
          <w:lang w:eastAsia="uk-UA"/>
        </w:rPr>
        <w:t>строк договору оренди (із зазначенням дати початку та дати закінчення дії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5" w:name="n3266"/>
      <w:bookmarkEnd w:id="2915"/>
      <w:r w:rsidRPr="003D1B14">
        <w:rPr>
          <w:rFonts w:ascii="Times New Roman" w:eastAsia="Times New Roman" w:hAnsi="Times New Roman" w:cs="Times New Roman"/>
          <w:sz w:val="24"/>
          <w:szCs w:val="24"/>
          <w:lang w:eastAsia="uk-UA"/>
        </w:rPr>
        <w:t>відомості про сторони договору: для громадянина України - фізичної особи - підприємця - копія довідки про присвоєння реєстраційного номера облікової картки платника податків або копія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для юридичної особи - найменування, ідентифікаційний код у Єдиному державному реєстрі юридичних осіб, фізичних осіб - підприємців та громадських формувань, місцезнаходження юридичної особи, посада та прізвище, ім’я, по батькові особи, яка підписує договір від імені юридичної особи;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6" w:name="n3267"/>
      <w:bookmarkEnd w:id="2916"/>
      <w:r w:rsidRPr="003D1B14">
        <w:rPr>
          <w:rFonts w:ascii="Times New Roman" w:eastAsia="Times New Roman" w:hAnsi="Times New Roman" w:cs="Times New Roman"/>
          <w:sz w:val="24"/>
          <w:szCs w:val="24"/>
          <w:lang w:eastAsia="uk-UA"/>
        </w:rPr>
        <w:t>реєстраційний номер договору оренди;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7" w:name="n3268"/>
      <w:bookmarkEnd w:id="2917"/>
      <w:r w:rsidRPr="003D1B14">
        <w:rPr>
          <w:rFonts w:ascii="Times New Roman" w:eastAsia="Times New Roman" w:hAnsi="Times New Roman" w:cs="Times New Roman"/>
          <w:sz w:val="24"/>
          <w:szCs w:val="24"/>
          <w:lang w:eastAsia="uk-UA"/>
        </w:rPr>
        <w:t>відомості про зміну, розірвання договору оренди (із зазначенням підстави розірвання);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8" w:name="n3269"/>
      <w:bookmarkEnd w:id="2918"/>
      <w:r w:rsidRPr="003D1B14">
        <w:rPr>
          <w:rFonts w:ascii="Times New Roman" w:eastAsia="Times New Roman" w:hAnsi="Times New Roman" w:cs="Times New Roman"/>
          <w:sz w:val="24"/>
          <w:szCs w:val="24"/>
          <w:lang w:eastAsia="uk-UA"/>
        </w:rPr>
        <w:t>б) у випадку державної реєстрації договорів про передачу права землекористування: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19" w:name="n3270"/>
      <w:bookmarkEnd w:id="2919"/>
      <w:r w:rsidRPr="003D1B14">
        <w:rPr>
          <w:rFonts w:ascii="Times New Roman" w:eastAsia="Times New Roman" w:hAnsi="Times New Roman" w:cs="Times New Roman"/>
          <w:sz w:val="24"/>
          <w:szCs w:val="24"/>
          <w:lang w:eastAsia="uk-UA"/>
        </w:rPr>
        <w:t>відомості про сторони договору: для громадянина України - фізичної особи - підприємця - копія довідки про присвоєння реєстраційного номера облікової картки платника податків або копія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для юридичної особи - найменування, ідентифікаційний код у Єдиному державному реєстрі юридичних осіб, фізичних осіб - підприємців та громадських формувань, місцезнаходження юридичної особи, посада та прізвище, ім’я, по батькові особи, яка підписує договір від імені юридичної особи;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0" w:name="n3271"/>
      <w:bookmarkEnd w:id="2920"/>
      <w:r w:rsidRPr="003D1B14">
        <w:rPr>
          <w:rFonts w:ascii="Times New Roman" w:eastAsia="Times New Roman" w:hAnsi="Times New Roman" w:cs="Times New Roman"/>
          <w:sz w:val="24"/>
          <w:szCs w:val="24"/>
          <w:lang w:eastAsia="uk-UA"/>
        </w:rPr>
        <w:t>відомості про право землекористування, яке передається (із зазначенням виду права, документа, що посвідчує право землекористування);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1" w:name="n3272"/>
      <w:bookmarkEnd w:id="2921"/>
      <w:r w:rsidRPr="003D1B14">
        <w:rPr>
          <w:rFonts w:ascii="Times New Roman" w:eastAsia="Times New Roman" w:hAnsi="Times New Roman" w:cs="Times New Roman"/>
          <w:sz w:val="24"/>
          <w:szCs w:val="24"/>
          <w:lang w:eastAsia="uk-UA"/>
        </w:rPr>
        <w:t>відомості про земельну ділянку (із зазначенням площі, кадастрового номера земельної ділянки (за наявності), її цільового призначення, місця розташування);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2" w:name="n3273"/>
      <w:bookmarkEnd w:id="2922"/>
      <w:r w:rsidRPr="003D1B14">
        <w:rPr>
          <w:rFonts w:ascii="Times New Roman" w:eastAsia="Times New Roman" w:hAnsi="Times New Roman" w:cs="Times New Roman"/>
          <w:sz w:val="24"/>
          <w:szCs w:val="24"/>
          <w:lang w:eastAsia="uk-UA"/>
        </w:rPr>
        <w:t>строк, на який передається право (із зазначенням дати початку та дати закінчення дії договору);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3" w:name="n3274"/>
      <w:bookmarkEnd w:id="2923"/>
      <w:r w:rsidRPr="003D1B14">
        <w:rPr>
          <w:rFonts w:ascii="Times New Roman" w:eastAsia="Times New Roman" w:hAnsi="Times New Roman" w:cs="Times New Roman"/>
          <w:sz w:val="24"/>
          <w:szCs w:val="24"/>
          <w:lang w:eastAsia="uk-UA"/>
        </w:rPr>
        <w:t>відомості про зміни, розірвання договору про передачу права землекористування;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4" w:name="n3332"/>
      <w:bookmarkEnd w:id="2924"/>
      <w:r w:rsidRPr="003D1B14">
        <w:rPr>
          <w:rFonts w:ascii="Times New Roman" w:eastAsia="Times New Roman" w:hAnsi="Times New Roman" w:cs="Times New Roman"/>
          <w:sz w:val="24"/>
          <w:szCs w:val="24"/>
          <w:lang w:eastAsia="uk-UA"/>
        </w:rPr>
        <w:t>в) у випадку державної реєстрації зміни цільового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5" w:name="n3340"/>
      <w:bookmarkEnd w:id="2925"/>
      <w:r w:rsidRPr="003D1B14">
        <w:rPr>
          <w:rFonts w:ascii="Times New Roman" w:eastAsia="Times New Roman" w:hAnsi="Times New Roman" w:cs="Times New Roman"/>
          <w:i/>
          <w:iCs/>
          <w:sz w:val="24"/>
          <w:szCs w:val="24"/>
          <w:lang w:eastAsia="uk-UA"/>
        </w:rPr>
        <w:t>{Підпункт 10 пункту 27 розділу X доповнено новим абзацом згідно із Законом </w:t>
      </w:r>
      <w:hyperlink r:id="rId1554" w:anchor="n5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6" w:name="n3333"/>
      <w:bookmarkEnd w:id="2926"/>
      <w:r w:rsidRPr="003D1B14">
        <w:rPr>
          <w:rFonts w:ascii="Times New Roman" w:eastAsia="Times New Roman" w:hAnsi="Times New Roman" w:cs="Times New Roman"/>
          <w:sz w:val="24"/>
          <w:szCs w:val="24"/>
          <w:lang w:eastAsia="uk-UA"/>
        </w:rPr>
        <w:t>відомості про земельну ділянку (із зазначенням площі, кадастрового номера (за наявності), місця розташування);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7" w:name="n3339"/>
      <w:bookmarkEnd w:id="2927"/>
      <w:r w:rsidRPr="003D1B14">
        <w:rPr>
          <w:rFonts w:ascii="Times New Roman" w:eastAsia="Times New Roman" w:hAnsi="Times New Roman" w:cs="Times New Roman"/>
          <w:i/>
          <w:iCs/>
          <w:sz w:val="24"/>
          <w:szCs w:val="24"/>
          <w:lang w:eastAsia="uk-UA"/>
        </w:rPr>
        <w:t>{Підпункт 10 пункту 27 розділу X доповнено новим абзацом згідно із Законом </w:t>
      </w:r>
      <w:hyperlink r:id="rId1555" w:anchor="n5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8" w:name="n3334"/>
      <w:bookmarkEnd w:id="2928"/>
      <w:r w:rsidRPr="003D1B14">
        <w:rPr>
          <w:rFonts w:ascii="Times New Roman" w:eastAsia="Times New Roman" w:hAnsi="Times New Roman" w:cs="Times New Roman"/>
          <w:sz w:val="24"/>
          <w:szCs w:val="24"/>
          <w:lang w:eastAsia="uk-UA"/>
        </w:rPr>
        <w:lastRenderedPageBreak/>
        <w:t>відомості про цільове призначення земельної ділянки до та після його зміни;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29" w:name="n3338"/>
      <w:bookmarkEnd w:id="2929"/>
      <w:r w:rsidRPr="003D1B14">
        <w:rPr>
          <w:rFonts w:ascii="Times New Roman" w:eastAsia="Times New Roman" w:hAnsi="Times New Roman" w:cs="Times New Roman"/>
          <w:i/>
          <w:iCs/>
          <w:sz w:val="24"/>
          <w:szCs w:val="24"/>
          <w:lang w:eastAsia="uk-UA"/>
        </w:rPr>
        <w:t>{Підпункт 10 пункту 27 розділу X доповнено новим абзацом згідно із Законом </w:t>
      </w:r>
      <w:hyperlink r:id="rId1556" w:anchor="n5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0" w:name="n3335"/>
      <w:bookmarkEnd w:id="2930"/>
      <w:r w:rsidRPr="003D1B14">
        <w:rPr>
          <w:rFonts w:ascii="Times New Roman" w:eastAsia="Times New Roman" w:hAnsi="Times New Roman" w:cs="Times New Roman"/>
          <w:sz w:val="24"/>
          <w:szCs w:val="24"/>
          <w:lang w:eastAsia="uk-UA"/>
        </w:rPr>
        <w:t>відомості про документи, на підставі яких змінено цільове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1" w:name="n3337"/>
      <w:bookmarkEnd w:id="2931"/>
      <w:r w:rsidRPr="003D1B14">
        <w:rPr>
          <w:rFonts w:ascii="Times New Roman" w:eastAsia="Times New Roman" w:hAnsi="Times New Roman" w:cs="Times New Roman"/>
          <w:i/>
          <w:iCs/>
          <w:sz w:val="24"/>
          <w:szCs w:val="24"/>
          <w:lang w:eastAsia="uk-UA"/>
        </w:rPr>
        <w:t>{Підпункт 10 пункту 27 розділу X доповнено новим абзацом згідно із Законом </w:t>
      </w:r>
      <w:hyperlink r:id="rId1557" w:anchor="n5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2" w:name="n3336"/>
      <w:bookmarkEnd w:id="2932"/>
      <w:r w:rsidRPr="003D1B14">
        <w:rPr>
          <w:rFonts w:ascii="Times New Roman" w:eastAsia="Times New Roman" w:hAnsi="Times New Roman" w:cs="Times New Roman"/>
          <w:sz w:val="24"/>
          <w:szCs w:val="24"/>
          <w:lang w:eastAsia="uk-UA"/>
        </w:rPr>
        <w:t>Книга реєстрації землеволодінь і землекористувань в умовах воєнного стану може містити й інші відомості, визначені центральним органом виконавчої влади, що забезпечує формування державної політики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3" w:name="n3331"/>
      <w:bookmarkEnd w:id="2933"/>
      <w:r w:rsidRPr="003D1B14">
        <w:rPr>
          <w:rFonts w:ascii="Times New Roman" w:eastAsia="Times New Roman" w:hAnsi="Times New Roman" w:cs="Times New Roman"/>
          <w:i/>
          <w:iCs/>
          <w:sz w:val="24"/>
          <w:szCs w:val="24"/>
          <w:lang w:eastAsia="uk-UA"/>
        </w:rPr>
        <w:t>{Підпункт 10 пункту 27 розділу X доповнено новим абзацом згідно із Законом </w:t>
      </w:r>
      <w:hyperlink r:id="rId1558" w:anchor="n5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4" w:name="n3275"/>
      <w:bookmarkEnd w:id="2934"/>
      <w:r w:rsidRPr="003D1B14">
        <w:rPr>
          <w:rFonts w:ascii="Times New Roman" w:eastAsia="Times New Roman" w:hAnsi="Times New Roman" w:cs="Times New Roman"/>
          <w:sz w:val="24"/>
          <w:szCs w:val="24"/>
          <w:lang w:eastAsia="uk-UA"/>
        </w:rPr>
        <w:t>Форма книги реєстрації землеволодінь і землекористувань в умовах воєнного стану визначається центральним органом виконавчої влади, що забезпечує формування державної політики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5" w:name="n3276"/>
      <w:bookmarkEnd w:id="2935"/>
      <w:r w:rsidRPr="003D1B14">
        <w:rPr>
          <w:rFonts w:ascii="Times New Roman" w:eastAsia="Times New Roman" w:hAnsi="Times New Roman" w:cs="Times New Roman"/>
          <w:sz w:val="24"/>
          <w:szCs w:val="24"/>
          <w:lang w:eastAsia="uk-UA"/>
        </w:rPr>
        <w:t>Державна реєстрація договору оренди земельної ділянки здійснюється за заявою орендодавця, яка складається в електронній формі, до якої додаються примірник зазначеного договору, а також засвідчені орендодавцем копії документів, що посвідчують право постійного користування, емфітевзису. Заява з доданими документами надсилається електронною поштою. Державна реєстрація договору оренди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документів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6" w:name="n3277"/>
      <w:bookmarkEnd w:id="2936"/>
      <w:r w:rsidRPr="003D1B14">
        <w:rPr>
          <w:rFonts w:ascii="Times New Roman" w:eastAsia="Times New Roman" w:hAnsi="Times New Roman" w:cs="Times New Roman"/>
          <w:sz w:val="24"/>
          <w:szCs w:val="24"/>
          <w:lang w:eastAsia="uk-UA"/>
        </w:rPr>
        <w:t>Державна реєстрація договору про передачу права землекористування здійснюється за заявою землекористувача, який передав право землекористування, що складається в електронній формі, до якої додаються примірник зазначеного договору, а також засвідчені землекористувачем копії документів, що посвідчують право землекористування. Заява з доданими документами надсилається електронною поштою. Державна реєстрація договору про передачу права землекористування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документів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7" w:name="n3342"/>
      <w:bookmarkEnd w:id="2937"/>
      <w:r w:rsidRPr="003D1B14">
        <w:rPr>
          <w:rFonts w:ascii="Times New Roman" w:eastAsia="Times New Roman" w:hAnsi="Times New Roman" w:cs="Times New Roman"/>
          <w:sz w:val="24"/>
          <w:szCs w:val="24"/>
          <w:lang w:eastAsia="uk-UA"/>
        </w:rPr>
        <w:t>Державна реєстрація зміни цільового призначення земельної ділянки без внесення відомостей про це до Державного земельного кадастру здійснюється за заявою органу виконавчої влади, органу місцевого самоврядування, що прийняв рішення про зміну цільового призначення земельної ділянки, яка складається в електронній формі, до якої додається копія рішення про зміну цільового призначення земельної ділянки. Заява з доданими документами надсилається до районної військової адміністрації електронною поштою. Державна реєстрація зміни цільового призначення земельної ділянки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документів закону.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8" w:name="n3341"/>
      <w:bookmarkEnd w:id="2938"/>
      <w:r w:rsidRPr="003D1B14">
        <w:rPr>
          <w:rFonts w:ascii="Times New Roman" w:eastAsia="Times New Roman" w:hAnsi="Times New Roman" w:cs="Times New Roman"/>
          <w:i/>
          <w:iCs/>
          <w:sz w:val="24"/>
          <w:szCs w:val="24"/>
          <w:lang w:eastAsia="uk-UA"/>
        </w:rPr>
        <w:t>{Підпункт 10 пункту 27 розділу X доповнено новим абзацом згідно із Законом </w:t>
      </w:r>
      <w:hyperlink r:id="rId1559" w:anchor="n60"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39" w:name="n3278"/>
      <w:bookmarkEnd w:id="2939"/>
      <w:r w:rsidRPr="003D1B14">
        <w:rPr>
          <w:rFonts w:ascii="Times New Roman" w:eastAsia="Times New Roman" w:hAnsi="Times New Roman" w:cs="Times New Roman"/>
          <w:sz w:val="24"/>
          <w:szCs w:val="24"/>
          <w:lang w:eastAsia="uk-UA"/>
        </w:rPr>
        <w:lastRenderedPageBreak/>
        <w:t>Офіційні роз’яснення щодо порядку ведення книги реєстрації землеволодінь і землекористувань в умовах воєнного стану надаються центральним органом виконавчої влади, що забезпечує формування державної політики у сфері земельних відносин;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0" w:name="n3344"/>
      <w:bookmarkEnd w:id="2940"/>
      <w:r w:rsidRPr="003D1B14">
        <w:rPr>
          <w:rFonts w:ascii="Times New Roman" w:eastAsia="Times New Roman" w:hAnsi="Times New Roman" w:cs="Times New Roman"/>
          <w:sz w:val="24"/>
          <w:szCs w:val="24"/>
          <w:lang w:eastAsia="uk-UA"/>
        </w:rPr>
        <w:t>11) встановлення та зміна цільового призначення земельної ділянки здійснюються з урахуванням таких особливостей: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1" w:name="n3345"/>
      <w:bookmarkEnd w:id="2941"/>
      <w:r w:rsidRPr="003D1B14">
        <w:rPr>
          <w:rFonts w:ascii="Times New Roman" w:eastAsia="Times New Roman" w:hAnsi="Times New Roman" w:cs="Times New Roman"/>
          <w:sz w:val="24"/>
          <w:szCs w:val="24"/>
          <w:lang w:eastAsia="uk-UA"/>
        </w:rPr>
        <w:t>а) зміна цільового призначення земельної ділянки для цілей, зазначених у </w:t>
      </w:r>
      <w:hyperlink r:id="rId1560" w:anchor="n3311" w:history="1">
        <w:r w:rsidRPr="003D1B14">
          <w:rPr>
            <w:rFonts w:ascii="Times New Roman" w:eastAsia="Times New Roman" w:hAnsi="Times New Roman" w:cs="Times New Roman"/>
            <w:color w:val="006600"/>
            <w:sz w:val="24"/>
            <w:szCs w:val="24"/>
            <w:u w:val="single"/>
            <w:lang w:eastAsia="uk-UA"/>
          </w:rPr>
          <w:t>підпунктах "а"-"в"</w:t>
        </w:r>
      </w:hyperlink>
      <w:r w:rsidRPr="003D1B14">
        <w:rPr>
          <w:rFonts w:ascii="Times New Roman" w:eastAsia="Times New Roman" w:hAnsi="Times New Roman" w:cs="Times New Roman"/>
          <w:sz w:val="24"/>
          <w:szCs w:val="24"/>
          <w:lang w:eastAsia="uk-UA"/>
        </w:rPr>
        <w:t> підпункту 4 цього пункту, здійснюється: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2" w:name="n3346"/>
      <w:bookmarkEnd w:id="2942"/>
      <w:r w:rsidRPr="003D1B14">
        <w:rPr>
          <w:rFonts w:ascii="Times New Roman" w:eastAsia="Times New Roman" w:hAnsi="Times New Roman" w:cs="Times New Roman"/>
          <w:sz w:val="24"/>
          <w:szCs w:val="24"/>
          <w:lang w:eastAsia="uk-UA"/>
        </w:rPr>
        <w:t>без сплати втрат лісогосподарського виробництва (крім зміни цільового призначення земельних ділянок для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у тому числі для розміщення об’єктів, передбачених </w:t>
      </w:r>
      <w:hyperlink r:id="rId1561"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562"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63"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3" w:name="n3513"/>
      <w:bookmarkEnd w:id="2943"/>
      <w:r w:rsidRPr="003D1B14">
        <w:rPr>
          <w:rFonts w:ascii="Times New Roman" w:eastAsia="Times New Roman" w:hAnsi="Times New Roman" w:cs="Times New Roman"/>
          <w:i/>
          <w:iCs/>
          <w:sz w:val="24"/>
          <w:szCs w:val="24"/>
          <w:lang w:eastAsia="uk-UA"/>
        </w:rPr>
        <w:t>{Абзац другий підпункту "а" підпункту 11 пункту 27 розділу X із змінами, внесеними згідно із Законами </w:t>
      </w:r>
      <w:hyperlink r:id="rId1564" w:anchor="n75"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 </w:t>
      </w:r>
      <w:hyperlink r:id="rId1565" w:anchor="n58"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4" w:name="n3347"/>
      <w:bookmarkEnd w:id="2944"/>
      <w:r w:rsidRPr="003D1B14">
        <w:rPr>
          <w:rFonts w:ascii="Times New Roman" w:eastAsia="Times New Roman" w:hAnsi="Times New Roman" w:cs="Times New Roman"/>
          <w:sz w:val="24"/>
          <w:szCs w:val="24"/>
          <w:lang w:eastAsia="uk-UA"/>
        </w:rPr>
        <w:t>без дотримання вимог </w:t>
      </w:r>
      <w:hyperlink r:id="rId1566" w:anchor="n2934" w:history="1">
        <w:r w:rsidRPr="003D1B14">
          <w:rPr>
            <w:rFonts w:ascii="Times New Roman" w:eastAsia="Times New Roman" w:hAnsi="Times New Roman" w:cs="Times New Roman"/>
            <w:color w:val="006600"/>
            <w:sz w:val="24"/>
            <w:szCs w:val="24"/>
            <w:u w:val="single"/>
            <w:lang w:eastAsia="uk-UA"/>
          </w:rPr>
          <w:t>частини дев’ятої</w:t>
        </w:r>
      </w:hyperlink>
      <w:r w:rsidRPr="003D1B14">
        <w:rPr>
          <w:rFonts w:ascii="Times New Roman" w:eastAsia="Times New Roman" w:hAnsi="Times New Roman" w:cs="Times New Roman"/>
          <w:sz w:val="24"/>
          <w:szCs w:val="24"/>
          <w:lang w:eastAsia="uk-UA"/>
        </w:rPr>
        <w:t> статті 20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5" w:name="n3898"/>
      <w:bookmarkEnd w:id="2945"/>
      <w:r w:rsidRPr="003D1B14">
        <w:rPr>
          <w:rFonts w:ascii="Times New Roman" w:eastAsia="Times New Roman" w:hAnsi="Times New Roman" w:cs="Times New Roman"/>
          <w:sz w:val="24"/>
          <w:szCs w:val="24"/>
          <w:lang w:eastAsia="uk-UA"/>
        </w:rPr>
        <w:t>для розміщення об’єктів, передбачених </w:t>
      </w:r>
      <w:hyperlink r:id="rId1567"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568"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69"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 - без погодження з Кабінетом Міністрів України зміни цільового призначення земельних ділянок лісогосподарського призначення, без погодження із землекористувачем вилучення земельної ділянки з постійного користування;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6" w:name="n3897"/>
      <w:bookmarkEnd w:id="2946"/>
      <w:r w:rsidRPr="003D1B14">
        <w:rPr>
          <w:rFonts w:ascii="Times New Roman" w:eastAsia="Times New Roman" w:hAnsi="Times New Roman" w:cs="Times New Roman"/>
          <w:i/>
          <w:iCs/>
          <w:sz w:val="24"/>
          <w:szCs w:val="24"/>
          <w:lang w:eastAsia="uk-UA"/>
        </w:rPr>
        <w:t>{Підпункт 11 пункту 27 розділу X доповнено новим абзацом згідно із Законом </w:t>
      </w:r>
      <w:hyperlink r:id="rId1570" w:anchor="n59"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7" w:name="n3348"/>
      <w:bookmarkEnd w:id="2947"/>
      <w:r w:rsidRPr="003D1B14">
        <w:rPr>
          <w:rFonts w:ascii="Times New Roman" w:eastAsia="Times New Roman" w:hAnsi="Times New Roman" w:cs="Times New Roman"/>
          <w:sz w:val="24"/>
          <w:szCs w:val="24"/>
          <w:lang w:eastAsia="uk-UA"/>
        </w:rPr>
        <w:t>без розроблення документації із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8" w:name="n3349"/>
      <w:bookmarkEnd w:id="2948"/>
      <w:r w:rsidRPr="003D1B14">
        <w:rPr>
          <w:rFonts w:ascii="Times New Roman" w:eastAsia="Times New Roman" w:hAnsi="Times New Roman" w:cs="Times New Roman"/>
          <w:sz w:val="24"/>
          <w:szCs w:val="24"/>
          <w:lang w:eastAsia="uk-UA"/>
        </w:rPr>
        <w:t>Встановлення, зміна цільового призначення земельної ділянки для цілей, зазначених у </w:t>
      </w:r>
      <w:hyperlink r:id="rId1571" w:anchor="n3311" w:history="1">
        <w:r w:rsidRPr="003D1B14">
          <w:rPr>
            <w:rFonts w:ascii="Times New Roman" w:eastAsia="Times New Roman" w:hAnsi="Times New Roman" w:cs="Times New Roman"/>
            <w:color w:val="006600"/>
            <w:sz w:val="24"/>
            <w:szCs w:val="24"/>
            <w:u w:val="single"/>
            <w:lang w:eastAsia="uk-UA"/>
          </w:rPr>
          <w:t>підпунктах "а"-"в"</w:t>
        </w:r>
      </w:hyperlink>
      <w:r w:rsidRPr="003D1B14">
        <w:rPr>
          <w:rFonts w:ascii="Times New Roman" w:eastAsia="Times New Roman" w:hAnsi="Times New Roman" w:cs="Times New Roman"/>
          <w:sz w:val="24"/>
          <w:szCs w:val="24"/>
          <w:lang w:eastAsia="uk-UA"/>
        </w:rPr>
        <w:t> підпункту 4 цього пункту, а також для нового будівництва, реконструкції будівель для тимчасового проживання внутрішньо переміщених осіб, об’єктів дорожньо-транспортної інфраструктури (крім об’єктів дорожнього сервісу),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для розміщення об’єктів, визначених </w:t>
      </w:r>
      <w:hyperlink r:id="rId1572" w:anchor="n3699" w:history="1">
        <w:r w:rsidRPr="003D1B14">
          <w:rPr>
            <w:rFonts w:ascii="Times New Roman" w:eastAsia="Times New Roman" w:hAnsi="Times New Roman" w:cs="Times New Roman"/>
            <w:color w:val="006600"/>
            <w:sz w:val="24"/>
            <w:szCs w:val="24"/>
            <w:u w:val="single"/>
            <w:lang w:eastAsia="uk-UA"/>
          </w:rPr>
          <w:t>підпунктом "г"</w:t>
        </w:r>
      </w:hyperlink>
      <w:r w:rsidRPr="003D1B14">
        <w:rPr>
          <w:rFonts w:ascii="Times New Roman" w:eastAsia="Times New Roman" w:hAnsi="Times New Roman" w:cs="Times New Roman"/>
          <w:sz w:val="24"/>
          <w:szCs w:val="24"/>
          <w:lang w:eastAsia="uk-UA"/>
        </w:rPr>
        <w:t> цього підпункту, допускається без дотримання правил співвідношення між видом цільового призначення земельної ділянки та видом функціонального призначення території, визначеним відповідною містобудівною документацією, за умови що розміщення на земельній ділянці відповідних об’єктів не призведе до порушення обмежень у використанні земель (у тому числі у сфері забудови), вимог нормативно-правових актів, будівельних норм та інших нормативних документів, обов’язковість застосування яких встановлена законодавством. Не допускається встановлення, зміна цільового призначення земельної ділянки без дотримання співвідношення між видом цільового призначення земельної ділянки та видом функціонального призначення території у випадку, якщо земельна ділянка розташована на ландшафтно-рекреаційній території, визначеній містобудівною документацією на місцевому рівні (крім річкових портів (терміналів), природоохоронній території, визначеній такою документацією, або віднесена до категорії земель природно-заповідного фонду та іншого природоохоронного призначення, земель історико-культурного призначення, земель водного фонду (крім розміщення річкових портів (терміналів), а також у випадку, якщо згідно з містобудівною документацією на місцевому рівні на території, на якій розташована земельна ділянка, передбачено розміщення об’єктів освіти, охорони здоров’я, культури, соціального забезпечення, житлово-комунального господарства, цивільного захисту, військових та інших оборонних об’єктів, лінійних об’єктів інженерно-</w:t>
      </w:r>
      <w:r w:rsidRPr="003D1B14">
        <w:rPr>
          <w:rFonts w:ascii="Times New Roman" w:eastAsia="Times New Roman" w:hAnsi="Times New Roman" w:cs="Times New Roman"/>
          <w:sz w:val="24"/>
          <w:szCs w:val="24"/>
          <w:lang w:eastAsia="uk-UA"/>
        </w:rPr>
        <w:lastRenderedPageBreak/>
        <w:t>транспортної та енергетичної інфраструктури, інженерної інфраструктури меліоративних систем.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49" w:name="n3693"/>
      <w:bookmarkEnd w:id="2949"/>
      <w:r w:rsidRPr="003D1B14">
        <w:rPr>
          <w:rFonts w:ascii="Times New Roman" w:eastAsia="Times New Roman" w:hAnsi="Times New Roman" w:cs="Times New Roman"/>
          <w:i/>
          <w:iCs/>
          <w:sz w:val="24"/>
          <w:szCs w:val="24"/>
          <w:lang w:eastAsia="uk-UA"/>
        </w:rPr>
        <w:t>{Абзац підпункту "а" підпункту 11 пункту 27 розділу X із змінами, внесеними згідно із Законом </w:t>
      </w:r>
      <w:hyperlink r:id="rId1573" w:anchor="n22"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0" w:name="n3350"/>
      <w:bookmarkEnd w:id="2950"/>
      <w:r w:rsidRPr="003D1B14">
        <w:rPr>
          <w:rFonts w:ascii="Times New Roman" w:eastAsia="Times New Roman" w:hAnsi="Times New Roman" w:cs="Times New Roman"/>
          <w:sz w:val="24"/>
          <w:szCs w:val="24"/>
          <w:lang w:eastAsia="uk-UA"/>
        </w:rPr>
        <w:t>У такому разі, а також у випадку, якщо на території, у межах якої розташована відповідна земельна ділянка, відсутня затверджена містобудівна документація на місцевому рівні, визначена </w:t>
      </w:r>
      <w:hyperlink r:id="rId1574" w:anchor="n315" w:tgtFrame="_blank" w:history="1">
        <w:r w:rsidRPr="003D1B14">
          <w:rPr>
            <w:rFonts w:ascii="Times New Roman" w:eastAsia="Times New Roman" w:hAnsi="Times New Roman" w:cs="Times New Roman"/>
            <w:color w:val="000099"/>
            <w:sz w:val="24"/>
            <w:szCs w:val="24"/>
            <w:u w:val="single"/>
            <w:lang w:eastAsia="uk-UA"/>
          </w:rPr>
          <w:t>частиною третьою</w:t>
        </w:r>
      </w:hyperlink>
      <w:r w:rsidRPr="003D1B14">
        <w:rPr>
          <w:rFonts w:ascii="Times New Roman" w:eastAsia="Times New Roman" w:hAnsi="Times New Roman" w:cs="Times New Roman"/>
          <w:sz w:val="24"/>
          <w:szCs w:val="24"/>
          <w:lang w:eastAsia="uk-UA"/>
        </w:rPr>
        <w:t> статті 24 Закону України "Про регулювання містобудівної діяльності", рішення про встановлення або зміну цільового призначення земельної ділянки приймається на підставі мотивованого висновку уповноваженого органу містобудування та архітектури сільської, селищної, міської ради (у випадках, визначених </w:t>
      </w:r>
      <w:hyperlink r:id="rId1575" w:anchor="n384" w:tgtFrame="_blank" w:history="1">
        <w:r w:rsidRPr="003D1B14">
          <w:rPr>
            <w:rFonts w:ascii="Times New Roman" w:eastAsia="Times New Roman" w:hAnsi="Times New Roman" w:cs="Times New Roman"/>
            <w:color w:val="000099"/>
            <w:sz w:val="24"/>
            <w:szCs w:val="24"/>
            <w:u w:val="single"/>
            <w:lang w:eastAsia="uk-UA"/>
          </w:rPr>
          <w:t>частиною другою</w:t>
        </w:r>
      </w:hyperlink>
      <w:r w:rsidRPr="003D1B14">
        <w:rPr>
          <w:rFonts w:ascii="Times New Roman" w:eastAsia="Times New Roman" w:hAnsi="Times New Roman" w:cs="Times New Roman"/>
          <w:sz w:val="24"/>
          <w:szCs w:val="24"/>
          <w:lang w:eastAsia="uk-UA"/>
        </w:rPr>
        <w:t> статті 13 Закону України "Про архітектурну діяльність", - уповноваженого органу містобудування та архітектури місцевої державної адміністрації) щодо можливості розміщення на земельній ділянці відповідного об’єкта згідно з вимогами нормативно-правових актів, будівельних норм, інших нормативних документів, обов’язковість застосування яких встановлена законодавством (далі - висновок).</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1" w:name="n3351"/>
      <w:bookmarkEnd w:id="2951"/>
      <w:r w:rsidRPr="003D1B14">
        <w:rPr>
          <w:rFonts w:ascii="Times New Roman" w:eastAsia="Times New Roman" w:hAnsi="Times New Roman" w:cs="Times New Roman"/>
          <w:sz w:val="24"/>
          <w:szCs w:val="24"/>
          <w:lang w:eastAsia="uk-UA"/>
        </w:rPr>
        <w:t>Висновок надається уповноваженим органом містобудування та архітектури на безоплатній основі протягом 10 робочих днів з дня отримання запиту про його надання.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2" w:name="n3352"/>
      <w:bookmarkEnd w:id="2952"/>
      <w:r w:rsidRPr="003D1B14">
        <w:rPr>
          <w:rFonts w:ascii="Times New Roman" w:eastAsia="Times New Roman" w:hAnsi="Times New Roman" w:cs="Times New Roman"/>
          <w:sz w:val="24"/>
          <w:szCs w:val="24"/>
          <w:lang w:eastAsia="uk-UA"/>
        </w:rPr>
        <w:t>Запит про надання висновку направляється з використанням Єдиної державної електронної системи у сфері будівництва: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3" w:name="n3353"/>
      <w:bookmarkEnd w:id="2953"/>
      <w:r w:rsidRPr="003D1B14">
        <w:rPr>
          <w:rFonts w:ascii="Times New Roman" w:eastAsia="Times New Roman" w:hAnsi="Times New Roman" w:cs="Times New Roman"/>
          <w:sz w:val="24"/>
          <w:szCs w:val="24"/>
          <w:lang w:eastAsia="uk-UA"/>
        </w:rPr>
        <w:t>щодо земельних ділянок державної власності - органом виконавчої влади, який уповноважений розпоряджатися такою земельною ділянкою (землями);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4" w:name="n3354"/>
      <w:bookmarkEnd w:id="2954"/>
      <w:r w:rsidRPr="003D1B14">
        <w:rPr>
          <w:rFonts w:ascii="Times New Roman" w:eastAsia="Times New Roman" w:hAnsi="Times New Roman" w:cs="Times New Roman"/>
          <w:sz w:val="24"/>
          <w:szCs w:val="24"/>
          <w:lang w:eastAsia="uk-UA"/>
        </w:rPr>
        <w:t>щодо земельних ділянок комунальної власності - виконавчим органом сільської, селищної, міської ради, повноваження якого здійснюються на території територіальної громади, у межах якої розташована відповідна земельна ділянка;</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5" w:name="n3355"/>
      <w:bookmarkEnd w:id="2955"/>
      <w:r w:rsidRPr="003D1B14">
        <w:rPr>
          <w:rFonts w:ascii="Times New Roman" w:eastAsia="Times New Roman" w:hAnsi="Times New Roman" w:cs="Times New Roman"/>
          <w:sz w:val="24"/>
          <w:szCs w:val="24"/>
          <w:lang w:eastAsia="uk-UA"/>
        </w:rPr>
        <w:t>щодо земельної ділянки приватної власності - власником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6" w:name="n3356"/>
      <w:bookmarkEnd w:id="2956"/>
      <w:r w:rsidRPr="003D1B14">
        <w:rPr>
          <w:rFonts w:ascii="Times New Roman" w:eastAsia="Times New Roman" w:hAnsi="Times New Roman" w:cs="Times New Roman"/>
          <w:sz w:val="24"/>
          <w:szCs w:val="24"/>
          <w:lang w:eastAsia="uk-UA"/>
        </w:rPr>
        <w:t>Перелік та обсяг відомостей, які зазначаються в запиті про надання висновку, визначаються </w:t>
      </w:r>
      <w:hyperlink r:id="rId1576" w:anchor="n40" w:tgtFrame="_blank" w:history="1">
        <w:r w:rsidRPr="003D1B14">
          <w:rPr>
            <w:rFonts w:ascii="Times New Roman" w:eastAsia="Times New Roman" w:hAnsi="Times New Roman" w:cs="Times New Roman"/>
            <w:color w:val="000099"/>
            <w:sz w:val="24"/>
            <w:szCs w:val="24"/>
            <w:u w:val="single"/>
            <w:lang w:eastAsia="uk-UA"/>
          </w:rPr>
          <w:t>Порядком ведення Єдиної державної електронної системи у сфері будівництва</w:t>
        </w:r>
      </w:hyperlink>
      <w:r w:rsidRPr="003D1B14">
        <w:rPr>
          <w:rFonts w:ascii="Times New Roman" w:eastAsia="Times New Roman" w:hAnsi="Times New Roman" w:cs="Times New Roman"/>
          <w:sz w:val="24"/>
          <w:szCs w:val="24"/>
          <w:lang w:eastAsia="uk-UA"/>
        </w:rPr>
        <w:t>, що затверджується Кабінетом Міністрів України. Такий запит повинен містити, у тому числі, таку інформацію: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7" w:name="n3357"/>
      <w:bookmarkEnd w:id="2957"/>
      <w:r w:rsidRPr="003D1B14">
        <w:rPr>
          <w:rFonts w:ascii="Times New Roman" w:eastAsia="Times New Roman" w:hAnsi="Times New Roman" w:cs="Times New Roman"/>
          <w:sz w:val="24"/>
          <w:szCs w:val="24"/>
          <w:lang w:eastAsia="uk-UA"/>
        </w:rPr>
        <w:t>реквізити спільного рішення обласних, Київської міської військових адміністрацій (обласних, Київської міської державних адміністрацій) про переміщення (евакуацію) виробничих потужностей із зони бойових дій (у разі якщо запит подано для визначення можливості розміщення підприємства, яке переміщується (евакуюється) із зони бойових дій), крім переміщення (евакуації) виробничих потужностей відповідно до</w:t>
      </w:r>
      <w:hyperlink r:id="rId1577" w:anchor="n3892" w:history="1">
        <w:r w:rsidRPr="003D1B14">
          <w:rPr>
            <w:rFonts w:ascii="Times New Roman" w:eastAsia="Times New Roman" w:hAnsi="Times New Roman" w:cs="Times New Roman"/>
            <w:color w:val="006600"/>
            <w:sz w:val="24"/>
            <w:szCs w:val="24"/>
            <w:u w:val="single"/>
            <w:lang w:eastAsia="uk-UA"/>
          </w:rPr>
          <w:t> підпункту "а</w:t>
        </w:r>
      </w:hyperlink>
      <w:hyperlink r:id="rId1578"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79"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8" w:name="n3899"/>
      <w:bookmarkEnd w:id="2958"/>
      <w:r w:rsidRPr="003D1B14">
        <w:rPr>
          <w:rFonts w:ascii="Times New Roman" w:eastAsia="Times New Roman" w:hAnsi="Times New Roman" w:cs="Times New Roman"/>
          <w:i/>
          <w:iCs/>
          <w:sz w:val="24"/>
          <w:szCs w:val="24"/>
          <w:lang w:eastAsia="uk-UA"/>
        </w:rPr>
        <w:t>{Абзац чотирнадцятий підпункту "а" підпункту 11 пункту 27 розділу X із змінами, внесеними згідно із Законом </w:t>
      </w:r>
      <w:hyperlink r:id="rId1580" w:anchor="n62"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59" w:name="n3358"/>
      <w:bookmarkEnd w:id="2959"/>
      <w:r w:rsidRPr="003D1B14">
        <w:rPr>
          <w:rFonts w:ascii="Times New Roman" w:eastAsia="Times New Roman" w:hAnsi="Times New Roman" w:cs="Times New Roman"/>
          <w:sz w:val="24"/>
          <w:szCs w:val="24"/>
          <w:lang w:eastAsia="uk-UA"/>
        </w:rPr>
        <w:t>реквізити рішення Київської міської, обласної військової адміністрації про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(у разі якщо запит подано для визначення можливості розміщення таких місць);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0" w:name="n3901"/>
      <w:bookmarkEnd w:id="2960"/>
      <w:r w:rsidRPr="003D1B14">
        <w:rPr>
          <w:rFonts w:ascii="Times New Roman" w:eastAsia="Times New Roman" w:hAnsi="Times New Roman" w:cs="Times New Roman"/>
          <w:sz w:val="24"/>
          <w:szCs w:val="24"/>
          <w:lang w:eastAsia="uk-UA"/>
        </w:rPr>
        <w:t>реквізити рішення Кабінету Міністрів України про визначення переліку суб’єктів господарювання, для розміщення об’єктів яких допускається примусове відчуження земельних ділянок, інших об’єктів нерухомого майна, а також реквізити рішення Закарпатської обласної державної адміністрації про затвердження технічної документації із землеустрою щодо інвентаризації земель, зазначені у </w:t>
      </w:r>
      <w:hyperlink r:id="rId1581" w:anchor="n132" w:tgtFrame="_blank" w:history="1">
        <w:r w:rsidRPr="003D1B14">
          <w:rPr>
            <w:rFonts w:ascii="Times New Roman" w:eastAsia="Times New Roman" w:hAnsi="Times New Roman" w:cs="Times New Roman"/>
            <w:color w:val="000099"/>
            <w:sz w:val="24"/>
            <w:szCs w:val="24"/>
            <w:u w:val="single"/>
            <w:lang w:eastAsia="uk-UA"/>
          </w:rPr>
          <w:t>статті 14</w:t>
        </w:r>
      </w:hyperlink>
      <w:hyperlink r:id="rId1582" w:anchor="n132" w:tgtFrame="_blank" w:history="1">
        <w:r w:rsidRPr="003D1B14">
          <w:rPr>
            <w:rFonts w:ascii="Times New Roman" w:eastAsia="Times New Roman" w:hAnsi="Times New Roman" w:cs="Times New Roman"/>
            <w:b/>
            <w:bCs/>
            <w:color w:val="000099"/>
            <w:sz w:val="2"/>
            <w:szCs w:val="2"/>
            <w:u w:val="single"/>
            <w:vertAlign w:val="superscript"/>
            <w:lang w:eastAsia="uk-UA"/>
          </w:rPr>
          <w:t>-</w:t>
        </w:r>
        <w:r w:rsidRPr="003D1B14">
          <w:rPr>
            <w:rFonts w:ascii="Times New Roman" w:eastAsia="Times New Roman" w:hAnsi="Times New Roman" w:cs="Times New Roman"/>
            <w:b/>
            <w:bCs/>
            <w:color w:val="000099"/>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xml:space="preserve"> Закону України "Про </w:t>
      </w:r>
      <w:r w:rsidRPr="003D1B14">
        <w:rPr>
          <w:rFonts w:ascii="Times New Roman" w:eastAsia="Times New Roman" w:hAnsi="Times New Roman" w:cs="Times New Roman"/>
          <w:sz w:val="24"/>
          <w:szCs w:val="24"/>
          <w:lang w:eastAsia="uk-UA"/>
        </w:rPr>
        <w:lastRenderedPageBreak/>
        <w:t>передачу, примусове відчуження або вилучення майна в умовах правового режиму воєнного чи надзвичайного стану" (у разі якщо запит подано для визначення можливості розміщення об’єктів, визначених </w:t>
      </w:r>
      <w:hyperlink r:id="rId1583"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584"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85"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1" w:name="n3900"/>
      <w:bookmarkEnd w:id="2961"/>
      <w:r w:rsidRPr="003D1B14">
        <w:rPr>
          <w:rFonts w:ascii="Times New Roman" w:eastAsia="Times New Roman" w:hAnsi="Times New Roman" w:cs="Times New Roman"/>
          <w:i/>
          <w:iCs/>
          <w:sz w:val="24"/>
          <w:szCs w:val="24"/>
          <w:lang w:eastAsia="uk-UA"/>
        </w:rPr>
        <w:t>{Підпункт 11 пункту 27 розділу X доповнено новим абзацом згідно із Законом </w:t>
      </w:r>
      <w:hyperlink r:id="rId1586" w:anchor="n63"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2" w:name="n3359"/>
      <w:bookmarkEnd w:id="2962"/>
      <w:r w:rsidRPr="003D1B14">
        <w:rPr>
          <w:rFonts w:ascii="Times New Roman" w:eastAsia="Times New Roman" w:hAnsi="Times New Roman" w:cs="Times New Roman"/>
          <w:sz w:val="24"/>
          <w:szCs w:val="24"/>
          <w:lang w:eastAsia="uk-UA"/>
        </w:rPr>
        <w:t>код будівлі/споруди, необхідної для розміщення виробничих потужностей підприємства, яке переміщується (евакуюється) із зони бойових дій, або для тимчасового проживання внутрішньо переміщених осіб, або для розміщення річкового порту (термінала), або розміщення мультимодального термінала, виробничо-перевантажувального комплексу, об’єкта дорожньо-транспортної інфраструктури, або мереж електропостачання, газорозподільних, водопровідних, теплопровідних, каналізаційних мереж, електронних комунікаційних мереж, об’єктів, визначених </w:t>
      </w:r>
      <w:hyperlink r:id="rId1587" w:anchor="n3699" w:history="1">
        <w:r w:rsidRPr="003D1B14">
          <w:rPr>
            <w:rFonts w:ascii="Times New Roman" w:eastAsia="Times New Roman" w:hAnsi="Times New Roman" w:cs="Times New Roman"/>
            <w:color w:val="006600"/>
            <w:sz w:val="24"/>
            <w:szCs w:val="24"/>
            <w:u w:val="single"/>
            <w:lang w:eastAsia="uk-UA"/>
          </w:rPr>
          <w:t>підпунктом "г"</w:t>
        </w:r>
      </w:hyperlink>
      <w:r w:rsidRPr="003D1B14">
        <w:rPr>
          <w:rFonts w:ascii="Times New Roman" w:eastAsia="Times New Roman" w:hAnsi="Times New Roman" w:cs="Times New Roman"/>
          <w:sz w:val="24"/>
          <w:szCs w:val="24"/>
          <w:lang w:eastAsia="uk-UA"/>
        </w:rPr>
        <w:t> цього підпункту, </w:t>
      </w:r>
      <w:hyperlink r:id="rId1588"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589"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90"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 згідно з класифікатором;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3" w:name="n3694"/>
      <w:bookmarkEnd w:id="2963"/>
      <w:r w:rsidRPr="003D1B14">
        <w:rPr>
          <w:rFonts w:ascii="Times New Roman" w:eastAsia="Times New Roman" w:hAnsi="Times New Roman" w:cs="Times New Roman"/>
          <w:i/>
          <w:iCs/>
          <w:sz w:val="24"/>
          <w:szCs w:val="24"/>
          <w:lang w:eastAsia="uk-UA"/>
        </w:rPr>
        <w:t>{Абзац підпункту "а" підпункту 11 пункту 27 розділу X із змінами, внесеними згідно із Законами </w:t>
      </w:r>
      <w:hyperlink r:id="rId1591" w:anchor="n23"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 </w:t>
      </w:r>
      <w:hyperlink r:id="rId1592" w:anchor="n66"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4" w:name="n3360"/>
      <w:bookmarkEnd w:id="2964"/>
      <w:r w:rsidRPr="003D1B14">
        <w:rPr>
          <w:rFonts w:ascii="Times New Roman" w:eastAsia="Times New Roman" w:hAnsi="Times New Roman" w:cs="Times New Roman"/>
          <w:sz w:val="24"/>
          <w:szCs w:val="24"/>
          <w:lang w:eastAsia="uk-UA"/>
        </w:rPr>
        <w:t>вид (види) економічної діяльності, для провадження якого (яких) планується використовувати земельну ділянку після розміщення на ній виробничих потужностей підприємства, переміщеного (евакуйованого) із зони бойових дій, або річкового порту (термінала), або мультимодального термінала, виробничо-перевантажувального комплексу, або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об’єктів, визначених </w:t>
      </w:r>
      <w:hyperlink r:id="rId1593" w:anchor="n3699" w:history="1">
        <w:r w:rsidRPr="003D1B14">
          <w:rPr>
            <w:rFonts w:ascii="Times New Roman" w:eastAsia="Times New Roman" w:hAnsi="Times New Roman" w:cs="Times New Roman"/>
            <w:color w:val="006600"/>
            <w:sz w:val="24"/>
            <w:szCs w:val="24"/>
            <w:u w:val="single"/>
            <w:lang w:eastAsia="uk-UA"/>
          </w:rPr>
          <w:t>підпунктом "г"</w:t>
        </w:r>
      </w:hyperlink>
      <w:r w:rsidRPr="003D1B14">
        <w:rPr>
          <w:rFonts w:ascii="Times New Roman" w:eastAsia="Times New Roman" w:hAnsi="Times New Roman" w:cs="Times New Roman"/>
          <w:sz w:val="24"/>
          <w:szCs w:val="24"/>
          <w:lang w:eastAsia="uk-UA"/>
        </w:rPr>
        <w:t> цього підпункту, </w:t>
      </w:r>
      <w:hyperlink r:id="rId1594"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595"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596"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 згідно з класифікатором;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5" w:name="n3695"/>
      <w:bookmarkEnd w:id="2965"/>
      <w:r w:rsidRPr="003D1B14">
        <w:rPr>
          <w:rFonts w:ascii="Times New Roman" w:eastAsia="Times New Roman" w:hAnsi="Times New Roman" w:cs="Times New Roman"/>
          <w:i/>
          <w:iCs/>
          <w:sz w:val="24"/>
          <w:szCs w:val="24"/>
          <w:lang w:eastAsia="uk-UA"/>
        </w:rPr>
        <w:t>{Абзац підпункту "а" підпункту 11 пункту 27 розділу X із змінами, внесеними згідно із Законами </w:t>
      </w:r>
      <w:hyperlink r:id="rId1597" w:anchor="n24"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 </w:t>
      </w:r>
      <w:hyperlink r:id="rId1598" w:anchor="n67"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6" w:name="n3361"/>
      <w:bookmarkEnd w:id="2966"/>
      <w:r w:rsidRPr="003D1B14">
        <w:rPr>
          <w:rFonts w:ascii="Times New Roman" w:eastAsia="Times New Roman" w:hAnsi="Times New Roman" w:cs="Times New Roman"/>
          <w:sz w:val="24"/>
          <w:szCs w:val="24"/>
          <w:lang w:eastAsia="uk-UA"/>
        </w:rPr>
        <w:t>орієнтовна висота будівлі/споруди, необхідної для розміщення виробничих потужностей підприємства, яке переміщується (евакуюється) із зони бойових дій, або для тимчасового проживання внутрішньо переміщених осіб, або для розміщення річкового порту (термінала), мультимодального термінала, виробничо-перевантажувального комплексу, об’єкта, визначеного </w:t>
      </w:r>
      <w:hyperlink r:id="rId1599" w:anchor="n3699" w:history="1">
        <w:r w:rsidRPr="003D1B14">
          <w:rPr>
            <w:rFonts w:ascii="Times New Roman" w:eastAsia="Times New Roman" w:hAnsi="Times New Roman" w:cs="Times New Roman"/>
            <w:color w:val="006600"/>
            <w:sz w:val="24"/>
            <w:szCs w:val="24"/>
            <w:u w:val="single"/>
            <w:lang w:eastAsia="uk-UA"/>
          </w:rPr>
          <w:t>підпунктом "г"</w:t>
        </w:r>
      </w:hyperlink>
      <w:r w:rsidRPr="003D1B14">
        <w:rPr>
          <w:rFonts w:ascii="Times New Roman" w:eastAsia="Times New Roman" w:hAnsi="Times New Roman" w:cs="Times New Roman"/>
          <w:sz w:val="24"/>
          <w:szCs w:val="24"/>
          <w:lang w:eastAsia="uk-UA"/>
        </w:rPr>
        <w:t> цього підпункту, </w:t>
      </w:r>
      <w:hyperlink r:id="rId1600"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601"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602"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7" w:name="n3696"/>
      <w:bookmarkEnd w:id="2967"/>
      <w:r w:rsidRPr="003D1B14">
        <w:rPr>
          <w:rFonts w:ascii="Times New Roman" w:eastAsia="Times New Roman" w:hAnsi="Times New Roman" w:cs="Times New Roman"/>
          <w:i/>
          <w:iCs/>
          <w:sz w:val="24"/>
          <w:szCs w:val="24"/>
          <w:lang w:eastAsia="uk-UA"/>
        </w:rPr>
        <w:t>{Абзац підпункту "а" підпункту 11 пункту 27 розділу X із змінами, внесеними згідно із Законами </w:t>
      </w:r>
      <w:hyperlink r:id="rId1603" w:anchor="n25"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 </w:t>
      </w:r>
      <w:hyperlink r:id="rId1604" w:anchor="n68"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8" w:name="n3362"/>
      <w:bookmarkEnd w:id="2968"/>
      <w:r w:rsidRPr="003D1B14">
        <w:rPr>
          <w:rFonts w:ascii="Times New Roman" w:eastAsia="Times New Roman" w:hAnsi="Times New Roman" w:cs="Times New Roman"/>
          <w:sz w:val="24"/>
          <w:szCs w:val="24"/>
          <w:lang w:eastAsia="uk-UA"/>
        </w:rPr>
        <w:t>орієнтовний відсоток забудови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69" w:name="n3363"/>
      <w:bookmarkEnd w:id="2969"/>
      <w:r w:rsidRPr="003D1B14">
        <w:rPr>
          <w:rFonts w:ascii="Times New Roman" w:eastAsia="Times New Roman" w:hAnsi="Times New Roman" w:cs="Times New Roman"/>
          <w:sz w:val="24"/>
          <w:szCs w:val="24"/>
          <w:lang w:eastAsia="uk-UA"/>
        </w:rPr>
        <w:t>клас небезпеки підприємства, виробничі потужності якого планується розмістити на земельній ділянці, річкового порту (термінала), мультимодального термінала, виробничо-перевантажувального комплексу, об’єкта, визначеного </w:t>
      </w:r>
      <w:hyperlink r:id="rId1605" w:anchor="n3699" w:history="1">
        <w:r w:rsidRPr="003D1B14">
          <w:rPr>
            <w:rFonts w:ascii="Times New Roman" w:eastAsia="Times New Roman" w:hAnsi="Times New Roman" w:cs="Times New Roman"/>
            <w:color w:val="006600"/>
            <w:sz w:val="24"/>
            <w:szCs w:val="24"/>
            <w:u w:val="single"/>
            <w:lang w:eastAsia="uk-UA"/>
          </w:rPr>
          <w:t>підпунктом "г"</w:t>
        </w:r>
      </w:hyperlink>
      <w:r w:rsidRPr="003D1B14">
        <w:rPr>
          <w:rFonts w:ascii="Times New Roman" w:eastAsia="Times New Roman" w:hAnsi="Times New Roman" w:cs="Times New Roman"/>
          <w:sz w:val="24"/>
          <w:szCs w:val="24"/>
          <w:lang w:eastAsia="uk-UA"/>
        </w:rPr>
        <w:t> цього підпункту, </w:t>
      </w:r>
      <w:hyperlink r:id="rId1606"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607"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608"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 згідно з </w:t>
      </w:r>
      <w:hyperlink r:id="rId1609" w:tgtFrame="_blank" w:history="1">
        <w:r w:rsidRPr="003D1B14">
          <w:rPr>
            <w:rFonts w:ascii="Times New Roman" w:eastAsia="Times New Roman" w:hAnsi="Times New Roman" w:cs="Times New Roman"/>
            <w:color w:val="000099"/>
            <w:sz w:val="24"/>
            <w:szCs w:val="24"/>
            <w:u w:val="single"/>
            <w:lang w:eastAsia="uk-UA"/>
          </w:rPr>
          <w:t>Державними санітарними правилами планування та забудови населених пунктів</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0" w:name="n3697"/>
      <w:bookmarkEnd w:id="2970"/>
      <w:r w:rsidRPr="003D1B14">
        <w:rPr>
          <w:rFonts w:ascii="Times New Roman" w:eastAsia="Times New Roman" w:hAnsi="Times New Roman" w:cs="Times New Roman"/>
          <w:i/>
          <w:iCs/>
          <w:sz w:val="24"/>
          <w:szCs w:val="24"/>
          <w:lang w:eastAsia="uk-UA"/>
        </w:rPr>
        <w:t>{Абзац підпункту "а" підпункту 11 пункту 27 розділу X із змінами, внесеними згідно із Законами </w:t>
      </w:r>
      <w:hyperlink r:id="rId1610" w:anchor="n26"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 </w:t>
      </w:r>
      <w:hyperlink r:id="rId1611" w:anchor="n69"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1" w:name="n3364"/>
      <w:bookmarkEnd w:id="2971"/>
      <w:r w:rsidRPr="003D1B14">
        <w:rPr>
          <w:rFonts w:ascii="Times New Roman" w:eastAsia="Times New Roman" w:hAnsi="Times New Roman" w:cs="Times New Roman"/>
          <w:sz w:val="24"/>
          <w:szCs w:val="24"/>
          <w:lang w:eastAsia="uk-UA"/>
        </w:rPr>
        <w:t>орієнтовна кількість внутрішньо переміщених осіб, яку планується розмістити в об’єктах, що будуть розміщені на земельній ділянці;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2" w:name="n3365"/>
      <w:bookmarkEnd w:id="2972"/>
      <w:r w:rsidRPr="003D1B14">
        <w:rPr>
          <w:rFonts w:ascii="Times New Roman" w:eastAsia="Times New Roman" w:hAnsi="Times New Roman" w:cs="Times New Roman"/>
          <w:sz w:val="24"/>
          <w:szCs w:val="24"/>
          <w:lang w:eastAsia="uk-UA"/>
        </w:rPr>
        <w:t xml:space="preserve">відомості про утворення небезпечних відходів у результаті діяльності підприємства, виробничі потужності якого плануються до переміщення (евакуації) із зони бойових дій, </w:t>
      </w:r>
      <w:r w:rsidRPr="003D1B14">
        <w:rPr>
          <w:rFonts w:ascii="Times New Roman" w:eastAsia="Times New Roman" w:hAnsi="Times New Roman" w:cs="Times New Roman"/>
          <w:sz w:val="24"/>
          <w:szCs w:val="24"/>
          <w:lang w:eastAsia="uk-UA"/>
        </w:rPr>
        <w:lastRenderedPageBreak/>
        <w:t>або річкового порту (термінала), або мультимодального термінала, виробничо-перевантажувального комплексу, об’єкта, визначеного </w:t>
      </w:r>
      <w:hyperlink r:id="rId1612" w:anchor="n3699" w:history="1">
        <w:r w:rsidRPr="003D1B14">
          <w:rPr>
            <w:rFonts w:ascii="Times New Roman" w:eastAsia="Times New Roman" w:hAnsi="Times New Roman" w:cs="Times New Roman"/>
            <w:color w:val="006600"/>
            <w:sz w:val="24"/>
            <w:szCs w:val="24"/>
            <w:u w:val="single"/>
            <w:lang w:eastAsia="uk-UA"/>
          </w:rPr>
          <w:t>підпунктом "г"</w:t>
        </w:r>
      </w:hyperlink>
      <w:r w:rsidRPr="003D1B14">
        <w:rPr>
          <w:rFonts w:ascii="Times New Roman" w:eastAsia="Times New Roman" w:hAnsi="Times New Roman" w:cs="Times New Roman"/>
          <w:sz w:val="24"/>
          <w:szCs w:val="24"/>
          <w:lang w:eastAsia="uk-UA"/>
        </w:rPr>
        <w:t> цього підпункту, </w:t>
      </w:r>
      <w:hyperlink r:id="rId1613"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614"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615"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3" w:name="n3698"/>
      <w:bookmarkEnd w:id="2973"/>
      <w:r w:rsidRPr="003D1B14">
        <w:rPr>
          <w:rFonts w:ascii="Times New Roman" w:eastAsia="Times New Roman" w:hAnsi="Times New Roman" w:cs="Times New Roman"/>
          <w:i/>
          <w:iCs/>
          <w:sz w:val="24"/>
          <w:szCs w:val="24"/>
          <w:lang w:eastAsia="uk-UA"/>
        </w:rPr>
        <w:t>{Абзац підпункту "а" підпункту 11 пункту 27 розділу X із змінами, внесеними згідно із Законами </w:t>
      </w:r>
      <w:hyperlink r:id="rId1616" w:anchor="n27"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 </w:t>
      </w:r>
      <w:hyperlink r:id="rId1617" w:anchor="n70"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4" w:name="n3366"/>
      <w:bookmarkEnd w:id="2974"/>
      <w:r w:rsidRPr="003D1B14">
        <w:rPr>
          <w:rFonts w:ascii="Times New Roman" w:eastAsia="Times New Roman" w:hAnsi="Times New Roman" w:cs="Times New Roman"/>
          <w:sz w:val="24"/>
          <w:szCs w:val="24"/>
          <w:lang w:eastAsia="uk-UA"/>
        </w:rPr>
        <w:t>відомості про утворення та зберігання небезпечних відходів у результаті діяльності підприємства, яке планується до переміщення (евакуації) із зони бойових дій, або річкового порту (термінала), або функціонування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5" w:name="n3367"/>
      <w:bookmarkEnd w:id="2975"/>
      <w:r w:rsidRPr="003D1B14">
        <w:rPr>
          <w:rFonts w:ascii="Times New Roman" w:eastAsia="Times New Roman" w:hAnsi="Times New Roman" w:cs="Times New Roman"/>
          <w:sz w:val="24"/>
          <w:szCs w:val="24"/>
          <w:lang w:eastAsia="uk-UA"/>
        </w:rPr>
        <w:t>групи вантажів (у тому числі небезпечних вантажів відповідно до класів), обробка яких планується в річковому порту (терміналі) або мультимодальному терміналі, виробничо-перевантажувальному комплексі;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6" w:name="n3368"/>
      <w:bookmarkEnd w:id="2976"/>
      <w:r w:rsidRPr="003D1B14">
        <w:rPr>
          <w:rFonts w:ascii="Times New Roman" w:eastAsia="Times New Roman" w:hAnsi="Times New Roman" w:cs="Times New Roman"/>
          <w:sz w:val="24"/>
          <w:szCs w:val="24"/>
          <w:lang w:eastAsia="uk-UA"/>
        </w:rPr>
        <w:t>орієнтовні показники щодо: обсягу використання питної води (із зазначенням параметрів тиску) та обсягу скидання стічних вод у процесі діяльності підприємства; потужності електроустановок, номінальної потужності газового обладнання підприємства; необхідності забезпечення будівлі/споруди опаленням (із зазначенням температурних режимів) та гарячим водопостачанням (із зазначенням обсягів та режимів постачання);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7" w:name="n3369"/>
      <w:bookmarkEnd w:id="2977"/>
      <w:r w:rsidRPr="003D1B14">
        <w:rPr>
          <w:rFonts w:ascii="Times New Roman" w:eastAsia="Times New Roman" w:hAnsi="Times New Roman" w:cs="Times New Roman"/>
          <w:i/>
          <w:iCs/>
          <w:sz w:val="24"/>
          <w:szCs w:val="24"/>
          <w:lang w:eastAsia="uk-UA"/>
        </w:rPr>
        <w:t>{Абзац підпункту "а" підпункту 11 пункту 27 розділу X виключено на підставі Закону </w:t>
      </w:r>
      <w:hyperlink r:id="rId1618" w:anchor="n28"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8" w:name="n3370"/>
      <w:bookmarkEnd w:id="2978"/>
      <w:r w:rsidRPr="003D1B14">
        <w:rPr>
          <w:rFonts w:ascii="Times New Roman" w:eastAsia="Times New Roman" w:hAnsi="Times New Roman" w:cs="Times New Roman"/>
          <w:sz w:val="24"/>
          <w:szCs w:val="24"/>
          <w:lang w:eastAsia="uk-UA"/>
        </w:rPr>
        <w:t>відомості про наявність/відсутність електромагнітних випромінювань, що створюються радіообладнанням, випромінювальними пристроями, радіоелектронними засобами та випромінювальними пристроями спеціального призначення,  і в разі їх наявності - орієнтовні параметри таких випромінювань (у разі якщо запит подано з метою визначення можливості розміщення на земельній ділянці електронних комунікаційних мереж).</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79" w:name="n3371"/>
      <w:bookmarkEnd w:id="2979"/>
      <w:r w:rsidRPr="003D1B14">
        <w:rPr>
          <w:rFonts w:ascii="Times New Roman" w:eastAsia="Times New Roman" w:hAnsi="Times New Roman" w:cs="Times New Roman"/>
          <w:sz w:val="24"/>
          <w:szCs w:val="24"/>
          <w:lang w:eastAsia="uk-UA"/>
        </w:rPr>
        <w:t>У разі якщо запит про надання висновку для визначення виду цільового призначення земельної ділянки подається у процесі її формування (якщо запропонований вид цільового призначення земельної ділянки не відповідає виду функціонального призначення території, визначеному містобудівною документацією, або якщо на території, у межах якої розташована відповідна земельна ділянка, відсутня затверджена містобудівна документація на місцевому рівні, визначена </w:t>
      </w:r>
      <w:hyperlink r:id="rId1619" w:anchor="n315" w:tgtFrame="_blank" w:history="1">
        <w:r w:rsidRPr="003D1B14">
          <w:rPr>
            <w:rFonts w:ascii="Times New Roman" w:eastAsia="Times New Roman" w:hAnsi="Times New Roman" w:cs="Times New Roman"/>
            <w:color w:val="000099"/>
            <w:sz w:val="24"/>
            <w:szCs w:val="24"/>
            <w:u w:val="single"/>
            <w:lang w:eastAsia="uk-UA"/>
          </w:rPr>
          <w:t>частиною третьою</w:t>
        </w:r>
      </w:hyperlink>
      <w:r w:rsidRPr="003D1B14">
        <w:rPr>
          <w:rFonts w:ascii="Times New Roman" w:eastAsia="Times New Roman" w:hAnsi="Times New Roman" w:cs="Times New Roman"/>
          <w:sz w:val="24"/>
          <w:szCs w:val="24"/>
          <w:lang w:eastAsia="uk-UA"/>
        </w:rPr>
        <w:t> статті 24 Закону України "Про регулювання містобудівної діяльності"), до такого запиту додається документація із землеустрою, відповідно до якої пропонується здійснити формування земельної ділянки. У такому разі затвердження зазначеної документації із землеустрою здійснюється після отримання висновку уповноваженого органу містобудування та архітектури.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0" w:name="n3372"/>
      <w:bookmarkEnd w:id="2980"/>
      <w:r w:rsidRPr="003D1B14">
        <w:rPr>
          <w:rFonts w:ascii="Times New Roman" w:eastAsia="Times New Roman" w:hAnsi="Times New Roman" w:cs="Times New Roman"/>
          <w:sz w:val="24"/>
          <w:szCs w:val="24"/>
          <w:lang w:eastAsia="uk-UA"/>
        </w:rPr>
        <w:t>Висновок про неможливість розміщення відповідного об’єкта на земельній ділянці повинен містити посилання на обмеження у використанні земель, які порушуються таким розміщенням, та/або на конкретну норму (статтю, частину, пункт) нормативно-правового акта, будівельних норм чи іншого нормативного документа, обов’язковість застосування якого встановлена законодавством, що унеможливлює розміщення відповідного об’єкта на земельній ділянці.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1" w:name="n3373"/>
      <w:bookmarkEnd w:id="2981"/>
      <w:r w:rsidRPr="003D1B14">
        <w:rPr>
          <w:rFonts w:ascii="Times New Roman" w:eastAsia="Times New Roman" w:hAnsi="Times New Roman" w:cs="Times New Roman"/>
          <w:sz w:val="24"/>
          <w:szCs w:val="24"/>
          <w:lang w:eastAsia="uk-UA"/>
        </w:rPr>
        <w:t>Висновок формується з використанням Єдиної державної електронної системи у сфері будівництва. Перелік та обсяг відомостей, які зазначаються у висновку, визначаються </w:t>
      </w:r>
      <w:hyperlink r:id="rId1620" w:anchor="n39" w:tgtFrame="_blank" w:history="1">
        <w:r w:rsidRPr="003D1B14">
          <w:rPr>
            <w:rFonts w:ascii="Times New Roman" w:eastAsia="Times New Roman" w:hAnsi="Times New Roman" w:cs="Times New Roman"/>
            <w:color w:val="000099"/>
            <w:sz w:val="24"/>
            <w:szCs w:val="24"/>
            <w:u w:val="single"/>
            <w:lang w:eastAsia="uk-UA"/>
          </w:rPr>
          <w:t>Порядком ведення Єдиної державної електронної системи у сфері будівництва</w:t>
        </w:r>
      </w:hyperlink>
      <w:r w:rsidRPr="003D1B14">
        <w:rPr>
          <w:rFonts w:ascii="Times New Roman" w:eastAsia="Times New Roman" w:hAnsi="Times New Roman" w:cs="Times New Roman"/>
          <w:sz w:val="24"/>
          <w:szCs w:val="24"/>
          <w:lang w:eastAsia="uk-UA"/>
        </w:rPr>
        <w:t>, що затверджується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2" w:name="n3374"/>
      <w:bookmarkEnd w:id="2982"/>
      <w:r w:rsidRPr="003D1B14">
        <w:rPr>
          <w:rFonts w:ascii="Times New Roman" w:eastAsia="Times New Roman" w:hAnsi="Times New Roman" w:cs="Times New Roman"/>
          <w:sz w:val="24"/>
          <w:szCs w:val="24"/>
          <w:lang w:eastAsia="uk-UA"/>
        </w:rPr>
        <w:lastRenderedPageBreak/>
        <w:t>Висновок про можливість розміщення на земельній ділянці відповідного об’єкта повинен містити, у тому числі: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3" w:name="n3375"/>
      <w:bookmarkEnd w:id="2983"/>
      <w:r w:rsidRPr="003D1B14">
        <w:rPr>
          <w:rFonts w:ascii="Times New Roman" w:eastAsia="Times New Roman" w:hAnsi="Times New Roman" w:cs="Times New Roman"/>
          <w:sz w:val="24"/>
          <w:szCs w:val="24"/>
          <w:lang w:eastAsia="uk-UA"/>
        </w:rPr>
        <w:t>реквізити спільного рішення обласних, Київської міської військових адміністрацій (обласних, Київської міської державних адміністрацій) (якщо запит подано для визначення можливості розміщення підприємства, яке переміщується (евакуюється) із зони бойових дій), крім об’єктів, визначених </w:t>
      </w:r>
      <w:hyperlink r:id="rId1621"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622"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623"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4" w:name="n3902"/>
      <w:bookmarkEnd w:id="2984"/>
      <w:r w:rsidRPr="003D1B14">
        <w:rPr>
          <w:rFonts w:ascii="Times New Roman" w:eastAsia="Times New Roman" w:hAnsi="Times New Roman" w:cs="Times New Roman"/>
          <w:i/>
          <w:iCs/>
          <w:sz w:val="24"/>
          <w:szCs w:val="24"/>
          <w:lang w:eastAsia="uk-UA"/>
        </w:rPr>
        <w:t>{Абзац тридцять третій підпункту "а" підпункту 11 пункту 27 розділу X із змінами, внесеними згідно із Законом </w:t>
      </w:r>
      <w:hyperlink r:id="rId1624" w:anchor="n71"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5" w:name="n3376"/>
      <w:bookmarkEnd w:id="2985"/>
      <w:r w:rsidRPr="003D1B14">
        <w:rPr>
          <w:rFonts w:ascii="Times New Roman" w:eastAsia="Times New Roman" w:hAnsi="Times New Roman" w:cs="Times New Roman"/>
          <w:sz w:val="24"/>
          <w:szCs w:val="24"/>
          <w:lang w:eastAsia="uk-UA"/>
        </w:rPr>
        <w:t>реквізити рішення Київської міської, обласної військової адміністрації про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(якщо запит подано для визначення можливості розміщення таких місць);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6" w:name="n3377"/>
      <w:bookmarkEnd w:id="2986"/>
      <w:r w:rsidRPr="003D1B14">
        <w:rPr>
          <w:rFonts w:ascii="Times New Roman" w:eastAsia="Times New Roman" w:hAnsi="Times New Roman" w:cs="Times New Roman"/>
          <w:i/>
          <w:iCs/>
          <w:sz w:val="24"/>
          <w:szCs w:val="24"/>
          <w:lang w:eastAsia="uk-UA"/>
        </w:rPr>
        <w:t>{Абзац підпункту "а" підпункту 11 пункту 27 розділу X виключено на підставі Закону </w:t>
      </w:r>
      <w:hyperlink r:id="rId1625" w:anchor="n28"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7" w:name="n3904"/>
      <w:bookmarkEnd w:id="2987"/>
      <w:r w:rsidRPr="003D1B14">
        <w:rPr>
          <w:rFonts w:ascii="Times New Roman" w:eastAsia="Times New Roman" w:hAnsi="Times New Roman" w:cs="Times New Roman"/>
          <w:sz w:val="24"/>
          <w:szCs w:val="24"/>
          <w:lang w:eastAsia="uk-UA"/>
        </w:rPr>
        <w:t>реквізити рішення Кабінету Міністрів України про визначення переліку суб’єктів господарювання, для розміщення об’єктів яких допускається примусове відчуження земельних ділянок, інших об’єктів нерухомого майна, а також реквізити рішення Закарпатської обласної державної адміністрації про затвердження технічної документації із землеустрою щодо інвентаризації земель, зазначених у </w:t>
      </w:r>
      <w:hyperlink r:id="rId1626" w:anchor="n132" w:tgtFrame="_blank" w:history="1">
        <w:r w:rsidRPr="003D1B14">
          <w:rPr>
            <w:rFonts w:ascii="Times New Roman" w:eastAsia="Times New Roman" w:hAnsi="Times New Roman" w:cs="Times New Roman"/>
            <w:color w:val="000099"/>
            <w:sz w:val="24"/>
            <w:szCs w:val="24"/>
            <w:u w:val="single"/>
            <w:lang w:eastAsia="uk-UA"/>
          </w:rPr>
          <w:t>статті 14</w:t>
        </w:r>
      </w:hyperlink>
      <w:hyperlink r:id="rId1627" w:anchor="n132" w:tgtFrame="_blank" w:history="1">
        <w:r w:rsidRPr="003D1B14">
          <w:rPr>
            <w:rFonts w:ascii="Times New Roman" w:eastAsia="Times New Roman" w:hAnsi="Times New Roman" w:cs="Times New Roman"/>
            <w:b/>
            <w:bCs/>
            <w:color w:val="000099"/>
            <w:sz w:val="2"/>
            <w:szCs w:val="2"/>
            <w:u w:val="single"/>
            <w:vertAlign w:val="superscript"/>
            <w:lang w:eastAsia="uk-UA"/>
          </w:rPr>
          <w:t>-</w:t>
        </w:r>
        <w:r w:rsidRPr="003D1B14">
          <w:rPr>
            <w:rFonts w:ascii="Times New Roman" w:eastAsia="Times New Roman" w:hAnsi="Times New Roman" w:cs="Times New Roman"/>
            <w:b/>
            <w:bCs/>
            <w:color w:val="000099"/>
            <w:sz w:val="16"/>
            <w:szCs w:val="16"/>
            <w:u w:val="single"/>
            <w:vertAlign w:val="superscript"/>
            <w:lang w:eastAsia="uk-UA"/>
          </w:rPr>
          <w:t>1</w:t>
        </w:r>
      </w:hyperlink>
      <w:r w:rsidRPr="003D1B14">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(у разі якщо запит подано для визначення можливості розміщення об’єктів, визначених </w:t>
      </w:r>
      <w:hyperlink r:id="rId1628" w:anchor="n3892" w:history="1">
        <w:r w:rsidRPr="003D1B14">
          <w:rPr>
            <w:rFonts w:ascii="Times New Roman" w:eastAsia="Times New Roman" w:hAnsi="Times New Roman" w:cs="Times New Roman"/>
            <w:color w:val="006600"/>
            <w:sz w:val="24"/>
            <w:szCs w:val="24"/>
            <w:u w:val="single"/>
            <w:lang w:eastAsia="uk-UA"/>
          </w:rPr>
          <w:t>підпунктом "а</w:t>
        </w:r>
      </w:hyperlink>
      <w:hyperlink r:id="rId1629" w:anchor="n3892" w:history="1">
        <w:r w:rsidRPr="003D1B14">
          <w:rPr>
            <w:rFonts w:ascii="Times New Roman" w:eastAsia="Times New Roman" w:hAnsi="Times New Roman" w:cs="Times New Roman"/>
            <w:b/>
            <w:bCs/>
            <w:color w:val="006600"/>
            <w:sz w:val="2"/>
            <w:szCs w:val="2"/>
            <w:u w:val="single"/>
            <w:vertAlign w:val="superscript"/>
            <w:lang w:eastAsia="uk-UA"/>
          </w:rPr>
          <w:t>-</w:t>
        </w:r>
        <w:r w:rsidRPr="003D1B14">
          <w:rPr>
            <w:rFonts w:ascii="Times New Roman" w:eastAsia="Times New Roman" w:hAnsi="Times New Roman" w:cs="Times New Roman"/>
            <w:b/>
            <w:bCs/>
            <w:color w:val="006600"/>
            <w:sz w:val="16"/>
            <w:szCs w:val="16"/>
            <w:u w:val="single"/>
            <w:vertAlign w:val="superscript"/>
            <w:lang w:eastAsia="uk-UA"/>
          </w:rPr>
          <w:t>1</w:t>
        </w:r>
      </w:hyperlink>
      <w:hyperlink r:id="rId1630" w:anchor="n3892" w:history="1">
        <w:r w:rsidRPr="003D1B14">
          <w:rPr>
            <w:rFonts w:ascii="Times New Roman" w:eastAsia="Times New Roman" w:hAnsi="Times New Roman" w:cs="Times New Roman"/>
            <w:color w:val="006600"/>
            <w:sz w:val="24"/>
            <w:szCs w:val="24"/>
            <w:u w:val="single"/>
            <w:lang w:eastAsia="uk-UA"/>
          </w:rPr>
          <w:t>"</w:t>
        </w:r>
      </w:hyperlink>
      <w:r w:rsidRPr="003D1B14">
        <w:rPr>
          <w:rFonts w:ascii="Times New Roman" w:eastAsia="Times New Roman" w:hAnsi="Times New Roman" w:cs="Times New Roman"/>
          <w:sz w:val="24"/>
          <w:szCs w:val="24"/>
          <w:lang w:eastAsia="uk-UA"/>
        </w:rPr>
        <w:t> підпункту 4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8" w:name="n3903"/>
      <w:bookmarkEnd w:id="2988"/>
      <w:r w:rsidRPr="003D1B14">
        <w:rPr>
          <w:rFonts w:ascii="Times New Roman" w:eastAsia="Times New Roman" w:hAnsi="Times New Roman" w:cs="Times New Roman"/>
          <w:i/>
          <w:iCs/>
          <w:sz w:val="24"/>
          <w:szCs w:val="24"/>
          <w:lang w:eastAsia="uk-UA"/>
        </w:rPr>
        <w:t>{Підпункт "а" підпункту 11 пункту 27 розділу X доповнено новим абзацом згідно із Законом </w:t>
      </w:r>
      <w:hyperlink r:id="rId1631" w:anchor="n72"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89" w:name="n3378"/>
      <w:bookmarkEnd w:id="2989"/>
      <w:r w:rsidRPr="003D1B14">
        <w:rPr>
          <w:rFonts w:ascii="Times New Roman" w:eastAsia="Times New Roman" w:hAnsi="Times New Roman" w:cs="Times New Roman"/>
          <w:sz w:val="24"/>
          <w:szCs w:val="24"/>
          <w:lang w:eastAsia="uk-UA"/>
        </w:rPr>
        <w:t>відомості, визначені </w:t>
      </w:r>
      <w:hyperlink r:id="rId1632" w:anchor="n367" w:tgtFrame="_blank" w:history="1">
        <w:r w:rsidRPr="003D1B14">
          <w:rPr>
            <w:rFonts w:ascii="Times New Roman" w:eastAsia="Times New Roman" w:hAnsi="Times New Roman" w:cs="Times New Roman"/>
            <w:color w:val="000099"/>
            <w:sz w:val="24"/>
            <w:szCs w:val="24"/>
            <w:u w:val="single"/>
            <w:lang w:eastAsia="uk-UA"/>
          </w:rPr>
          <w:t>пунктами 1-9</w:t>
        </w:r>
      </w:hyperlink>
      <w:r w:rsidRPr="003D1B14">
        <w:rPr>
          <w:rFonts w:ascii="Times New Roman" w:eastAsia="Times New Roman" w:hAnsi="Times New Roman" w:cs="Times New Roman"/>
          <w:sz w:val="24"/>
          <w:szCs w:val="24"/>
          <w:lang w:eastAsia="uk-UA"/>
        </w:rPr>
        <w:t> частини п’ятої статті 29 Закону України "Про регулювання містобудівної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0" w:name="n3379"/>
      <w:bookmarkEnd w:id="2990"/>
      <w:r w:rsidRPr="003D1B14">
        <w:rPr>
          <w:rFonts w:ascii="Times New Roman" w:eastAsia="Times New Roman" w:hAnsi="Times New Roman" w:cs="Times New Roman"/>
          <w:sz w:val="24"/>
          <w:szCs w:val="24"/>
          <w:lang w:eastAsia="uk-UA"/>
        </w:rPr>
        <w:t>Якщо на підставі висновку цільове призначення земельної ділянки не було змінено, такий висновок втрачає чинність з дня припинення або скасування воєнного стану.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1" w:name="n3380"/>
      <w:bookmarkEnd w:id="2991"/>
      <w:r w:rsidRPr="003D1B14">
        <w:rPr>
          <w:rFonts w:ascii="Times New Roman" w:eastAsia="Times New Roman" w:hAnsi="Times New Roman" w:cs="Times New Roman"/>
          <w:sz w:val="24"/>
          <w:szCs w:val="24"/>
          <w:lang w:eastAsia="uk-UA"/>
        </w:rPr>
        <w:t>У разі якщо відомості про земельну ділянку, цільове призначення якої змінюється, не внесені до Державного земельного кадастру, зміна її цільового призначення здійснюється після внесення таких відомостей;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2" w:name="n3381"/>
      <w:bookmarkEnd w:id="2992"/>
      <w:r w:rsidRPr="003D1B14">
        <w:rPr>
          <w:rFonts w:ascii="Times New Roman" w:eastAsia="Times New Roman" w:hAnsi="Times New Roman" w:cs="Times New Roman"/>
          <w:sz w:val="24"/>
          <w:szCs w:val="24"/>
          <w:lang w:eastAsia="uk-UA"/>
        </w:rPr>
        <w:t>б) у період, коли функціонування Державного земельного кадастру призупинено на всій території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3" w:name="n3514"/>
      <w:bookmarkEnd w:id="2993"/>
      <w:r w:rsidRPr="003D1B14">
        <w:rPr>
          <w:rFonts w:ascii="Times New Roman" w:eastAsia="Times New Roman" w:hAnsi="Times New Roman" w:cs="Times New Roman"/>
          <w:i/>
          <w:iCs/>
          <w:sz w:val="24"/>
          <w:szCs w:val="24"/>
          <w:lang w:eastAsia="uk-UA"/>
        </w:rPr>
        <w:t>{Абзац перший підпункту "б" підпункту 11 пункту 27 розділу X із змінами, внесеними згідно із Законом </w:t>
      </w:r>
      <w:hyperlink r:id="rId1633" w:anchor="n76"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4" w:name="n3382"/>
      <w:bookmarkEnd w:id="2994"/>
      <w:r w:rsidRPr="003D1B14">
        <w:rPr>
          <w:rFonts w:ascii="Times New Roman" w:eastAsia="Times New Roman" w:hAnsi="Times New Roman" w:cs="Times New Roman"/>
          <w:sz w:val="24"/>
          <w:szCs w:val="24"/>
          <w:lang w:eastAsia="uk-UA"/>
        </w:rPr>
        <w:t>цільове призначення земельної ділянки може бути змінено лише для цілей, зазначених у </w:t>
      </w:r>
      <w:hyperlink r:id="rId1634" w:anchor="n3311" w:history="1">
        <w:r w:rsidRPr="003D1B14">
          <w:rPr>
            <w:rFonts w:ascii="Times New Roman" w:eastAsia="Times New Roman" w:hAnsi="Times New Roman" w:cs="Times New Roman"/>
            <w:color w:val="006600"/>
            <w:sz w:val="24"/>
            <w:szCs w:val="24"/>
            <w:u w:val="single"/>
            <w:lang w:eastAsia="uk-UA"/>
          </w:rPr>
          <w:t>підпунктах "а"-"в"</w:t>
        </w:r>
      </w:hyperlink>
      <w:r w:rsidRPr="003D1B14">
        <w:rPr>
          <w:rFonts w:ascii="Times New Roman" w:eastAsia="Times New Roman" w:hAnsi="Times New Roman" w:cs="Times New Roman"/>
          <w:sz w:val="24"/>
          <w:szCs w:val="24"/>
          <w:lang w:eastAsia="uk-UA"/>
        </w:rPr>
        <w:t> підпункту 4 цього пункту, або для розміщення, у тому числі будівництва, об’єктів для тимчасового проживання внутрішньо переміщених осіб, або для 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або розміщення об’єктів дорожньо-транспортної інфраструктури (крім об’єктів дорожнього сервісу);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5" w:name="n3383"/>
      <w:bookmarkEnd w:id="2995"/>
      <w:r w:rsidRPr="003D1B14">
        <w:rPr>
          <w:rFonts w:ascii="Times New Roman" w:eastAsia="Times New Roman" w:hAnsi="Times New Roman" w:cs="Times New Roman"/>
          <w:sz w:val="24"/>
          <w:szCs w:val="24"/>
          <w:lang w:eastAsia="uk-UA"/>
        </w:rPr>
        <w:t xml:space="preserve">цільове призначення земельної ділянки комунальної та приватної власності змінюється лише за рішенням сільської, селищної, міської ради, на території якої розташована земельна ділянка, а земельної ділянки державної власності - за рішенням органу виконавчої влади, </w:t>
      </w:r>
      <w:r w:rsidRPr="003D1B14">
        <w:rPr>
          <w:rFonts w:ascii="Times New Roman" w:eastAsia="Times New Roman" w:hAnsi="Times New Roman" w:cs="Times New Roman"/>
          <w:sz w:val="24"/>
          <w:szCs w:val="24"/>
          <w:lang w:eastAsia="uk-UA"/>
        </w:rPr>
        <w:lastRenderedPageBreak/>
        <w:t>що здійснює розпорядження відповідною земельною ділянкою. Таке рішення приймається на підставі заяви землевласника (землекористувача), до якої додаються документи, що підтверджують право власності (користування) заявника на земельну ділянку, її цільове призначення, а також витяг із містобудівної документації (із зазначенням функціональної зони території, в межах якої розташована земельна ділянка, та обмежень у використанні земель (у тому числі у сфері забудови), які поширюються на таку земельну ділянку), а у випадку, передбаченому </w:t>
      </w:r>
      <w:hyperlink r:id="rId1635" w:anchor="n3349" w:history="1">
        <w:r w:rsidRPr="003D1B14">
          <w:rPr>
            <w:rFonts w:ascii="Times New Roman" w:eastAsia="Times New Roman" w:hAnsi="Times New Roman" w:cs="Times New Roman"/>
            <w:color w:val="006600"/>
            <w:sz w:val="24"/>
            <w:szCs w:val="24"/>
            <w:u w:val="single"/>
            <w:lang w:eastAsia="uk-UA"/>
          </w:rPr>
          <w:t>абзацом п’ятим</w:t>
        </w:r>
      </w:hyperlink>
      <w:r w:rsidRPr="003D1B14">
        <w:rPr>
          <w:rFonts w:ascii="Times New Roman" w:eastAsia="Times New Roman" w:hAnsi="Times New Roman" w:cs="Times New Roman"/>
          <w:sz w:val="24"/>
          <w:szCs w:val="24"/>
          <w:lang w:eastAsia="uk-UA"/>
        </w:rPr>
        <w:t> підпункту "а" підпункту 11 цього пункту, - висновок уповноваженого органу містобудування та архітектури про можливість розміщення на земельній ділянці об’єкта, для якого змінюється цільове призначення земельної ділянки. У разі якщо відповідно до закону необхідне отримання висновку уповноваженого органу містобудування та архітектури про можливість/неможливість розміщення на земельній ділянці відповідного об’єкта, до запиту про його надання додається кадастровий план земельної ділянки, підписаний сертифікованим інженером-землевпорядником;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6" w:name="n3384"/>
      <w:bookmarkEnd w:id="2996"/>
      <w:r w:rsidRPr="003D1B14">
        <w:rPr>
          <w:rFonts w:ascii="Times New Roman" w:eastAsia="Times New Roman" w:hAnsi="Times New Roman" w:cs="Times New Roman"/>
          <w:sz w:val="24"/>
          <w:szCs w:val="24"/>
          <w:lang w:eastAsia="uk-UA"/>
        </w:rPr>
        <w:t>відомості про змінене цільове призначення земельної ділянки не вносяться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7" w:name="n3385"/>
      <w:bookmarkEnd w:id="2997"/>
      <w:r w:rsidRPr="003D1B14">
        <w:rPr>
          <w:rFonts w:ascii="Times New Roman" w:eastAsia="Times New Roman" w:hAnsi="Times New Roman" w:cs="Times New Roman"/>
          <w:sz w:val="24"/>
          <w:szCs w:val="24"/>
          <w:lang w:eastAsia="uk-UA"/>
        </w:rPr>
        <w:t>зміна цільового призначення земельної ділянки підлягає державній реєстрації, яка здійснюється відповідною районною військовою адміністрацією;</w:t>
      </w:r>
    </w:p>
    <w:bookmarkStart w:id="2998" w:name="n3469"/>
    <w:bookmarkEnd w:id="2998"/>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"n3422"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в)</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зміна цільового призначення земельних ділянок лісогосподарського призначення державної та комунальної власності площею до 0,05 гектара, внаслідок якої такі земельні ділянки виводяться із складу такої категорії, при наданні їх у користування для розміщення технічних засобів та/або споруд електронних комунікацій здійснюється без погодження з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2999" w:name="n3470"/>
      <w:bookmarkEnd w:id="2999"/>
      <w:r w:rsidRPr="003D1B14">
        <w:rPr>
          <w:rFonts w:ascii="Times New Roman" w:eastAsia="Times New Roman" w:hAnsi="Times New Roman" w:cs="Times New Roman"/>
          <w:i/>
          <w:iCs/>
          <w:sz w:val="24"/>
          <w:szCs w:val="24"/>
          <w:lang w:eastAsia="uk-UA"/>
        </w:rPr>
        <w:t>{Підпункт 11 пункту 27 розділу X доповнено підпунктом "в" згідно із Законом </w:t>
      </w:r>
      <w:hyperlink r:id="rId1636" w:anchor="n13" w:tgtFrame="_blank" w:history="1">
        <w:r w:rsidRPr="003D1B14">
          <w:rPr>
            <w:rFonts w:ascii="Times New Roman" w:eastAsia="Times New Roman" w:hAnsi="Times New Roman" w:cs="Times New Roman"/>
            <w:i/>
            <w:iCs/>
            <w:color w:val="000099"/>
            <w:sz w:val="24"/>
            <w:szCs w:val="24"/>
            <w:u w:val="single"/>
            <w:lang w:eastAsia="uk-UA"/>
          </w:rPr>
          <w:t>№ 2530-IX від 16.08.2022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0" w:name="n3738"/>
      <w:bookmarkEnd w:id="3000"/>
      <w:r w:rsidRPr="003D1B14">
        <w:rPr>
          <w:rFonts w:ascii="Times New Roman" w:eastAsia="Times New Roman" w:hAnsi="Times New Roman" w:cs="Times New Roman"/>
          <w:i/>
          <w:iCs/>
          <w:sz w:val="24"/>
          <w:szCs w:val="24"/>
          <w:lang w:eastAsia="uk-UA"/>
        </w:rPr>
        <w:t>{Щодо дії положень підпункту "в" підпункту 11 пункту 27 розділу X див. </w:t>
      </w:r>
      <w:hyperlink r:id="rId1637" w:anchor="n3422" w:history="1">
        <w:r w:rsidRPr="003D1B14">
          <w:rPr>
            <w:rFonts w:ascii="Times New Roman" w:eastAsia="Times New Roman" w:hAnsi="Times New Roman" w:cs="Times New Roman"/>
            <w:i/>
            <w:iCs/>
            <w:color w:val="006600"/>
            <w:sz w:val="24"/>
            <w:szCs w:val="24"/>
            <w:u w:val="single"/>
            <w:lang w:eastAsia="uk-UA"/>
          </w:rPr>
          <w:t>пункт 28</w:t>
        </w:r>
      </w:hyperlink>
      <w:r w:rsidRPr="003D1B14">
        <w:rPr>
          <w:rFonts w:ascii="Times New Roman" w:eastAsia="Times New Roman" w:hAnsi="Times New Roman" w:cs="Times New Roman"/>
          <w:i/>
          <w:iCs/>
          <w:sz w:val="24"/>
          <w:szCs w:val="24"/>
          <w:lang w:eastAsia="uk-UA"/>
        </w:rPr>
        <w:t> розділу X}</w:t>
      </w:r>
    </w:p>
    <w:bookmarkStart w:id="3001" w:name="n3699"/>
    <w:bookmarkEnd w:id="3001"/>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"n3724"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г</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допускаються встановлення та зміна цільового призначення земельних ділянок (крім земель, віднесених до категорій природно-заповідного фонду та іншого природоохоронного призначення, земель історико-культурного призначення, земель водного фонду, рекреаційного, оздоровчого, лісогосподарського призначення) на територіях за межами населених пунктів, якщо стосовно таких територій відсутня затверджена містобудівна документація на місцевому рівні, для розміщення таких об’єктів згідно з класифікатором, за яким здійснюється класифікація будівель і споруд:</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2" w:name="n3700"/>
      <w:bookmarkEnd w:id="3002"/>
      <w:r w:rsidRPr="003D1B14">
        <w:rPr>
          <w:rFonts w:ascii="Times New Roman" w:eastAsia="Times New Roman" w:hAnsi="Times New Roman" w:cs="Times New Roman"/>
          <w:sz w:val="24"/>
          <w:szCs w:val="24"/>
          <w:lang w:eastAsia="uk-UA"/>
        </w:rPr>
        <w:t>промислові та складські будівлі;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3" w:name="n3701"/>
      <w:bookmarkEnd w:id="3003"/>
      <w:r w:rsidRPr="003D1B14">
        <w:rPr>
          <w:rFonts w:ascii="Times New Roman" w:eastAsia="Times New Roman" w:hAnsi="Times New Roman" w:cs="Times New Roman"/>
          <w:sz w:val="24"/>
          <w:szCs w:val="24"/>
          <w:lang w:eastAsia="uk-UA"/>
        </w:rPr>
        <w:t>нежитлові сільськогосподарські будівлі;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4" w:name="n3702"/>
      <w:bookmarkEnd w:id="3004"/>
      <w:r w:rsidRPr="003D1B14">
        <w:rPr>
          <w:rFonts w:ascii="Times New Roman" w:eastAsia="Times New Roman" w:hAnsi="Times New Roman" w:cs="Times New Roman"/>
          <w:sz w:val="24"/>
          <w:szCs w:val="24"/>
          <w:lang w:eastAsia="uk-UA"/>
        </w:rPr>
        <w:t>трубопроводи, лінії електронних комунікаційних мереж та електропередачі (крім магістральних нафтопроводів та газопроводів);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5" w:name="n3703"/>
      <w:bookmarkEnd w:id="3005"/>
      <w:r w:rsidRPr="003D1B14">
        <w:rPr>
          <w:rFonts w:ascii="Times New Roman" w:eastAsia="Times New Roman" w:hAnsi="Times New Roman" w:cs="Times New Roman"/>
          <w:sz w:val="24"/>
          <w:szCs w:val="24"/>
          <w:lang w:eastAsia="uk-UA"/>
        </w:rPr>
        <w:t>комплексні споруди промислових об’єктів (крім споруд підприємств, що здійснюють видобування, виробництво та переробку ядерних матеріалів, споруд підприємств і установок із збагачення та перероблення ядерного палива; споруд підприємств, призначених для термічного оброблення (спалювання) побутових відходів; атомних електростанцій).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6" w:name="n3704"/>
      <w:bookmarkEnd w:id="3006"/>
      <w:r w:rsidRPr="003D1B14">
        <w:rPr>
          <w:rFonts w:ascii="Times New Roman" w:eastAsia="Times New Roman" w:hAnsi="Times New Roman" w:cs="Times New Roman"/>
          <w:sz w:val="24"/>
          <w:szCs w:val="24"/>
          <w:lang w:eastAsia="uk-UA"/>
        </w:rPr>
        <w:t>Встановлення, зміна цільового призначення земельних ділянок у таких випадках здійснюється: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7" w:name="n3705"/>
      <w:bookmarkEnd w:id="3007"/>
      <w:r w:rsidRPr="003D1B14">
        <w:rPr>
          <w:rFonts w:ascii="Times New Roman" w:eastAsia="Times New Roman" w:hAnsi="Times New Roman" w:cs="Times New Roman"/>
          <w:sz w:val="24"/>
          <w:szCs w:val="24"/>
          <w:lang w:eastAsia="uk-UA"/>
        </w:rPr>
        <w:lastRenderedPageBreak/>
        <w:t>без дотримання вимог </w:t>
      </w:r>
      <w:hyperlink r:id="rId1638" w:anchor="n269" w:history="1">
        <w:r w:rsidRPr="003D1B14">
          <w:rPr>
            <w:rFonts w:ascii="Times New Roman" w:eastAsia="Times New Roman" w:hAnsi="Times New Roman" w:cs="Times New Roman"/>
            <w:color w:val="006600"/>
            <w:sz w:val="24"/>
            <w:szCs w:val="24"/>
            <w:u w:val="single"/>
            <w:lang w:eastAsia="uk-UA"/>
          </w:rPr>
          <w:t>абзацу першого</w:t>
        </w:r>
      </w:hyperlink>
      <w:r w:rsidRPr="003D1B14">
        <w:rPr>
          <w:rFonts w:ascii="Times New Roman" w:eastAsia="Times New Roman" w:hAnsi="Times New Roman" w:cs="Times New Roman"/>
          <w:sz w:val="24"/>
          <w:szCs w:val="24"/>
          <w:lang w:eastAsia="uk-UA"/>
        </w:rPr>
        <w:t> частини третьої, </w:t>
      </w:r>
      <w:hyperlink r:id="rId1639" w:anchor="n286" w:history="1">
        <w:r w:rsidRPr="003D1B14">
          <w:rPr>
            <w:rFonts w:ascii="Times New Roman" w:eastAsia="Times New Roman" w:hAnsi="Times New Roman" w:cs="Times New Roman"/>
            <w:color w:val="006600"/>
            <w:sz w:val="24"/>
            <w:szCs w:val="24"/>
            <w:u w:val="single"/>
            <w:lang w:eastAsia="uk-UA"/>
          </w:rPr>
          <w:t>абзацу другого</w:t>
        </w:r>
      </w:hyperlink>
      <w:r w:rsidRPr="003D1B14">
        <w:rPr>
          <w:rFonts w:ascii="Times New Roman" w:eastAsia="Times New Roman" w:hAnsi="Times New Roman" w:cs="Times New Roman"/>
          <w:sz w:val="24"/>
          <w:szCs w:val="24"/>
          <w:lang w:eastAsia="uk-UA"/>
        </w:rPr>
        <w:t> частини п’ятої статті 20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8" w:name="n3706"/>
      <w:bookmarkEnd w:id="3008"/>
      <w:r w:rsidRPr="003D1B14">
        <w:rPr>
          <w:rFonts w:ascii="Times New Roman" w:eastAsia="Times New Roman" w:hAnsi="Times New Roman" w:cs="Times New Roman"/>
          <w:sz w:val="24"/>
          <w:szCs w:val="24"/>
          <w:lang w:eastAsia="uk-UA"/>
        </w:rPr>
        <w:t>на підставі мотивованого висновку, визначеного </w:t>
      </w:r>
      <w:hyperlink r:id="rId1640" w:anchor="n3350" w:history="1">
        <w:r w:rsidRPr="003D1B14">
          <w:rPr>
            <w:rFonts w:ascii="Times New Roman" w:eastAsia="Times New Roman" w:hAnsi="Times New Roman" w:cs="Times New Roman"/>
            <w:color w:val="006600"/>
            <w:sz w:val="24"/>
            <w:szCs w:val="24"/>
            <w:u w:val="single"/>
            <w:lang w:eastAsia="uk-UA"/>
          </w:rPr>
          <w:t>абзацом шостим</w:t>
        </w:r>
      </w:hyperlink>
      <w:r w:rsidRPr="003D1B14">
        <w:rPr>
          <w:rFonts w:ascii="Times New Roman" w:eastAsia="Times New Roman" w:hAnsi="Times New Roman" w:cs="Times New Roman"/>
          <w:sz w:val="24"/>
          <w:szCs w:val="24"/>
          <w:lang w:eastAsia="uk-UA"/>
        </w:rPr>
        <w:t> підпункту "а" цього підпункту.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09" w:name="n3707"/>
      <w:bookmarkEnd w:id="3009"/>
      <w:r w:rsidRPr="003D1B14">
        <w:rPr>
          <w:rFonts w:ascii="Times New Roman" w:eastAsia="Times New Roman" w:hAnsi="Times New Roman" w:cs="Times New Roman"/>
          <w:sz w:val="24"/>
          <w:szCs w:val="24"/>
          <w:lang w:eastAsia="uk-UA"/>
        </w:rPr>
        <w:t>Зміна цільового призначення земельних ділянок у зазначених випадках здійснюється: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0" w:name="n3708"/>
      <w:bookmarkEnd w:id="3010"/>
      <w:r w:rsidRPr="003D1B14">
        <w:rPr>
          <w:rFonts w:ascii="Times New Roman" w:eastAsia="Times New Roman" w:hAnsi="Times New Roman" w:cs="Times New Roman"/>
          <w:sz w:val="24"/>
          <w:szCs w:val="24"/>
          <w:lang w:eastAsia="uk-UA"/>
        </w:rPr>
        <w:t>за рішенням власника земельної ділянки шляхом подання ним заяви про внесення відомостей про змінене цільове призначення земельної ділянки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1" w:name="n3709"/>
      <w:bookmarkEnd w:id="3011"/>
      <w:r w:rsidRPr="003D1B14">
        <w:rPr>
          <w:rFonts w:ascii="Times New Roman" w:eastAsia="Times New Roman" w:hAnsi="Times New Roman" w:cs="Times New Roman"/>
          <w:sz w:val="24"/>
          <w:szCs w:val="24"/>
          <w:lang w:eastAsia="uk-UA"/>
        </w:rPr>
        <w:t>без розроблення документації із землеустрою;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2" w:name="n3710"/>
      <w:bookmarkEnd w:id="3012"/>
      <w:r w:rsidRPr="003D1B14">
        <w:rPr>
          <w:rFonts w:ascii="Times New Roman" w:eastAsia="Times New Roman" w:hAnsi="Times New Roman" w:cs="Times New Roman"/>
          <w:i/>
          <w:iCs/>
          <w:sz w:val="24"/>
          <w:szCs w:val="24"/>
          <w:lang w:eastAsia="uk-UA"/>
        </w:rPr>
        <w:t>{Підпункт 11 пункту 27 розділу X доповнено підпунктом "г" згідно із Законом </w:t>
      </w:r>
      <w:hyperlink r:id="rId1641" w:anchor="n29"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3" w:name="n3752"/>
      <w:bookmarkEnd w:id="3013"/>
      <w:r w:rsidRPr="003D1B14">
        <w:rPr>
          <w:rFonts w:ascii="Times New Roman" w:eastAsia="Times New Roman" w:hAnsi="Times New Roman" w:cs="Times New Roman"/>
          <w:i/>
          <w:iCs/>
          <w:sz w:val="24"/>
          <w:szCs w:val="24"/>
          <w:lang w:eastAsia="uk-UA"/>
        </w:rPr>
        <w:t>{Щодо дії положень підпункту "г" підпункту 11 пункту 27 розділу X див. </w:t>
      </w:r>
      <w:hyperlink r:id="rId1642" w:anchor="n3724" w:history="1">
        <w:r w:rsidRPr="003D1B14">
          <w:rPr>
            <w:rFonts w:ascii="Times New Roman" w:eastAsia="Times New Roman" w:hAnsi="Times New Roman" w:cs="Times New Roman"/>
            <w:i/>
            <w:iCs/>
            <w:color w:val="006600"/>
            <w:sz w:val="24"/>
            <w:szCs w:val="24"/>
            <w:u w:val="single"/>
            <w:lang w:eastAsia="uk-UA"/>
          </w:rPr>
          <w:t>пункт 28</w:t>
        </w:r>
      </w:hyperlink>
      <w:r w:rsidRPr="003D1B14">
        <w:rPr>
          <w:rFonts w:ascii="Times New Roman" w:eastAsia="Times New Roman" w:hAnsi="Times New Roman" w:cs="Times New Roman"/>
          <w:i/>
          <w:iCs/>
          <w:sz w:val="24"/>
          <w:szCs w:val="24"/>
          <w:lang w:eastAsia="uk-UA"/>
        </w:rPr>
        <w:t> розділу X}</w:t>
      </w:r>
    </w:p>
    <w:bookmarkStart w:id="3014" w:name="n3735"/>
    <w:bookmarkEnd w:id="3014"/>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"n3737"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ґ</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зміна цільового призначення земельних лісових ділянок з віднесенням їх до земель оборони здійснюється без дотримання вимог </w:t>
      </w:r>
      <w:hyperlink r:id="rId1643" w:anchor="n269" w:history="1">
        <w:r w:rsidRPr="003D1B14">
          <w:rPr>
            <w:rFonts w:ascii="Times New Roman" w:eastAsia="Times New Roman" w:hAnsi="Times New Roman" w:cs="Times New Roman"/>
            <w:color w:val="006600"/>
            <w:sz w:val="24"/>
            <w:szCs w:val="24"/>
            <w:u w:val="single"/>
            <w:lang w:eastAsia="uk-UA"/>
          </w:rPr>
          <w:t>абзацу першого</w:t>
        </w:r>
      </w:hyperlink>
      <w:r w:rsidRPr="003D1B14">
        <w:rPr>
          <w:rFonts w:ascii="Times New Roman" w:eastAsia="Times New Roman" w:hAnsi="Times New Roman" w:cs="Times New Roman"/>
          <w:sz w:val="24"/>
          <w:szCs w:val="24"/>
          <w:lang w:eastAsia="uk-UA"/>
        </w:rPr>
        <w:t> частини третьої, </w:t>
      </w:r>
      <w:hyperlink r:id="rId1644" w:anchor="n286" w:history="1">
        <w:r w:rsidRPr="003D1B14">
          <w:rPr>
            <w:rFonts w:ascii="Times New Roman" w:eastAsia="Times New Roman" w:hAnsi="Times New Roman" w:cs="Times New Roman"/>
            <w:color w:val="006600"/>
            <w:sz w:val="24"/>
            <w:szCs w:val="24"/>
            <w:u w:val="single"/>
            <w:lang w:eastAsia="uk-UA"/>
          </w:rPr>
          <w:t>абзацу другого</w:t>
        </w:r>
      </w:hyperlink>
      <w:r w:rsidRPr="003D1B14">
        <w:rPr>
          <w:rFonts w:ascii="Times New Roman" w:eastAsia="Times New Roman" w:hAnsi="Times New Roman" w:cs="Times New Roman"/>
          <w:sz w:val="24"/>
          <w:szCs w:val="24"/>
          <w:lang w:eastAsia="uk-UA"/>
        </w:rPr>
        <w:t> частини п’ятої статті 20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5" w:name="n3734"/>
      <w:bookmarkEnd w:id="3015"/>
      <w:r w:rsidRPr="003D1B14">
        <w:rPr>
          <w:rFonts w:ascii="Times New Roman" w:eastAsia="Times New Roman" w:hAnsi="Times New Roman" w:cs="Times New Roman"/>
          <w:i/>
          <w:iCs/>
          <w:sz w:val="24"/>
          <w:szCs w:val="24"/>
          <w:lang w:eastAsia="uk-UA"/>
        </w:rPr>
        <w:t>{Підпункт 11 пункту 27 розділу X доповнено підпунктом "ґ" згідно із Законом </w:t>
      </w:r>
      <w:hyperlink r:id="rId1645" w:anchor="n17" w:tgtFrame="_blank" w:history="1">
        <w:r w:rsidRPr="003D1B14">
          <w:rPr>
            <w:rFonts w:ascii="Times New Roman" w:eastAsia="Times New Roman" w:hAnsi="Times New Roman" w:cs="Times New Roman"/>
            <w:i/>
            <w:iCs/>
            <w:color w:val="000099"/>
            <w:sz w:val="24"/>
            <w:szCs w:val="24"/>
            <w:u w:val="single"/>
            <w:lang w:eastAsia="uk-UA"/>
          </w:rPr>
          <w:t>№ 3948-IX від 04.09.2024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6" w:name="n3753"/>
      <w:bookmarkEnd w:id="3016"/>
      <w:r w:rsidRPr="003D1B14">
        <w:rPr>
          <w:rFonts w:ascii="Times New Roman" w:eastAsia="Times New Roman" w:hAnsi="Times New Roman" w:cs="Times New Roman"/>
          <w:i/>
          <w:iCs/>
          <w:sz w:val="24"/>
          <w:szCs w:val="24"/>
          <w:lang w:eastAsia="uk-UA"/>
        </w:rPr>
        <w:t>{Щодо дії положень підпункту "ґ" підпункту 11 пункту 27 розділу X див. </w:t>
      </w:r>
      <w:hyperlink r:id="rId1646" w:anchor="n3737" w:history="1">
        <w:r w:rsidRPr="003D1B14">
          <w:rPr>
            <w:rFonts w:ascii="Times New Roman" w:eastAsia="Times New Roman" w:hAnsi="Times New Roman" w:cs="Times New Roman"/>
            <w:i/>
            <w:iCs/>
            <w:color w:val="006600"/>
            <w:sz w:val="24"/>
            <w:szCs w:val="24"/>
            <w:u w:val="single"/>
            <w:lang w:eastAsia="uk-UA"/>
          </w:rPr>
          <w:t>пункт 28</w:t>
        </w:r>
      </w:hyperlink>
      <w:r w:rsidRPr="003D1B14">
        <w:rPr>
          <w:rFonts w:ascii="Times New Roman" w:eastAsia="Times New Roman" w:hAnsi="Times New Roman" w:cs="Times New Roman"/>
          <w:i/>
          <w:iCs/>
          <w:sz w:val="24"/>
          <w:szCs w:val="24"/>
          <w:lang w:eastAsia="uk-UA"/>
        </w:rPr>
        <w:t> розділу X}</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7" w:name="n3906"/>
      <w:bookmarkEnd w:id="3017"/>
      <w:r w:rsidRPr="003D1B14">
        <w:rPr>
          <w:rFonts w:ascii="Times New Roman" w:eastAsia="Times New Roman" w:hAnsi="Times New Roman" w:cs="Times New Roman"/>
          <w:sz w:val="24"/>
          <w:szCs w:val="24"/>
          <w:lang w:eastAsia="uk-UA"/>
        </w:rPr>
        <w:t>д) зміна цільового призначення земельних ділянок при передачі їх в оренду відповідно до </w:t>
      </w:r>
      <w:hyperlink r:id="rId1647" w:anchor="n200" w:tgtFrame="_blank" w:history="1">
        <w:r w:rsidRPr="003D1B14">
          <w:rPr>
            <w:rFonts w:ascii="Times New Roman" w:eastAsia="Times New Roman" w:hAnsi="Times New Roman" w:cs="Times New Roman"/>
            <w:color w:val="000099"/>
            <w:sz w:val="24"/>
            <w:szCs w:val="24"/>
            <w:u w:val="single"/>
            <w:lang w:eastAsia="uk-UA"/>
          </w:rPr>
          <w:t>пункту 3</w:t>
        </w:r>
      </w:hyperlink>
      <w:r w:rsidRPr="003D1B14">
        <w:rPr>
          <w:rFonts w:ascii="Times New Roman" w:eastAsia="Times New Roman" w:hAnsi="Times New Roman" w:cs="Times New Roman"/>
          <w:sz w:val="24"/>
          <w:szCs w:val="24"/>
          <w:lang w:eastAsia="uk-UA"/>
        </w:rPr>
        <w:t> частини вісімнадцятої статті 14</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Закону України "Про передачу, примусове відчуження або вилучення майна в умовах правового режиму воєнного чи надзвичайного стану" здійснюється Закарпатською обласною державною адміністрацією;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8" w:name="n3905"/>
      <w:bookmarkEnd w:id="3018"/>
      <w:r w:rsidRPr="003D1B14">
        <w:rPr>
          <w:rFonts w:ascii="Times New Roman" w:eastAsia="Times New Roman" w:hAnsi="Times New Roman" w:cs="Times New Roman"/>
          <w:i/>
          <w:iCs/>
          <w:sz w:val="24"/>
          <w:szCs w:val="24"/>
          <w:lang w:eastAsia="uk-UA"/>
        </w:rPr>
        <w:t>{Підпункт 11 пункту 27 розділу X доповнено підпунктом "д" згідно із Законом </w:t>
      </w:r>
      <w:hyperlink r:id="rId1648" w:anchor="n75"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19" w:name="n3418"/>
      <w:bookmarkEnd w:id="3019"/>
      <w:r w:rsidRPr="003D1B14">
        <w:rPr>
          <w:rFonts w:ascii="Times New Roman" w:eastAsia="Times New Roman" w:hAnsi="Times New Roman" w:cs="Times New Roman"/>
          <w:i/>
          <w:iCs/>
          <w:sz w:val="24"/>
          <w:szCs w:val="24"/>
          <w:lang w:eastAsia="uk-UA"/>
        </w:rPr>
        <w:t>{Пункт 27 розділу X доповнено підпунктом 11 згідно із Законом </w:t>
      </w:r>
      <w:hyperlink r:id="rId1649" w:anchor="n6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0" w:name="n3386"/>
      <w:bookmarkEnd w:id="3020"/>
      <w:r w:rsidRPr="003D1B14">
        <w:rPr>
          <w:rFonts w:ascii="Times New Roman" w:eastAsia="Times New Roman" w:hAnsi="Times New Roman" w:cs="Times New Roman"/>
          <w:sz w:val="24"/>
          <w:szCs w:val="24"/>
          <w:lang w:eastAsia="uk-UA"/>
        </w:rPr>
        <w:t>12) функціонування Державного земельного кадастру вважається призупиненим.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1" w:name="n3387"/>
      <w:bookmarkEnd w:id="3021"/>
      <w:r w:rsidRPr="003D1B14">
        <w:rPr>
          <w:rFonts w:ascii="Times New Roman" w:eastAsia="Times New Roman" w:hAnsi="Times New Roman" w:cs="Times New Roman"/>
          <w:sz w:val="24"/>
          <w:szCs w:val="24"/>
          <w:lang w:eastAsia="uk-UA"/>
        </w:rPr>
        <w:t>Рішення про відновлення або подальше призупинення функціонування Державного земельного кадастру приймається центральним органом виконавчої влади, що реалізує державну політику у сфері земельних відносин, за погодженням із центральним органом виконавчої влади, що забезпечує формування державної політики у сфері земельних відносин. Рішення про призупинення, відновлення функціонування Державного земельного кадастру у триденний строк підлягають опублікуванню в газеті "Голос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2" w:name="n3515"/>
      <w:bookmarkEnd w:id="3022"/>
      <w:r w:rsidRPr="003D1B14">
        <w:rPr>
          <w:rFonts w:ascii="Times New Roman" w:eastAsia="Times New Roman" w:hAnsi="Times New Roman" w:cs="Times New Roman"/>
          <w:i/>
          <w:iCs/>
          <w:sz w:val="24"/>
          <w:szCs w:val="24"/>
          <w:lang w:eastAsia="uk-UA"/>
        </w:rPr>
        <w:t>{Абзац другий підпункту 12 пункту 27 розділу X із змінами, внесеними згідно із Законом </w:t>
      </w:r>
      <w:hyperlink r:id="rId1650" w:anchor="n77"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3" w:name="n3388"/>
      <w:bookmarkEnd w:id="3023"/>
      <w:r w:rsidRPr="003D1B14">
        <w:rPr>
          <w:rFonts w:ascii="Times New Roman" w:eastAsia="Times New Roman" w:hAnsi="Times New Roman" w:cs="Times New Roman"/>
          <w:sz w:val="24"/>
          <w:szCs w:val="24"/>
          <w:lang w:eastAsia="uk-UA"/>
        </w:rPr>
        <w:t>Порядком ведення Державного земельного кадастру можуть встановлюватися обмеження щодо повноважень державних кадастрових реєстраторів, а також визначатися інші особливості ведення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4" w:name="n3389"/>
      <w:bookmarkEnd w:id="3024"/>
      <w:r w:rsidRPr="003D1B14">
        <w:rPr>
          <w:rFonts w:ascii="Times New Roman" w:eastAsia="Times New Roman" w:hAnsi="Times New Roman" w:cs="Times New Roman"/>
          <w:sz w:val="24"/>
          <w:szCs w:val="24"/>
          <w:lang w:eastAsia="uk-UA"/>
        </w:rPr>
        <w:t xml:space="preserve">Передача органами виконавчої влади, органами місцевого самоврядування земельних ділянок державної, комунальної власності у власність, користування у період, коли </w:t>
      </w:r>
      <w:r w:rsidRPr="003D1B14">
        <w:rPr>
          <w:rFonts w:ascii="Times New Roman" w:eastAsia="Times New Roman" w:hAnsi="Times New Roman" w:cs="Times New Roman"/>
          <w:sz w:val="24"/>
          <w:szCs w:val="24"/>
          <w:lang w:eastAsia="uk-UA"/>
        </w:rPr>
        <w:lastRenderedPageBreak/>
        <w:t>функціонування Державного земельного кадастру призупинено, не здійснюється (крім передачі в оренду земельних ділянок відповідно до </w:t>
      </w:r>
      <w:hyperlink r:id="rId1651" w:anchor="n3195" w:history="1">
        <w:r w:rsidRPr="003D1B14">
          <w:rPr>
            <w:rFonts w:ascii="Times New Roman" w:eastAsia="Times New Roman" w:hAnsi="Times New Roman" w:cs="Times New Roman"/>
            <w:color w:val="006600"/>
            <w:sz w:val="24"/>
            <w:szCs w:val="24"/>
            <w:u w:val="single"/>
            <w:lang w:eastAsia="uk-UA"/>
          </w:rPr>
          <w:t>підпункту 2</w:t>
        </w:r>
      </w:hyperlink>
      <w:r w:rsidRPr="003D1B14">
        <w:rPr>
          <w:rFonts w:ascii="Times New Roman" w:eastAsia="Times New Roman" w:hAnsi="Times New Roman" w:cs="Times New Roman"/>
          <w:sz w:val="24"/>
          <w:szCs w:val="24"/>
          <w:lang w:eastAsia="uk-UA"/>
        </w:rPr>
        <w:t>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5" w:name="n3417"/>
      <w:bookmarkEnd w:id="3025"/>
      <w:r w:rsidRPr="003D1B14">
        <w:rPr>
          <w:rFonts w:ascii="Times New Roman" w:eastAsia="Times New Roman" w:hAnsi="Times New Roman" w:cs="Times New Roman"/>
          <w:i/>
          <w:iCs/>
          <w:sz w:val="24"/>
          <w:szCs w:val="24"/>
          <w:lang w:eastAsia="uk-UA"/>
        </w:rPr>
        <w:t>{Пункт 27 розділу X доповнено підпунктом 12 згідно із Законом </w:t>
      </w:r>
      <w:hyperlink r:id="rId1652" w:anchor="n6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6" w:name="n3390"/>
      <w:bookmarkEnd w:id="3026"/>
      <w:r w:rsidRPr="003D1B14">
        <w:rPr>
          <w:rFonts w:ascii="Times New Roman" w:eastAsia="Times New Roman" w:hAnsi="Times New Roman" w:cs="Times New Roman"/>
          <w:sz w:val="24"/>
          <w:szCs w:val="24"/>
          <w:lang w:eastAsia="uk-UA"/>
        </w:rPr>
        <w:t>13) оператор газотранспортної системи, оператор газорозподільної системи, оператор газосховища, оператор системи розподілу, оператор системи передачі, підприємство питного водопостачання, підприємство централізованого водовідведення, теплогенеруюча, теплотранспортуюча, теплопостачальна організація, оператор електронних комунікацій: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7" w:name="n3391"/>
      <w:bookmarkEnd w:id="3027"/>
      <w:r w:rsidRPr="003D1B14">
        <w:rPr>
          <w:rFonts w:ascii="Times New Roman" w:eastAsia="Times New Roman" w:hAnsi="Times New Roman" w:cs="Times New Roman"/>
          <w:sz w:val="24"/>
          <w:szCs w:val="24"/>
          <w:lang w:eastAsia="uk-UA"/>
        </w:rPr>
        <w:t>має право, без попереднього погодження з власниками та користувачами земельних ділянок, безперешкодного та безоплатного доступу до земельних ділянок усіх форм власності, на яких розташовані його об’єкти, а також у межах їх охоронних (спеціальних) зон, для забезпечення експлуатації та підтримання в належному стані газопроводів, газосховищ, об’єктів розподілу, передачі електричної енергії, об’єктів/систем централізованого водопостачання і водовідведення, об’єктів, призначених для виробництва, транспортування та постачання теплової енергії, електронної комунікаційної мережі, а також у разі аварії або загрози її виникнення (аварійної ситуації) для ліквідації аварії, її наслідків, проведення ремонту чи здійснення контролю за об’єктами газотранспортної системи, газосховищами, газорозподільної системи, об’єктами розподілу, передачі електричної енергії, об’єктами/системами централізованого водопостачання і водовідведення, об’єктами, призначеними для виробництва, транспортування та постачання теплової енергії, об’єктами електронної комунікаційної мережі, для забезпечення захисту довкілля та екологічної безпеки, для забезпечення захисту населення та господарських об’єктів від впливу можливих аварій (аварійних ситуацій), а також у разі проведення капітальних та інших планових робіт - за умови повідомлення про це власників та користувачів земельних ділянок за три дні до початку таких робіт (крім випадків, якщо зазначені особи, що проводять такі роботи, не мають інформації про власника, користувача земельної ділянки, у тому числі у зв’язку з призупиненням або обмеженням функціонування Державного земельного кадастру). При цьому всі капітальні та планові роботи здійснюються згідно з технологічними вимогами та правилами, що встановлені для таких робіт;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8" w:name="n3392"/>
      <w:bookmarkEnd w:id="3028"/>
      <w:r w:rsidRPr="003D1B14">
        <w:rPr>
          <w:rFonts w:ascii="Times New Roman" w:eastAsia="Times New Roman" w:hAnsi="Times New Roman" w:cs="Times New Roman"/>
          <w:sz w:val="24"/>
          <w:szCs w:val="24"/>
          <w:lang w:eastAsia="uk-UA"/>
        </w:rPr>
        <w:t>у разі аварії або загрози її виникнення (аварійної ситуації), які є наслідками бойових дій, звільняється від обов’язку відшкодування власникам землі та землекористувачам збитків, заподіяних, зокрема, внаслідок тимчасового зайняття земельних ділянок, погіршення якості ґрунтового покриву, неодержання доходів за час тимчасового невикористання земельної ділянки, понесення витрат на поліпшення якості земель, за незавершений цикл сільськогосподарського обробітку ґрунту (оранка, внесення добрив, посів, інші види робіт);</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29" w:name="n3393"/>
      <w:bookmarkEnd w:id="3029"/>
      <w:r w:rsidRPr="003D1B14">
        <w:rPr>
          <w:rFonts w:ascii="Times New Roman" w:eastAsia="Times New Roman" w:hAnsi="Times New Roman" w:cs="Times New Roman"/>
          <w:sz w:val="24"/>
          <w:szCs w:val="24"/>
          <w:lang w:eastAsia="uk-UA"/>
        </w:rPr>
        <w:t>під час проведення у встановленому порядку капітальних та інших планових робіт, а також у разі аварії або загрози її виникнення (аварійної ситуації) зобов’язаний здійснювати відновлення земель, які зазнали змін у структурі рельєфу, до стану, придатного для обробітку, придатного для подальшого використання за цільовим призначенням, та звільняється від обов’язку за свій рахунок проводити рекультивацію земель після закінчення планових та аварійно-відновлювальних робіт.</w:t>
      </w:r>
    </w:p>
    <w:bookmarkStart w:id="3030" w:name="n3610"/>
    <w:bookmarkEnd w:id="3030"/>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"n3610"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З метою</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xml:space="preserve"> забезпечення функціонування енергетичної системи України дозволяється розміщувати електрогенеруючі установки та пов’язані з ними газові та електричні мережі, вузли обліку, інше пов’язане обладнання в межах земельних ділянок, на яких розташовані об’єкти газотранспортної системи, на підставі технічних умов приєднання до газотранспортної системи (у разі якщо замовником приєднання є інший, ніж оператор газотранспортної системи, суб’єкт господарювання) без вжиття заходів із набуття та </w:t>
      </w:r>
      <w:r w:rsidRPr="003D1B14">
        <w:rPr>
          <w:rFonts w:ascii="Times New Roman" w:eastAsia="Times New Roman" w:hAnsi="Times New Roman" w:cs="Times New Roman"/>
          <w:sz w:val="24"/>
          <w:szCs w:val="24"/>
          <w:lang w:eastAsia="uk-UA"/>
        </w:rPr>
        <w:lastRenderedPageBreak/>
        <w:t>державної реєстрації прав власності або користування, у тому числі сервітуту, на земельні ділянки під зазначеними об’єктами, без розробки документації із землеустрою та без внесення відповідних відомостей до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1" w:name="n3609"/>
      <w:bookmarkEnd w:id="3031"/>
      <w:r w:rsidRPr="003D1B14">
        <w:rPr>
          <w:rFonts w:ascii="Times New Roman" w:eastAsia="Times New Roman" w:hAnsi="Times New Roman" w:cs="Times New Roman"/>
          <w:i/>
          <w:iCs/>
          <w:sz w:val="24"/>
          <w:szCs w:val="24"/>
          <w:lang w:eastAsia="uk-UA"/>
        </w:rPr>
        <w:t>{Підпункт 13 пункту 27 розділу X доповнено абзацом згідно із Законом </w:t>
      </w:r>
      <w:hyperlink r:id="rId1653" w:anchor="n797" w:tgtFrame="_blank" w:history="1">
        <w:r w:rsidRPr="003D1B14">
          <w:rPr>
            <w:rFonts w:ascii="Times New Roman" w:eastAsia="Times New Roman" w:hAnsi="Times New Roman" w:cs="Times New Roman"/>
            <w:i/>
            <w:iCs/>
            <w:color w:val="000099"/>
            <w:sz w:val="24"/>
            <w:szCs w:val="24"/>
            <w:u w:val="single"/>
            <w:lang w:eastAsia="uk-UA"/>
          </w:rPr>
          <w:t>№ 3220-IX від 30.06.2023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2" w:name="n3751"/>
      <w:bookmarkEnd w:id="3032"/>
      <w:r w:rsidRPr="003D1B14">
        <w:rPr>
          <w:rFonts w:ascii="Times New Roman" w:eastAsia="Times New Roman" w:hAnsi="Times New Roman" w:cs="Times New Roman"/>
          <w:i/>
          <w:iCs/>
          <w:sz w:val="24"/>
          <w:szCs w:val="24"/>
          <w:lang w:eastAsia="uk-UA"/>
        </w:rPr>
        <w:t>{Щодо дії положень абзацу п'ятого підпункту 4 пункту 27 розділу X див. </w:t>
      </w:r>
      <w:hyperlink r:id="rId1654" w:anchor="n3612" w:history="1">
        <w:r w:rsidRPr="003D1B14">
          <w:rPr>
            <w:rFonts w:ascii="Times New Roman" w:eastAsia="Times New Roman" w:hAnsi="Times New Roman" w:cs="Times New Roman"/>
            <w:i/>
            <w:iCs/>
            <w:color w:val="006600"/>
            <w:sz w:val="24"/>
            <w:szCs w:val="24"/>
            <w:u w:val="single"/>
            <w:lang w:eastAsia="uk-UA"/>
          </w:rPr>
          <w:t>пункт 28</w:t>
        </w:r>
      </w:hyperlink>
      <w:r w:rsidRPr="003D1B14">
        <w:rPr>
          <w:rFonts w:ascii="Times New Roman" w:eastAsia="Times New Roman" w:hAnsi="Times New Roman" w:cs="Times New Roman"/>
          <w:i/>
          <w:iCs/>
          <w:sz w:val="24"/>
          <w:szCs w:val="24"/>
          <w:lang w:eastAsia="uk-UA"/>
        </w:rPr>
        <w:t> розділу X}</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3" w:name="n3416"/>
      <w:bookmarkEnd w:id="3033"/>
      <w:r w:rsidRPr="003D1B14">
        <w:rPr>
          <w:rFonts w:ascii="Times New Roman" w:eastAsia="Times New Roman" w:hAnsi="Times New Roman" w:cs="Times New Roman"/>
          <w:i/>
          <w:iCs/>
          <w:sz w:val="24"/>
          <w:szCs w:val="24"/>
          <w:lang w:eastAsia="uk-UA"/>
        </w:rPr>
        <w:t>{Пункт 27 розділу X доповнено підпунктом 13 згідно із Законом </w:t>
      </w:r>
      <w:hyperlink r:id="rId1655" w:anchor="n6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4" w:name="n3394"/>
      <w:bookmarkEnd w:id="3034"/>
      <w:r w:rsidRPr="003D1B14">
        <w:rPr>
          <w:rFonts w:ascii="Times New Roman" w:eastAsia="Times New Roman" w:hAnsi="Times New Roman" w:cs="Times New Roman"/>
          <w:sz w:val="24"/>
          <w:szCs w:val="24"/>
          <w:lang w:eastAsia="uk-UA"/>
        </w:rPr>
        <w:t>14) зняття та перенесення ґрунтового покриву земельних ділянок здійснюються без розроблення робочого проекту землеустрою у випадках:</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5" w:name="n3395"/>
      <w:bookmarkEnd w:id="3035"/>
      <w:r w:rsidRPr="003D1B14">
        <w:rPr>
          <w:rFonts w:ascii="Times New Roman" w:eastAsia="Times New Roman" w:hAnsi="Times New Roman" w:cs="Times New Roman"/>
          <w:sz w:val="24"/>
          <w:szCs w:val="24"/>
          <w:lang w:eastAsia="uk-UA"/>
        </w:rPr>
        <w:t>розміщення тимчасових споруд, їх комплексів, призначених для життєзабезпечення (тимчасового проживання та обслуговування) внутрішньо переміщених осіб, або проведення робіт з ліквідації наслідків такого розміщення;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6" w:name="n3396"/>
      <w:bookmarkEnd w:id="3036"/>
      <w:r w:rsidRPr="003D1B14">
        <w:rPr>
          <w:rFonts w:ascii="Times New Roman" w:eastAsia="Times New Roman" w:hAnsi="Times New Roman" w:cs="Times New Roman"/>
          <w:sz w:val="24"/>
          <w:szCs w:val="24"/>
          <w:lang w:eastAsia="uk-UA"/>
        </w:rPr>
        <w:t>будівництва (нового будівництва, реконструкції) будівель для тимчасового проживання внутрішньо переміщених осіб;</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7" w:name="n3397"/>
      <w:bookmarkEnd w:id="3037"/>
      <w:r w:rsidRPr="003D1B14">
        <w:rPr>
          <w:rFonts w:ascii="Times New Roman" w:eastAsia="Times New Roman" w:hAnsi="Times New Roman" w:cs="Times New Roman"/>
          <w:sz w:val="24"/>
          <w:szCs w:val="24"/>
          <w:lang w:eastAsia="uk-UA"/>
        </w:rPr>
        <w:t>проведення оператором газотранспортної системи, оператором газосховища, оператором системи розподілу, оператором системи передачі, підприємством питного водопостачання, підприємством централізованого водовідведення, теплогенеруючою, теплотранспортуючою, теплопостачальною організацією капітальних та інших планових робіт, а також у разі аварії або загрози її виникнення (аварійної ситуації);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8" w:name="n3398"/>
      <w:bookmarkEnd w:id="3038"/>
      <w:r w:rsidRPr="003D1B14">
        <w:rPr>
          <w:rFonts w:ascii="Times New Roman" w:eastAsia="Times New Roman" w:hAnsi="Times New Roman" w:cs="Times New Roman"/>
          <w:sz w:val="24"/>
          <w:szCs w:val="24"/>
          <w:lang w:eastAsia="uk-UA"/>
        </w:rPr>
        <w:t>розміщення місць тимчасового зберігання відходів від руйнувань, зумовлених бойовими діями, терористичними актами, диверсіями або проведенням робіт з ліквідації їх наслідків (з необхідністю розроблення такого проекту землеустрою для проведення рекультивації земель після видалення таких відходів);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39" w:name="n3415"/>
      <w:bookmarkEnd w:id="3039"/>
      <w:r w:rsidRPr="003D1B14">
        <w:rPr>
          <w:rFonts w:ascii="Times New Roman" w:eastAsia="Times New Roman" w:hAnsi="Times New Roman" w:cs="Times New Roman"/>
          <w:i/>
          <w:iCs/>
          <w:sz w:val="24"/>
          <w:szCs w:val="24"/>
          <w:lang w:eastAsia="uk-UA"/>
        </w:rPr>
        <w:t>{Пункт 27 розділу X доповнено підпунктом 14 згідно із Законом </w:t>
      </w:r>
      <w:hyperlink r:id="rId1656" w:anchor="n6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3040" w:name="n3399"/>
      <w:bookmarkEnd w:id="3040"/>
      <w:r w:rsidRPr="003D1B14">
        <w:rPr>
          <w:rFonts w:ascii="Times New Roman" w:eastAsia="Times New Roman" w:hAnsi="Times New Roman" w:cs="Times New Roman"/>
          <w:i/>
          <w:iCs/>
          <w:sz w:val="24"/>
          <w:szCs w:val="24"/>
          <w:lang w:eastAsia="uk-UA"/>
        </w:rPr>
        <w:t>{Підпункт 15 пункту 27 розділу X виключено на підставі Закону </w:t>
      </w:r>
      <w:hyperlink r:id="rId1657" w:anchor="n125"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3041" w:name="n3400"/>
      <w:bookmarkEnd w:id="3041"/>
      <w:r w:rsidRPr="003D1B14">
        <w:rPr>
          <w:rFonts w:ascii="Times New Roman" w:eastAsia="Times New Roman" w:hAnsi="Times New Roman" w:cs="Times New Roman"/>
          <w:i/>
          <w:iCs/>
          <w:sz w:val="24"/>
          <w:szCs w:val="24"/>
          <w:lang w:eastAsia="uk-UA"/>
        </w:rPr>
        <w:t>{Підпункт 16 пункту 27 розділу X виключено на підставі Закону </w:t>
      </w:r>
      <w:hyperlink r:id="rId1658" w:anchor="n125"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3042" w:name="n3401"/>
      <w:bookmarkEnd w:id="3042"/>
      <w:r w:rsidRPr="003D1B14">
        <w:rPr>
          <w:rFonts w:ascii="Times New Roman" w:eastAsia="Times New Roman" w:hAnsi="Times New Roman" w:cs="Times New Roman"/>
          <w:i/>
          <w:iCs/>
          <w:sz w:val="24"/>
          <w:szCs w:val="24"/>
          <w:lang w:eastAsia="uk-UA"/>
        </w:rPr>
        <w:t>{Підпункт 17 пункту 27 розділу X виключено на підставі Закону </w:t>
      </w:r>
      <w:hyperlink r:id="rId1659" w:anchor="n126"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3043" w:name="n3402"/>
      <w:bookmarkEnd w:id="3043"/>
      <w:r w:rsidRPr="003D1B14">
        <w:rPr>
          <w:rFonts w:ascii="Times New Roman" w:eastAsia="Times New Roman" w:hAnsi="Times New Roman" w:cs="Times New Roman"/>
          <w:i/>
          <w:iCs/>
          <w:sz w:val="24"/>
          <w:szCs w:val="24"/>
          <w:lang w:eastAsia="uk-UA"/>
        </w:rPr>
        <w:t>{Підпункт 18 пункту 27 розділу X виключено на підставі Закону </w:t>
      </w:r>
      <w:hyperlink r:id="rId1660" w:anchor="n125"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i/>
          <w:iCs/>
          <w:sz w:val="24"/>
          <w:szCs w:val="24"/>
          <w:lang w:eastAsia="uk-UA"/>
        </w:rPr>
      </w:pPr>
      <w:bookmarkStart w:id="3044" w:name="n3403"/>
      <w:bookmarkEnd w:id="3044"/>
      <w:r w:rsidRPr="003D1B14">
        <w:rPr>
          <w:rFonts w:ascii="Times New Roman" w:eastAsia="Times New Roman" w:hAnsi="Times New Roman" w:cs="Times New Roman"/>
          <w:i/>
          <w:iCs/>
          <w:sz w:val="24"/>
          <w:szCs w:val="24"/>
          <w:lang w:eastAsia="uk-UA"/>
        </w:rPr>
        <w:t>{Підпункт 19 пункту 27 розділу X виключено на підставі Закону </w:t>
      </w:r>
      <w:hyperlink r:id="rId1661" w:anchor="n78"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45" w:name="n3405"/>
      <w:bookmarkEnd w:id="3045"/>
      <w:r w:rsidRPr="003D1B14">
        <w:rPr>
          <w:rFonts w:ascii="Times New Roman" w:eastAsia="Times New Roman" w:hAnsi="Times New Roman" w:cs="Times New Roman"/>
          <w:sz w:val="24"/>
          <w:szCs w:val="24"/>
          <w:lang w:eastAsia="uk-UA"/>
        </w:rPr>
        <w:t>20) центральний орган виконавчої влади, що забезпечує формування державної політики у сфері земельних відносин, затверджує усереднені показники нормативної грошової оцінки земель на одиницю площі, які застосовуються у випадках обов’язкового проведення нормативної грошової оцінки земель, передбачених </w:t>
      </w:r>
      <w:hyperlink r:id="rId1662" w:anchor="n98" w:tgtFrame="_blank" w:history="1">
        <w:r w:rsidRPr="003D1B14">
          <w:rPr>
            <w:rFonts w:ascii="Times New Roman" w:eastAsia="Times New Roman" w:hAnsi="Times New Roman" w:cs="Times New Roman"/>
            <w:color w:val="000099"/>
            <w:sz w:val="24"/>
            <w:szCs w:val="24"/>
            <w:u w:val="single"/>
            <w:lang w:eastAsia="uk-UA"/>
          </w:rPr>
          <w:t>статтею 13</w:t>
        </w:r>
      </w:hyperlink>
      <w:r w:rsidRPr="003D1B14">
        <w:rPr>
          <w:rFonts w:ascii="Times New Roman" w:eastAsia="Times New Roman" w:hAnsi="Times New Roman" w:cs="Times New Roman"/>
          <w:sz w:val="24"/>
          <w:szCs w:val="24"/>
          <w:lang w:eastAsia="uk-UA"/>
        </w:rPr>
        <w:t> Закону України "Про оцінку земель", у разі неможливості надання витягу з технічної документації про нормативну грошову оцінку окремої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46" w:name="n3409"/>
      <w:bookmarkEnd w:id="3046"/>
      <w:r w:rsidRPr="003D1B14">
        <w:rPr>
          <w:rFonts w:ascii="Times New Roman" w:eastAsia="Times New Roman" w:hAnsi="Times New Roman" w:cs="Times New Roman"/>
          <w:i/>
          <w:iCs/>
          <w:sz w:val="24"/>
          <w:szCs w:val="24"/>
          <w:lang w:eastAsia="uk-UA"/>
        </w:rPr>
        <w:lastRenderedPageBreak/>
        <w:t>{Пункт 27 розділу X доповнено підпунктом 20 згідно із Законом </w:t>
      </w:r>
      <w:hyperlink r:id="rId1663" w:anchor="n6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47" w:name="n3406"/>
      <w:bookmarkEnd w:id="3047"/>
      <w:r w:rsidRPr="003D1B14">
        <w:rPr>
          <w:rFonts w:ascii="Times New Roman" w:eastAsia="Times New Roman" w:hAnsi="Times New Roman" w:cs="Times New Roman"/>
          <w:sz w:val="24"/>
          <w:szCs w:val="24"/>
          <w:lang w:eastAsia="uk-UA"/>
        </w:rPr>
        <w:t>21) терміни сплати землекористувачем (крім землекористувачів земель державної, комунальної власності) орендної, суборендної плати за земельні ділянки, плати за встановлення земельного сервітуту, плати за користування земельною ділянкою на умовах суперфіцію, якщо відповідне право користування земельною ділянкою надано для розміщення об’єктів енергетичної інфраструктури, які настали під час дії воєнного стану, переносяться на строк до  шести місяців з дня припинення або скасування воєнного стану;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48" w:name="n3408"/>
      <w:bookmarkEnd w:id="3048"/>
      <w:r w:rsidRPr="003D1B14">
        <w:rPr>
          <w:rFonts w:ascii="Times New Roman" w:eastAsia="Times New Roman" w:hAnsi="Times New Roman" w:cs="Times New Roman"/>
          <w:i/>
          <w:iCs/>
          <w:sz w:val="24"/>
          <w:szCs w:val="24"/>
          <w:lang w:eastAsia="uk-UA"/>
        </w:rPr>
        <w:t>{Пункт 27 розділу X доповнено підпунктом 21 згідно із Законом </w:t>
      </w:r>
      <w:hyperlink r:id="rId1664" w:anchor="n6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49" w:name="n3407"/>
      <w:bookmarkEnd w:id="3049"/>
      <w:r w:rsidRPr="003D1B14">
        <w:rPr>
          <w:rFonts w:ascii="Times New Roman" w:eastAsia="Times New Roman" w:hAnsi="Times New Roman" w:cs="Times New Roman"/>
          <w:sz w:val="24"/>
          <w:szCs w:val="24"/>
          <w:lang w:eastAsia="uk-UA"/>
        </w:rPr>
        <w:t>22) терміни "</w:t>
      </w:r>
      <w:hyperlink r:id="rId1665" w:anchor="n31" w:tgtFrame="_blank" w:history="1">
        <w:r w:rsidRPr="003D1B14">
          <w:rPr>
            <w:rFonts w:ascii="Times New Roman" w:eastAsia="Times New Roman" w:hAnsi="Times New Roman" w:cs="Times New Roman"/>
            <w:color w:val="000099"/>
            <w:sz w:val="24"/>
            <w:szCs w:val="24"/>
            <w:u w:val="single"/>
            <w:lang w:eastAsia="uk-UA"/>
          </w:rPr>
          <w:t>оператор газотранспортної системи</w:t>
        </w:r>
      </w:hyperlink>
      <w:r w:rsidRPr="003D1B14">
        <w:rPr>
          <w:rFonts w:ascii="Times New Roman" w:eastAsia="Times New Roman" w:hAnsi="Times New Roman" w:cs="Times New Roman"/>
          <w:sz w:val="24"/>
          <w:szCs w:val="24"/>
          <w:lang w:eastAsia="uk-UA"/>
        </w:rPr>
        <w:t>", "</w:t>
      </w:r>
      <w:hyperlink r:id="rId1666" w:anchor="n29" w:tgtFrame="_blank" w:history="1">
        <w:r w:rsidRPr="003D1B14">
          <w:rPr>
            <w:rFonts w:ascii="Times New Roman" w:eastAsia="Times New Roman" w:hAnsi="Times New Roman" w:cs="Times New Roman"/>
            <w:color w:val="000099"/>
            <w:sz w:val="24"/>
            <w:szCs w:val="24"/>
            <w:u w:val="single"/>
            <w:lang w:eastAsia="uk-UA"/>
          </w:rPr>
          <w:t>оператор газорозподільної системи</w:t>
        </w:r>
      </w:hyperlink>
      <w:r w:rsidRPr="003D1B14">
        <w:rPr>
          <w:rFonts w:ascii="Times New Roman" w:eastAsia="Times New Roman" w:hAnsi="Times New Roman" w:cs="Times New Roman"/>
          <w:sz w:val="24"/>
          <w:szCs w:val="24"/>
          <w:lang w:eastAsia="uk-UA"/>
        </w:rPr>
        <w:t>", "</w:t>
      </w:r>
      <w:hyperlink r:id="rId1667" w:anchor="n30" w:tgtFrame="_blank" w:history="1">
        <w:r w:rsidRPr="003D1B14">
          <w:rPr>
            <w:rFonts w:ascii="Times New Roman" w:eastAsia="Times New Roman" w:hAnsi="Times New Roman" w:cs="Times New Roman"/>
            <w:color w:val="000099"/>
            <w:sz w:val="24"/>
            <w:szCs w:val="24"/>
            <w:u w:val="single"/>
            <w:lang w:eastAsia="uk-UA"/>
          </w:rPr>
          <w:t>оператор газосховища</w:t>
        </w:r>
      </w:hyperlink>
      <w:r w:rsidRPr="003D1B14">
        <w:rPr>
          <w:rFonts w:ascii="Times New Roman" w:eastAsia="Times New Roman" w:hAnsi="Times New Roman" w:cs="Times New Roman"/>
          <w:sz w:val="24"/>
          <w:szCs w:val="24"/>
          <w:lang w:eastAsia="uk-UA"/>
        </w:rPr>
        <w:t>", "</w:t>
      </w:r>
      <w:hyperlink r:id="rId1668" w:anchor="n63" w:tgtFrame="_blank" w:history="1">
        <w:r w:rsidRPr="003D1B14">
          <w:rPr>
            <w:rFonts w:ascii="Times New Roman" w:eastAsia="Times New Roman" w:hAnsi="Times New Roman" w:cs="Times New Roman"/>
            <w:color w:val="000099"/>
            <w:sz w:val="24"/>
            <w:szCs w:val="24"/>
            <w:u w:val="single"/>
            <w:lang w:eastAsia="uk-UA"/>
          </w:rPr>
          <w:t>оператор системи розподілу</w:t>
        </w:r>
      </w:hyperlink>
      <w:r w:rsidRPr="003D1B14">
        <w:rPr>
          <w:rFonts w:ascii="Times New Roman" w:eastAsia="Times New Roman" w:hAnsi="Times New Roman" w:cs="Times New Roman"/>
          <w:sz w:val="24"/>
          <w:szCs w:val="24"/>
          <w:lang w:eastAsia="uk-UA"/>
        </w:rPr>
        <w:t>", "</w:t>
      </w:r>
      <w:hyperlink r:id="rId1669" w:anchor="n62" w:tgtFrame="_blank" w:history="1">
        <w:r w:rsidRPr="003D1B14">
          <w:rPr>
            <w:rFonts w:ascii="Times New Roman" w:eastAsia="Times New Roman" w:hAnsi="Times New Roman" w:cs="Times New Roman"/>
            <w:color w:val="000099"/>
            <w:sz w:val="24"/>
            <w:szCs w:val="24"/>
            <w:u w:val="single"/>
            <w:lang w:eastAsia="uk-UA"/>
          </w:rPr>
          <w:t>оператор системи передачі</w:t>
        </w:r>
      </w:hyperlink>
      <w:r w:rsidRPr="003D1B14">
        <w:rPr>
          <w:rFonts w:ascii="Times New Roman" w:eastAsia="Times New Roman" w:hAnsi="Times New Roman" w:cs="Times New Roman"/>
          <w:sz w:val="24"/>
          <w:szCs w:val="24"/>
          <w:lang w:eastAsia="uk-UA"/>
        </w:rPr>
        <w:t>", "</w:t>
      </w:r>
      <w:hyperlink r:id="rId1670" w:anchor="n29" w:tgtFrame="_blank" w:history="1">
        <w:r w:rsidRPr="003D1B14">
          <w:rPr>
            <w:rFonts w:ascii="Times New Roman" w:eastAsia="Times New Roman" w:hAnsi="Times New Roman" w:cs="Times New Roman"/>
            <w:color w:val="000099"/>
            <w:sz w:val="24"/>
            <w:szCs w:val="24"/>
            <w:u w:val="single"/>
            <w:lang w:eastAsia="uk-UA"/>
          </w:rPr>
          <w:t>підприємство питного водопостачання</w:t>
        </w:r>
      </w:hyperlink>
      <w:r w:rsidRPr="003D1B14">
        <w:rPr>
          <w:rFonts w:ascii="Times New Roman" w:eastAsia="Times New Roman" w:hAnsi="Times New Roman" w:cs="Times New Roman"/>
          <w:sz w:val="24"/>
          <w:szCs w:val="24"/>
          <w:lang w:eastAsia="uk-UA"/>
        </w:rPr>
        <w:t>", "</w:t>
      </w:r>
      <w:hyperlink r:id="rId1671" w:anchor="n31" w:tgtFrame="_blank" w:history="1">
        <w:r w:rsidRPr="003D1B14">
          <w:rPr>
            <w:rFonts w:ascii="Times New Roman" w:eastAsia="Times New Roman" w:hAnsi="Times New Roman" w:cs="Times New Roman"/>
            <w:color w:val="000099"/>
            <w:sz w:val="24"/>
            <w:szCs w:val="24"/>
            <w:u w:val="single"/>
            <w:lang w:eastAsia="uk-UA"/>
          </w:rPr>
          <w:t>підприємство централізованого водовідведення</w:t>
        </w:r>
      </w:hyperlink>
      <w:r w:rsidRPr="003D1B14">
        <w:rPr>
          <w:rFonts w:ascii="Times New Roman" w:eastAsia="Times New Roman" w:hAnsi="Times New Roman" w:cs="Times New Roman"/>
          <w:sz w:val="24"/>
          <w:szCs w:val="24"/>
          <w:lang w:eastAsia="uk-UA"/>
        </w:rPr>
        <w:t>", "</w:t>
      </w:r>
      <w:hyperlink r:id="rId1672" w:anchor="n63" w:tgtFrame="_blank" w:history="1">
        <w:r w:rsidRPr="003D1B14">
          <w:rPr>
            <w:rFonts w:ascii="Times New Roman" w:eastAsia="Times New Roman" w:hAnsi="Times New Roman" w:cs="Times New Roman"/>
            <w:color w:val="000099"/>
            <w:sz w:val="24"/>
            <w:szCs w:val="24"/>
            <w:u w:val="single"/>
            <w:lang w:eastAsia="uk-UA"/>
          </w:rPr>
          <w:t>теплогенеруюча організація</w:t>
        </w:r>
      </w:hyperlink>
      <w:r w:rsidRPr="003D1B14">
        <w:rPr>
          <w:rFonts w:ascii="Times New Roman" w:eastAsia="Times New Roman" w:hAnsi="Times New Roman" w:cs="Times New Roman"/>
          <w:sz w:val="24"/>
          <w:szCs w:val="24"/>
          <w:lang w:eastAsia="uk-UA"/>
        </w:rPr>
        <w:t>", "</w:t>
      </w:r>
      <w:hyperlink r:id="rId1673" w:anchor="n64" w:tgtFrame="_blank" w:history="1">
        <w:r w:rsidRPr="003D1B14">
          <w:rPr>
            <w:rFonts w:ascii="Times New Roman" w:eastAsia="Times New Roman" w:hAnsi="Times New Roman" w:cs="Times New Roman"/>
            <w:color w:val="000099"/>
            <w:sz w:val="24"/>
            <w:szCs w:val="24"/>
            <w:u w:val="single"/>
            <w:lang w:eastAsia="uk-UA"/>
          </w:rPr>
          <w:t>теплотранспортуюча організація</w:t>
        </w:r>
      </w:hyperlink>
      <w:r w:rsidRPr="003D1B14">
        <w:rPr>
          <w:rFonts w:ascii="Times New Roman" w:eastAsia="Times New Roman" w:hAnsi="Times New Roman" w:cs="Times New Roman"/>
          <w:sz w:val="24"/>
          <w:szCs w:val="24"/>
          <w:lang w:eastAsia="uk-UA"/>
        </w:rPr>
        <w:t>", "</w:t>
      </w:r>
      <w:hyperlink r:id="rId1674" w:anchor="n65" w:tgtFrame="_blank" w:history="1">
        <w:r w:rsidRPr="003D1B14">
          <w:rPr>
            <w:rFonts w:ascii="Times New Roman" w:eastAsia="Times New Roman" w:hAnsi="Times New Roman" w:cs="Times New Roman"/>
            <w:color w:val="000099"/>
            <w:sz w:val="24"/>
            <w:szCs w:val="24"/>
            <w:u w:val="single"/>
            <w:lang w:eastAsia="uk-UA"/>
          </w:rPr>
          <w:t>теплопостачальна організація</w:t>
        </w:r>
      </w:hyperlink>
      <w:r w:rsidRPr="003D1B14">
        <w:rPr>
          <w:rFonts w:ascii="Times New Roman" w:eastAsia="Times New Roman" w:hAnsi="Times New Roman" w:cs="Times New Roman"/>
          <w:sz w:val="24"/>
          <w:szCs w:val="24"/>
          <w:lang w:eastAsia="uk-UA"/>
        </w:rPr>
        <w:t>", "</w:t>
      </w:r>
      <w:hyperlink r:id="rId1675" w:anchor="n38" w:tgtFrame="_blank" w:history="1">
        <w:r w:rsidRPr="003D1B14">
          <w:rPr>
            <w:rFonts w:ascii="Times New Roman" w:eastAsia="Times New Roman" w:hAnsi="Times New Roman" w:cs="Times New Roman"/>
            <w:color w:val="000099"/>
            <w:sz w:val="24"/>
            <w:szCs w:val="24"/>
            <w:u w:val="single"/>
            <w:lang w:eastAsia="uk-UA"/>
          </w:rPr>
          <w:t>електронна комунікаційна мережа</w:t>
        </w:r>
      </w:hyperlink>
      <w:r w:rsidRPr="003D1B14">
        <w:rPr>
          <w:rFonts w:ascii="Times New Roman" w:eastAsia="Times New Roman" w:hAnsi="Times New Roman" w:cs="Times New Roman"/>
          <w:sz w:val="24"/>
          <w:szCs w:val="24"/>
          <w:lang w:eastAsia="uk-UA"/>
        </w:rPr>
        <w:t>", "</w:t>
      </w:r>
      <w:hyperlink r:id="rId1676" w:anchor="n85" w:tgtFrame="_blank" w:history="1">
        <w:r w:rsidRPr="003D1B14">
          <w:rPr>
            <w:rFonts w:ascii="Times New Roman" w:eastAsia="Times New Roman" w:hAnsi="Times New Roman" w:cs="Times New Roman"/>
            <w:color w:val="000099"/>
            <w:sz w:val="24"/>
            <w:szCs w:val="24"/>
            <w:u w:val="single"/>
            <w:lang w:eastAsia="uk-UA"/>
          </w:rPr>
          <w:t>оператор електронних комунікацій</w:t>
        </w:r>
      </w:hyperlink>
      <w:r w:rsidRPr="003D1B14">
        <w:rPr>
          <w:rFonts w:ascii="Times New Roman" w:eastAsia="Times New Roman" w:hAnsi="Times New Roman" w:cs="Times New Roman"/>
          <w:sz w:val="24"/>
          <w:szCs w:val="24"/>
          <w:lang w:eastAsia="uk-UA"/>
        </w:rPr>
        <w:t>" вживаються в цьому пункті у значеннях, наведених у законах України "Про ринок природного газу", "Про ринок електричної енергії", "Про питну воду, питне водопостачання та водовідведення", "Про теплопостачання", "Про електронні комунікації";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0" w:name="n3343"/>
      <w:bookmarkEnd w:id="3050"/>
      <w:r w:rsidRPr="003D1B14">
        <w:rPr>
          <w:rFonts w:ascii="Times New Roman" w:eastAsia="Times New Roman" w:hAnsi="Times New Roman" w:cs="Times New Roman"/>
          <w:i/>
          <w:iCs/>
          <w:sz w:val="24"/>
          <w:szCs w:val="24"/>
          <w:lang w:eastAsia="uk-UA"/>
        </w:rPr>
        <w:t>{Пункт 27 розділу X доповнено підпунктом 22 згідно із Законом </w:t>
      </w:r>
      <w:hyperlink r:id="rId1677" w:anchor="n63"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1" w:name="n3681"/>
      <w:bookmarkEnd w:id="3051"/>
      <w:r w:rsidRPr="003D1B14">
        <w:rPr>
          <w:rFonts w:ascii="Times New Roman" w:eastAsia="Times New Roman" w:hAnsi="Times New Roman" w:cs="Times New Roman"/>
          <w:sz w:val="24"/>
          <w:szCs w:val="24"/>
          <w:lang w:eastAsia="uk-UA"/>
        </w:rPr>
        <w:t>22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для розміщення Національного військового меморіального кладовища передача у постійне користування, зміна цільового призначення земельних ділянок державної, комунальної власності здійснюється з такими особливостями: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2" w:name="n3682"/>
      <w:bookmarkEnd w:id="3052"/>
      <w:r w:rsidRPr="003D1B14">
        <w:rPr>
          <w:rFonts w:ascii="Times New Roman" w:eastAsia="Times New Roman" w:hAnsi="Times New Roman" w:cs="Times New Roman"/>
          <w:sz w:val="24"/>
          <w:szCs w:val="24"/>
          <w:lang w:eastAsia="uk-UA"/>
        </w:rPr>
        <w:t>місце розташування Національного військового меморіального кладовища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соціального захисту ветеранів війни;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3" w:name="n3683"/>
      <w:bookmarkEnd w:id="3053"/>
      <w:r w:rsidRPr="003D1B14">
        <w:rPr>
          <w:rFonts w:ascii="Times New Roman" w:eastAsia="Times New Roman" w:hAnsi="Times New Roman" w:cs="Times New Roman"/>
          <w:sz w:val="24"/>
          <w:szCs w:val="24"/>
          <w:lang w:eastAsia="uk-UA"/>
        </w:rPr>
        <w:t>вилучення земельних ділянок із постійного користування може здійснюватися без погодження землекористувача, який належить до державної, комунальної власності. У разі вилучення земельної ділянки за згодою землекористувача йому може бути передана у користування інша земельна ділянка державної, комунальної власності. У разі передачі на заміну земельної ділянки збитки землекористувачу, пов’язані з вилученням земельної ділянки, не відшкодовуються;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4" w:name="n3684"/>
      <w:bookmarkEnd w:id="3054"/>
      <w:r w:rsidRPr="003D1B14">
        <w:rPr>
          <w:rFonts w:ascii="Times New Roman" w:eastAsia="Times New Roman" w:hAnsi="Times New Roman" w:cs="Times New Roman"/>
          <w:sz w:val="24"/>
          <w:szCs w:val="24"/>
          <w:lang w:eastAsia="uk-UA"/>
        </w:rPr>
        <w:t>припинення права постійного користування, зміна цільового призначення земельних ділянок здійснюється без дотримання вимог </w:t>
      </w:r>
      <w:hyperlink r:id="rId1678" w:anchor="n269" w:history="1">
        <w:r w:rsidRPr="003D1B14">
          <w:rPr>
            <w:rFonts w:ascii="Times New Roman" w:eastAsia="Times New Roman" w:hAnsi="Times New Roman" w:cs="Times New Roman"/>
            <w:color w:val="006600"/>
            <w:sz w:val="24"/>
            <w:szCs w:val="24"/>
            <w:u w:val="single"/>
            <w:lang w:eastAsia="uk-UA"/>
          </w:rPr>
          <w:t>абзацу першого</w:t>
        </w:r>
      </w:hyperlink>
      <w:r w:rsidRPr="003D1B14">
        <w:rPr>
          <w:rFonts w:ascii="Times New Roman" w:eastAsia="Times New Roman" w:hAnsi="Times New Roman" w:cs="Times New Roman"/>
          <w:sz w:val="24"/>
          <w:szCs w:val="24"/>
          <w:lang w:eastAsia="uk-UA"/>
        </w:rPr>
        <w:t> частини третьої, </w:t>
      </w:r>
      <w:hyperlink r:id="rId1679" w:anchor="n286" w:history="1">
        <w:r w:rsidRPr="003D1B14">
          <w:rPr>
            <w:rFonts w:ascii="Times New Roman" w:eastAsia="Times New Roman" w:hAnsi="Times New Roman" w:cs="Times New Roman"/>
            <w:color w:val="006600"/>
            <w:sz w:val="24"/>
            <w:szCs w:val="24"/>
            <w:u w:val="single"/>
            <w:lang w:eastAsia="uk-UA"/>
          </w:rPr>
          <w:t>абзацу другого</w:t>
        </w:r>
      </w:hyperlink>
      <w:r w:rsidRPr="003D1B14">
        <w:rPr>
          <w:rFonts w:ascii="Times New Roman" w:eastAsia="Times New Roman" w:hAnsi="Times New Roman" w:cs="Times New Roman"/>
          <w:sz w:val="24"/>
          <w:szCs w:val="24"/>
          <w:lang w:eastAsia="uk-UA"/>
        </w:rPr>
        <w:t> частини п’ятої, </w:t>
      </w:r>
      <w:hyperlink r:id="rId1680" w:anchor="n2508" w:history="1">
        <w:r w:rsidRPr="003D1B14">
          <w:rPr>
            <w:rFonts w:ascii="Times New Roman" w:eastAsia="Times New Roman" w:hAnsi="Times New Roman" w:cs="Times New Roman"/>
            <w:color w:val="006600"/>
            <w:sz w:val="24"/>
            <w:szCs w:val="24"/>
            <w:u w:val="single"/>
            <w:lang w:eastAsia="uk-UA"/>
          </w:rPr>
          <w:t>частин сьомої</w:t>
        </w:r>
      </w:hyperlink>
      <w:r w:rsidRPr="003D1B14">
        <w:rPr>
          <w:rFonts w:ascii="Times New Roman" w:eastAsia="Times New Roman" w:hAnsi="Times New Roman" w:cs="Times New Roman"/>
          <w:sz w:val="24"/>
          <w:szCs w:val="24"/>
          <w:lang w:eastAsia="uk-UA"/>
        </w:rPr>
        <w:t> і </w:t>
      </w:r>
      <w:hyperlink r:id="rId1681" w:anchor="n2933" w:history="1">
        <w:r w:rsidRPr="003D1B14">
          <w:rPr>
            <w:rFonts w:ascii="Times New Roman" w:eastAsia="Times New Roman" w:hAnsi="Times New Roman" w:cs="Times New Roman"/>
            <w:color w:val="006600"/>
            <w:sz w:val="24"/>
            <w:szCs w:val="24"/>
            <w:u w:val="single"/>
            <w:lang w:eastAsia="uk-UA"/>
          </w:rPr>
          <w:t>восьмої</w:t>
        </w:r>
      </w:hyperlink>
      <w:r w:rsidRPr="003D1B14">
        <w:rPr>
          <w:rFonts w:ascii="Times New Roman" w:eastAsia="Times New Roman" w:hAnsi="Times New Roman" w:cs="Times New Roman"/>
          <w:sz w:val="24"/>
          <w:szCs w:val="24"/>
          <w:lang w:eastAsia="uk-UA"/>
        </w:rPr>
        <w:t> статті 20, </w:t>
      </w:r>
      <w:hyperlink r:id="rId1682" w:anchor="n1509" w:history="1">
        <w:r w:rsidRPr="003D1B14">
          <w:rPr>
            <w:rFonts w:ascii="Times New Roman" w:eastAsia="Times New Roman" w:hAnsi="Times New Roman" w:cs="Times New Roman"/>
            <w:color w:val="006600"/>
            <w:sz w:val="24"/>
            <w:szCs w:val="24"/>
            <w:u w:val="single"/>
            <w:lang w:eastAsia="uk-UA"/>
          </w:rPr>
          <w:t>частини другої</w:t>
        </w:r>
      </w:hyperlink>
      <w:r w:rsidRPr="003D1B14">
        <w:rPr>
          <w:rFonts w:ascii="Times New Roman" w:eastAsia="Times New Roman" w:hAnsi="Times New Roman" w:cs="Times New Roman"/>
          <w:sz w:val="24"/>
          <w:szCs w:val="24"/>
          <w:lang w:eastAsia="uk-UA"/>
        </w:rPr>
        <w:t> статті 150 цього Кодексу, без відшкодування втрат лісогосподарського виробництва та збитків землекористувачам, які належать до державної,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5" w:name="n3685"/>
      <w:bookmarkEnd w:id="3055"/>
      <w:r w:rsidRPr="003D1B14">
        <w:rPr>
          <w:rFonts w:ascii="Times New Roman" w:eastAsia="Times New Roman" w:hAnsi="Times New Roman" w:cs="Times New Roman"/>
          <w:sz w:val="24"/>
          <w:szCs w:val="24"/>
          <w:lang w:eastAsia="uk-UA"/>
        </w:rPr>
        <w:t xml:space="preserve">зміна цільового призначення земельних ділянок, відомості про які внесені до Державного земельного кадастру, які передаються у постійне користування державній установі або державному підприємству, що належить до сфери управління центрального органу виконавчої влади, що забезпечує формування та реалізує державну політику у сфері соціального захисту ветеранів війни, для розміщення Національного військового меморіального кладовища, не потребує розроблення документації із землеустрою, крім випадків необхідності поділу, об’єднання земельних ділянок. Внесення до Державного земельного кадастру відомостей про зміну цільового призначення такої земельної ділянки </w:t>
      </w:r>
      <w:r w:rsidRPr="003D1B14">
        <w:rPr>
          <w:rFonts w:ascii="Times New Roman" w:eastAsia="Times New Roman" w:hAnsi="Times New Roman" w:cs="Times New Roman"/>
          <w:sz w:val="24"/>
          <w:szCs w:val="24"/>
          <w:lang w:eastAsia="uk-UA"/>
        </w:rPr>
        <w:lastRenderedPageBreak/>
        <w:t>здійснюється на підставі рішення відповідного органу виконавчої влади, органу місцевого самоврядування про зміну цільового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6" w:name="n3686"/>
      <w:bookmarkEnd w:id="3056"/>
      <w:r w:rsidRPr="003D1B14">
        <w:rPr>
          <w:rFonts w:ascii="Times New Roman" w:eastAsia="Times New Roman" w:hAnsi="Times New Roman" w:cs="Times New Roman"/>
          <w:sz w:val="24"/>
          <w:szCs w:val="24"/>
          <w:lang w:eastAsia="uk-UA"/>
        </w:rPr>
        <w:t>Не допускається зміна цільового призначення земельних ділянок на умовах, визначених цим підпунктом, на землях природно-заповідного фонду та іншого природоохоронного призначення, землях водного фонду, а також територіях житлової забудови, визначених затвердженою містобудівною документацією на місцевому рівні;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7" w:name="n3680"/>
      <w:bookmarkEnd w:id="3057"/>
      <w:r w:rsidRPr="003D1B14">
        <w:rPr>
          <w:rFonts w:ascii="Times New Roman" w:eastAsia="Times New Roman" w:hAnsi="Times New Roman" w:cs="Times New Roman"/>
          <w:i/>
          <w:iCs/>
          <w:sz w:val="24"/>
          <w:szCs w:val="24"/>
          <w:lang w:eastAsia="uk-UA"/>
        </w:rPr>
        <w:t>{Пункт 27 розділу X доповнено підпунктом 22</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683" w:anchor="n6" w:tgtFrame="_blank" w:history="1">
        <w:r w:rsidRPr="003D1B14">
          <w:rPr>
            <w:rFonts w:ascii="Times New Roman" w:eastAsia="Times New Roman" w:hAnsi="Times New Roman" w:cs="Times New Roman"/>
            <w:i/>
            <w:iCs/>
            <w:color w:val="000099"/>
            <w:sz w:val="24"/>
            <w:szCs w:val="24"/>
            <w:u w:val="single"/>
            <w:lang w:eastAsia="uk-UA"/>
          </w:rPr>
          <w:t>№ 3505-IX від 08.12.2023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8" w:name="n3279"/>
      <w:bookmarkEnd w:id="3058"/>
      <w:r w:rsidRPr="003D1B14">
        <w:rPr>
          <w:rFonts w:ascii="Times New Roman" w:eastAsia="Times New Roman" w:hAnsi="Times New Roman" w:cs="Times New Roman"/>
          <w:sz w:val="24"/>
          <w:szCs w:val="24"/>
          <w:lang w:eastAsia="uk-UA"/>
        </w:rPr>
        <w:t>23) у період дії воєнного стану в Україні або окремих її місцевостях особливості регулювання земельних відносин, передбачені цим пунктом, діють відповідно в межах України або окремої її місцевості, у якій введено воєнний стан.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59" w:name="n3518"/>
      <w:bookmarkEnd w:id="3059"/>
      <w:r w:rsidRPr="003D1B14">
        <w:rPr>
          <w:rFonts w:ascii="Times New Roman" w:eastAsia="Times New Roman" w:hAnsi="Times New Roman" w:cs="Times New Roman"/>
          <w:sz w:val="24"/>
          <w:szCs w:val="24"/>
          <w:lang w:eastAsia="uk-UA"/>
        </w:rPr>
        <w:t>Положення цього пункту, які передбачають особливості правового регулювання земельних відносин щодо укладення договорів оренди земельної ділянки, передачі прав землекористування, встановлення і зміни цільового призначення земельних ділянок у період, коли функціонування Державного земельного кадастру призупинено на всій території України за рішенням центрального органу виконавчої влади, що реалізує державну політику у сфері земельних відносин, застосовуються через 30 робочих днів з дня прийняття такого рішення і діють до дня прийняття зазначеним органом рішення про відновлення функціонування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60" w:name="n3517"/>
      <w:bookmarkEnd w:id="3060"/>
      <w:r w:rsidRPr="003D1B14">
        <w:rPr>
          <w:rFonts w:ascii="Times New Roman" w:eastAsia="Times New Roman" w:hAnsi="Times New Roman" w:cs="Times New Roman"/>
          <w:i/>
          <w:iCs/>
          <w:sz w:val="24"/>
          <w:szCs w:val="24"/>
          <w:lang w:eastAsia="uk-UA"/>
        </w:rPr>
        <w:t>{Підпункт 23 пункту 27 розділу X доповнено абзацом другим згідно із Законом </w:t>
      </w:r>
      <w:hyperlink r:id="rId1684" w:anchor="n79"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bookmarkStart w:id="3061" w:name="n3711"/>
    <w:bookmarkEnd w:id="3061"/>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"n3725"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24)</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з метою збирання, накопичення, обліку, обробки, зберігання та захисту відомостей про землі, забруднені вибухонебезпечними предметами, та землі, непридатні для використання у зв’язку з потенційною загрозою їх забруднення вибухонебезпечними предметами, створюється реєстр територій, забруднених/імовірно забруднених вибухонебезпечними предметами, як геоінформаційна система, що перебуває у державній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62" w:name="n3712"/>
      <w:bookmarkEnd w:id="3062"/>
      <w:r w:rsidRPr="003D1B14">
        <w:rPr>
          <w:rFonts w:ascii="Times New Roman" w:eastAsia="Times New Roman" w:hAnsi="Times New Roman" w:cs="Times New Roman"/>
          <w:sz w:val="24"/>
          <w:szCs w:val="24"/>
          <w:lang w:eastAsia="uk-UA"/>
        </w:rPr>
        <w:t>До реєстру територій, забруднених/імовірно забруднених вибухонебезпечними предметами, вносяться відомості про землі (у тому числі земельні ділянки), забруднені вибухонебезпечними предметами, та землі, непридатні для використання у зв’язку з потенційною загрозою їх забруднення вибухонебезпечними предметами, документи, що стали підставою для внесення зазначених відомостей, розташовані на цих землях водні об’єкти, об’єкти нерухомого майна (будівлі, споруди), а також інші відомості, визначені порядком ведення цього реєстру.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63" w:name="n3713"/>
      <w:bookmarkEnd w:id="3063"/>
      <w:r w:rsidRPr="003D1B14">
        <w:rPr>
          <w:rFonts w:ascii="Times New Roman" w:eastAsia="Times New Roman" w:hAnsi="Times New Roman" w:cs="Times New Roman"/>
          <w:sz w:val="24"/>
          <w:szCs w:val="24"/>
          <w:lang w:eastAsia="uk-UA"/>
        </w:rPr>
        <w:t>Реєстр територій, забруднених/імовірно забруднених вибухонебезпечними предметами, створюється за рішенням Кабінету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64" w:name="n3714"/>
      <w:bookmarkEnd w:id="3064"/>
      <w:r w:rsidRPr="003D1B14">
        <w:rPr>
          <w:rFonts w:ascii="Times New Roman" w:eastAsia="Times New Roman" w:hAnsi="Times New Roman" w:cs="Times New Roman"/>
          <w:sz w:val="24"/>
          <w:szCs w:val="24"/>
          <w:lang w:eastAsia="uk-UA"/>
        </w:rPr>
        <w:t>Держателем, адміністратором реєстру територій, забруднених/імовірно забруднених вибухонебезпечними предметами, є центральний орган виконавчої влади, який реалізує державну політику у сфері цивільного захисту, захисту населення і територій від надзвичайних ситуацій та запобігання їх виникненню, ліквідації наслідків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65" w:name="n3715"/>
      <w:bookmarkEnd w:id="3065"/>
      <w:r w:rsidRPr="003D1B14">
        <w:rPr>
          <w:rFonts w:ascii="Times New Roman" w:eastAsia="Times New Roman" w:hAnsi="Times New Roman" w:cs="Times New Roman"/>
          <w:sz w:val="24"/>
          <w:szCs w:val="24"/>
          <w:lang w:eastAsia="uk-UA"/>
        </w:rPr>
        <w:t>Функції технічного адміністратора реєстру територій, забруднених/імовірно забруднених вибухонебезпечними предметами, виконує юридична особа публічного права - бюджетна установа "Центр гуманітарного розмінування", утворена за рішенням Кабінету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66" w:name="n3716"/>
      <w:bookmarkEnd w:id="3066"/>
      <w:r w:rsidRPr="003D1B14">
        <w:rPr>
          <w:rFonts w:ascii="Times New Roman" w:eastAsia="Times New Roman" w:hAnsi="Times New Roman" w:cs="Times New Roman"/>
          <w:sz w:val="24"/>
          <w:szCs w:val="24"/>
          <w:lang w:eastAsia="uk-UA"/>
        </w:rPr>
        <w:lastRenderedPageBreak/>
        <w:t>Реєстр територій, забруднених/імовірно забруднених вибухонебезпечними предметами, функціонує відповідно до </w:t>
      </w:r>
      <w:hyperlink r:id="rId1685" w:tgtFrame="_blank" w:history="1">
        <w:r w:rsidRPr="003D1B14">
          <w:rPr>
            <w:rFonts w:ascii="Times New Roman" w:eastAsia="Times New Roman" w:hAnsi="Times New Roman" w:cs="Times New Roman"/>
            <w:color w:val="000099"/>
            <w:sz w:val="24"/>
            <w:szCs w:val="24"/>
            <w:u w:val="single"/>
            <w:lang w:eastAsia="uk-UA"/>
          </w:rPr>
          <w:t>Закону України</w:t>
        </w:r>
      </w:hyperlink>
      <w:r w:rsidRPr="003D1B14">
        <w:rPr>
          <w:rFonts w:ascii="Times New Roman" w:eastAsia="Times New Roman" w:hAnsi="Times New Roman" w:cs="Times New Roman"/>
          <w:sz w:val="24"/>
          <w:szCs w:val="24"/>
          <w:lang w:eastAsia="uk-UA"/>
        </w:rPr>
        <w:t> "Про публічні електронні реєстри".</w:t>
      </w:r>
    </w:p>
    <w:bookmarkStart w:id="3067" w:name="n3717"/>
    <w:bookmarkEnd w:id="3067"/>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"https://zakon.rada.gov.ua/laws/show/740-2024-%D0%BF" \l "n11" \t "_blank"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0099"/>
          <w:sz w:val="24"/>
          <w:szCs w:val="24"/>
          <w:u w:val="single"/>
          <w:lang w:eastAsia="uk-UA"/>
        </w:rPr>
        <w:t>Порядок ведення, адміністрування, користування відомостями реєстру територій, забруднених/імовірно забруднених вибухонебезпечними предметами</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визначається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68" w:name="n3722"/>
      <w:bookmarkEnd w:id="3068"/>
      <w:r w:rsidRPr="003D1B14">
        <w:rPr>
          <w:rFonts w:ascii="Times New Roman" w:eastAsia="Times New Roman" w:hAnsi="Times New Roman" w:cs="Times New Roman"/>
          <w:i/>
          <w:iCs/>
          <w:sz w:val="24"/>
          <w:szCs w:val="24"/>
          <w:lang w:eastAsia="uk-UA"/>
        </w:rPr>
        <w:t>{Пункт 27 розділу X доповнено підпунктом 24 згідно із Законом </w:t>
      </w:r>
      <w:hyperlink r:id="rId1686" w:anchor="n41"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69" w:name="n3755"/>
      <w:bookmarkEnd w:id="3069"/>
      <w:r w:rsidRPr="003D1B14">
        <w:rPr>
          <w:rFonts w:ascii="Times New Roman" w:eastAsia="Times New Roman" w:hAnsi="Times New Roman" w:cs="Times New Roman"/>
          <w:i/>
          <w:iCs/>
          <w:sz w:val="24"/>
          <w:szCs w:val="24"/>
          <w:lang w:eastAsia="uk-UA"/>
        </w:rPr>
        <w:t>{Щодо дії положень підпункту 24 пункту 27 розділу X див. </w:t>
      </w:r>
      <w:hyperlink r:id="rId1687" w:anchor="n3725" w:history="1">
        <w:r w:rsidRPr="003D1B14">
          <w:rPr>
            <w:rFonts w:ascii="Times New Roman" w:eastAsia="Times New Roman" w:hAnsi="Times New Roman" w:cs="Times New Roman"/>
            <w:i/>
            <w:iCs/>
            <w:color w:val="006600"/>
            <w:sz w:val="24"/>
            <w:szCs w:val="24"/>
            <w:u w:val="single"/>
            <w:lang w:eastAsia="uk-UA"/>
          </w:rPr>
          <w:t>пункт 28</w:t>
        </w:r>
      </w:hyperlink>
      <w:r w:rsidRPr="003D1B14">
        <w:rPr>
          <w:rFonts w:ascii="Times New Roman" w:eastAsia="Times New Roman" w:hAnsi="Times New Roman" w:cs="Times New Roman"/>
          <w:i/>
          <w:iCs/>
          <w:sz w:val="24"/>
          <w:szCs w:val="24"/>
          <w:lang w:eastAsia="uk-UA"/>
        </w:rPr>
        <w:t> розділу X}</w:t>
      </w:r>
    </w:p>
    <w:bookmarkStart w:id="3070" w:name="n3718"/>
    <w:bookmarkEnd w:id="3070"/>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"n3725"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25)</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земельні ділянки, щодо яких сільськими, селищними, міськими радами або військовими чи військово-цивільними адміністраціями (на територіях, на яких відповідні сільські, селищні, міські ради тимчасово не здійснюють свої повноваження) прийнято рішення про надання податкових пільг із сплати місцевих податків та/або зборів у зв’язку з визнанням таких земельних ділянок непридатними для використання через потенційну загрозу їх забруднення вибухонебезпечними предметами, обстежуються з метою виявлення фактів їх використання (невикористання) за цільовим призначенням.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1" w:name="n3719"/>
      <w:bookmarkEnd w:id="3071"/>
      <w:r w:rsidRPr="003D1B14">
        <w:rPr>
          <w:rFonts w:ascii="Times New Roman" w:eastAsia="Times New Roman" w:hAnsi="Times New Roman" w:cs="Times New Roman"/>
          <w:sz w:val="24"/>
          <w:szCs w:val="24"/>
          <w:lang w:eastAsia="uk-UA"/>
        </w:rPr>
        <w:t>Обстеження земельних ділянок, передбачене цим підпунктом, проводиться державними інспекторами з контролю за використанням та охороною земель територіальних органів центрального органу виконавчої влади, що реалізує державну політику у сфері земельних відносин, або державними інспекторами з контролю за використанням та охороною земель виконавчих органів сільських, селищних, міських рад, що набули встановлених законом повноважень із здійснення державного контролю за використанням та охороною земель, у порядку, встановленому Кабінетом Міністрів України.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2" w:name="n3720"/>
      <w:bookmarkEnd w:id="3072"/>
      <w:r w:rsidRPr="003D1B14">
        <w:rPr>
          <w:rFonts w:ascii="Times New Roman" w:eastAsia="Times New Roman" w:hAnsi="Times New Roman" w:cs="Times New Roman"/>
          <w:sz w:val="24"/>
          <w:szCs w:val="24"/>
          <w:lang w:eastAsia="uk-UA"/>
        </w:rPr>
        <w:t>Відомості про проведення обстеження земельних ділянок вносяться до реєстру територій, забруднених/імовірно забруднених вибухонебезпечними предметами.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3" w:name="n3721"/>
      <w:bookmarkEnd w:id="3073"/>
      <w:r w:rsidRPr="003D1B14">
        <w:rPr>
          <w:rFonts w:ascii="Times New Roman" w:eastAsia="Times New Roman" w:hAnsi="Times New Roman" w:cs="Times New Roman"/>
          <w:sz w:val="24"/>
          <w:szCs w:val="24"/>
          <w:lang w:eastAsia="uk-UA"/>
        </w:rPr>
        <w:t>Документи щодо обстеження земельних ділянок, передбаченого цим підпунктом, державні інспектори направляють до органу, який прийняв рішення про надання податкових пільг із сплати місцевих податків та/або зборів у зв’язку з визнанням земельних ділянок непридатними для використання через потенційну загрозу їх забруднення вибухонебезпечними предметами;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4" w:name="n3723"/>
      <w:bookmarkEnd w:id="3074"/>
      <w:r w:rsidRPr="003D1B14">
        <w:rPr>
          <w:rFonts w:ascii="Times New Roman" w:eastAsia="Times New Roman" w:hAnsi="Times New Roman" w:cs="Times New Roman"/>
          <w:i/>
          <w:iCs/>
          <w:sz w:val="24"/>
          <w:szCs w:val="24"/>
          <w:lang w:eastAsia="uk-UA"/>
        </w:rPr>
        <w:t>{Пункт 27 розділу X доповнено підпунктом 25 згідно із Законом </w:t>
      </w:r>
      <w:hyperlink r:id="rId1688" w:anchor="n41"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5" w:name="n3756"/>
      <w:bookmarkEnd w:id="3075"/>
      <w:r w:rsidRPr="003D1B14">
        <w:rPr>
          <w:rFonts w:ascii="Times New Roman" w:eastAsia="Times New Roman" w:hAnsi="Times New Roman" w:cs="Times New Roman"/>
          <w:i/>
          <w:iCs/>
          <w:sz w:val="24"/>
          <w:szCs w:val="24"/>
          <w:lang w:eastAsia="uk-UA"/>
        </w:rPr>
        <w:t>{Щодо дії положень підпункту 25 пункту 27 розділу X див. </w:t>
      </w:r>
      <w:hyperlink r:id="rId1689" w:anchor="n3725" w:history="1">
        <w:r w:rsidRPr="003D1B14">
          <w:rPr>
            <w:rFonts w:ascii="Times New Roman" w:eastAsia="Times New Roman" w:hAnsi="Times New Roman" w:cs="Times New Roman"/>
            <w:i/>
            <w:iCs/>
            <w:color w:val="006600"/>
            <w:sz w:val="24"/>
            <w:szCs w:val="24"/>
            <w:u w:val="single"/>
            <w:lang w:eastAsia="uk-UA"/>
          </w:rPr>
          <w:t>пункт 28</w:t>
        </w:r>
      </w:hyperlink>
      <w:r w:rsidRPr="003D1B14">
        <w:rPr>
          <w:rFonts w:ascii="Times New Roman" w:eastAsia="Times New Roman" w:hAnsi="Times New Roman" w:cs="Times New Roman"/>
          <w:i/>
          <w:iCs/>
          <w:sz w:val="24"/>
          <w:szCs w:val="24"/>
          <w:lang w:eastAsia="uk-UA"/>
        </w:rPr>
        <w:t> розділу X}</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6" w:name="n3908"/>
      <w:bookmarkEnd w:id="3076"/>
      <w:r w:rsidRPr="003D1B14">
        <w:rPr>
          <w:rFonts w:ascii="Times New Roman" w:eastAsia="Times New Roman" w:hAnsi="Times New Roman" w:cs="Times New Roman"/>
          <w:sz w:val="24"/>
          <w:szCs w:val="24"/>
          <w:lang w:eastAsia="uk-UA"/>
        </w:rPr>
        <w:t>26) формування, державна реєстрація земельних ділянок, на яких розташовані житлові будинки (крім багатоквартирних), на територіях, на яких ведуться (велися) бойові дії (крім випадків, якщо бойові дії були завершені або можливість бойових дій була припинена) або тимчасово окупованих Російською Федерацією, здійснюються з урахуванням таких особливостей: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7" w:name="n3909"/>
      <w:bookmarkEnd w:id="3077"/>
      <w:r w:rsidRPr="003D1B14">
        <w:rPr>
          <w:rFonts w:ascii="Times New Roman" w:eastAsia="Times New Roman" w:hAnsi="Times New Roman" w:cs="Times New Roman"/>
          <w:sz w:val="24"/>
          <w:szCs w:val="24"/>
          <w:lang w:eastAsia="uk-UA"/>
        </w:rPr>
        <w:t>а) формування, державна реєстрація земельних ділянок здійснюється за технічною документацією із землеустрою щодо інвентаризації земель, яка містить виключно: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8" w:name="n3910"/>
      <w:bookmarkEnd w:id="3078"/>
      <w:r w:rsidRPr="003D1B14">
        <w:rPr>
          <w:rFonts w:ascii="Times New Roman" w:eastAsia="Times New Roman" w:hAnsi="Times New Roman" w:cs="Times New Roman"/>
          <w:sz w:val="24"/>
          <w:szCs w:val="24"/>
          <w:lang w:eastAsia="uk-UA"/>
        </w:rPr>
        <w:t>пояснювальну записку;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79" w:name="n3911"/>
      <w:bookmarkEnd w:id="3079"/>
      <w:r w:rsidRPr="003D1B14">
        <w:rPr>
          <w:rFonts w:ascii="Times New Roman" w:eastAsia="Times New Roman" w:hAnsi="Times New Roman" w:cs="Times New Roman"/>
          <w:sz w:val="24"/>
          <w:szCs w:val="24"/>
          <w:lang w:eastAsia="uk-UA"/>
        </w:rPr>
        <w:t>відомості обчислення площі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0" w:name="n3912"/>
      <w:bookmarkEnd w:id="3080"/>
      <w:r w:rsidRPr="003D1B14">
        <w:rPr>
          <w:rFonts w:ascii="Times New Roman" w:eastAsia="Times New Roman" w:hAnsi="Times New Roman" w:cs="Times New Roman"/>
          <w:sz w:val="24"/>
          <w:szCs w:val="24"/>
          <w:lang w:eastAsia="uk-UA"/>
        </w:rPr>
        <w:t>кадастровий план земельної ділянки, на якому відображаються: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1" w:name="n3913"/>
      <w:bookmarkEnd w:id="3081"/>
      <w:r w:rsidRPr="003D1B14">
        <w:rPr>
          <w:rFonts w:ascii="Times New Roman" w:eastAsia="Times New Roman" w:hAnsi="Times New Roman" w:cs="Times New Roman"/>
          <w:sz w:val="24"/>
          <w:szCs w:val="24"/>
          <w:lang w:eastAsia="uk-UA"/>
        </w:rPr>
        <w:lastRenderedPageBreak/>
        <w:t>площа земельної ділянки, зовнішні межі земельної ділянки (із зазначенням суміжних земельних ділянок, їх власників, користувачів суміжних земельних ділянок державної чи комунальної власності);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2" w:name="n3914"/>
      <w:bookmarkEnd w:id="3082"/>
      <w:r w:rsidRPr="003D1B14">
        <w:rPr>
          <w:rFonts w:ascii="Times New Roman" w:eastAsia="Times New Roman" w:hAnsi="Times New Roman" w:cs="Times New Roman"/>
          <w:sz w:val="24"/>
          <w:szCs w:val="24"/>
          <w:lang w:eastAsia="uk-UA"/>
        </w:rPr>
        <w:t>координати поворотних точок меж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3" w:name="n3915"/>
      <w:bookmarkEnd w:id="3083"/>
      <w:r w:rsidRPr="003D1B14">
        <w:rPr>
          <w:rFonts w:ascii="Times New Roman" w:eastAsia="Times New Roman" w:hAnsi="Times New Roman" w:cs="Times New Roman"/>
          <w:sz w:val="24"/>
          <w:szCs w:val="24"/>
          <w:lang w:eastAsia="uk-UA"/>
        </w:rPr>
        <w:t>лінійні проміри між поворотними точками меж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4" w:name="n3916"/>
      <w:bookmarkEnd w:id="3084"/>
      <w:r w:rsidRPr="003D1B14">
        <w:rPr>
          <w:rFonts w:ascii="Times New Roman" w:eastAsia="Times New Roman" w:hAnsi="Times New Roman" w:cs="Times New Roman"/>
          <w:sz w:val="24"/>
          <w:szCs w:val="24"/>
          <w:lang w:eastAsia="uk-UA"/>
        </w:rPr>
        <w:t>кадастровий номер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5" w:name="n3917"/>
      <w:bookmarkEnd w:id="3085"/>
      <w:r w:rsidRPr="003D1B14">
        <w:rPr>
          <w:rFonts w:ascii="Times New Roman" w:eastAsia="Times New Roman" w:hAnsi="Times New Roman" w:cs="Times New Roman"/>
          <w:sz w:val="24"/>
          <w:szCs w:val="24"/>
          <w:lang w:eastAsia="uk-UA"/>
        </w:rPr>
        <w:t>кадастрові номери суміжних земельних ділянок (за наявності);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6" w:name="n3918"/>
      <w:bookmarkEnd w:id="3086"/>
      <w:r w:rsidRPr="003D1B14">
        <w:rPr>
          <w:rFonts w:ascii="Times New Roman" w:eastAsia="Times New Roman" w:hAnsi="Times New Roman" w:cs="Times New Roman"/>
          <w:sz w:val="24"/>
          <w:szCs w:val="24"/>
          <w:lang w:eastAsia="uk-UA"/>
        </w:rPr>
        <w:t>межі земельних угідь;</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7" w:name="n3919"/>
      <w:bookmarkEnd w:id="3087"/>
      <w:r w:rsidRPr="003D1B14">
        <w:rPr>
          <w:rFonts w:ascii="Times New Roman" w:eastAsia="Times New Roman" w:hAnsi="Times New Roman" w:cs="Times New Roman"/>
          <w:sz w:val="24"/>
          <w:szCs w:val="24"/>
          <w:lang w:eastAsia="uk-UA"/>
        </w:rPr>
        <w:t>межі частин земельних ділянок, на які поширюється дія обмежень у використанні земельних ділянок, права суборенди, сервітуту;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8" w:name="n3920"/>
      <w:bookmarkEnd w:id="3088"/>
      <w:r w:rsidRPr="003D1B14">
        <w:rPr>
          <w:rFonts w:ascii="Times New Roman" w:eastAsia="Times New Roman" w:hAnsi="Times New Roman" w:cs="Times New Roman"/>
          <w:sz w:val="24"/>
          <w:szCs w:val="24"/>
          <w:lang w:eastAsia="uk-UA"/>
        </w:rPr>
        <w:t>контури об’єктів нерухомого майна, меліоративних мереж, складових частин меліоративних мереж та точки водовиділу, розташовані на земельній ділянці; межі частин земельної ділянки, на яких може проводитися гідротехнічна меліорація;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89" w:name="n3921"/>
      <w:bookmarkEnd w:id="3089"/>
      <w:r w:rsidRPr="003D1B14">
        <w:rPr>
          <w:rFonts w:ascii="Times New Roman" w:eastAsia="Times New Roman" w:hAnsi="Times New Roman" w:cs="Times New Roman"/>
          <w:sz w:val="24"/>
          <w:szCs w:val="24"/>
          <w:lang w:eastAsia="uk-UA"/>
        </w:rPr>
        <w:t>копії документів, що підтверджують право власності на нерухоме майно;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0" w:name="n3922"/>
      <w:bookmarkEnd w:id="3090"/>
      <w:r w:rsidRPr="003D1B14">
        <w:rPr>
          <w:rFonts w:ascii="Times New Roman" w:eastAsia="Times New Roman" w:hAnsi="Times New Roman" w:cs="Times New Roman"/>
          <w:sz w:val="24"/>
          <w:szCs w:val="24"/>
          <w:lang w:eastAsia="uk-UA"/>
        </w:rPr>
        <w:t>копію документа, що підтверджує право власності на земельну ділянку (за наявності).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1" w:name="n3923"/>
      <w:bookmarkEnd w:id="3091"/>
      <w:r w:rsidRPr="003D1B14">
        <w:rPr>
          <w:rFonts w:ascii="Times New Roman" w:eastAsia="Times New Roman" w:hAnsi="Times New Roman" w:cs="Times New Roman"/>
          <w:sz w:val="24"/>
          <w:szCs w:val="24"/>
          <w:lang w:eastAsia="uk-UA"/>
        </w:rPr>
        <w:t>Невід’ємною частиною кадастрового плану земельної ділянки є таблиці із зазначенням координат усіх поворотних точок меж земельної ділянки, переліку земельних угідь, їхніх площ, відомостей про цільове призначення земельної ділянки;</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2" w:name="n3924"/>
      <w:bookmarkEnd w:id="3092"/>
      <w:r w:rsidRPr="003D1B14">
        <w:rPr>
          <w:rFonts w:ascii="Times New Roman" w:eastAsia="Times New Roman" w:hAnsi="Times New Roman" w:cs="Times New Roman"/>
          <w:sz w:val="24"/>
          <w:szCs w:val="24"/>
          <w:lang w:eastAsia="uk-UA"/>
        </w:rPr>
        <w:t>б) технічна документація із землеустрою щодо інвентаризації земель, передбачена підпунктом "а" цього підпункту: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3" w:name="n3925"/>
      <w:bookmarkEnd w:id="3093"/>
      <w:r w:rsidRPr="003D1B14">
        <w:rPr>
          <w:rFonts w:ascii="Times New Roman" w:eastAsia="Times New Roman" w:hAnsi="Times New Roman" w:cs="Times New Roman"/>
          <w:sz w:val="24"/>
          <w:szCs w:val="24"/>
          <w:lang w:eastAsia="uk-UA"/>
        </w:rPr>
        <w:t>розробляється на замовлення власника земельної ділянки та/або власника житлового будинку, який на ній розміщений, без прийняття рішення власником (розпорядником) земельної ділянки про розроблення зазначеної документації;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4" w:name="n3926"/>
      <w:bookmarkEnd w:id="3094"/>
      <w:r w:rsidRPr="003D1B14">
        <w:rPr>
          <w:rFonts w:ascii="Times New Roman" w:eastAsia="Times New Roman" w:hAnsi="Times New Roman" w:cs="Times New Roman"/>
          <w:sz w:val="24"/>
          <w:szCs w:val="24"/>
          <w:lang w:eastAsia="uk-UA"/>
        </w:rPr>
        <w:t>розробляється без проведення топографо-геодезичних вишукувань в натурі (на місцевості), на основі наявних у розробника такої документації містобудівної документації або картографічних чи інших матеріалів;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5" w:name="n3927"/>
      <w:bookmarkEnd w:id="3095"/>
      <w:r w:rsidRPr="003D1B14">
        <w:rPr>
          <w:rFonts w:ascii="Times New Roman" w:eastAsia="Times New Roman" w:hAnsi="Times New Roman" w:cs="Times New Roman"/>
          <w:sz w:val="24"/>
          <w:szCs w:val="24"/>
          <w:lang w:eastAsia="uk-UA"/>
        </w:rPr>
        <w:t>погоджується сільською, селищною, міською радою, на території дії повноважень якої розташовується відповідна земельна ділянка, або військовою адміністрацією (на територіях, на яких відповідна сільська, селищна, міська рада тимчасово не здійснює свої повноваження) та затверджується замовником документації.</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6" w:name="n3928"/>
      <w:bookmarkEnd w:id="3096"/>
      <w:r w:rsidRPr="003D1B14">
        <w:rPr>
          <w:rFonts w:ascii="Times New Roman" w:eastAsia="Times New Roman" w:hAnsi="Times New Roman" w:cs="Times New Roman"/>
          <w:sz w:val="24"/>
          <w:szCs w:val="24"/>
          <w:lang w:eastAsia="uk-UA"/>
        </w:rPr>
        <w:t>Державна реєстрація земельних ділянок відповідно до цього підпункту проводиться в порядку, визначеному </w:t>
      </w:r>
      <w:hyperlink r:id="rId1690"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Державний земельний кадастр", з урахуванням особливостей, визначених цим підпунктом та порядком ведення Державного земельного кадастру.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7" w:name="n3929"/>
      <w:bookmarkEnd w:id="3097"/>
      <w:r w:rsidRPr="003D1B14">
        <w:rPr>
          <w:rFonts w:ascii="Times New Roman" w:eastAsia="Times New Roman" w:hAnsi="Times New Roman" w:cs="Times New Roman"/>
          <w:sz w:val="24"/>
          <w:szCs w:val="24"/>
          <w:lang w:eastAsia="uk-UA"/>
        </w:rPr>
        <w:t>У відомостях Державного земельного кадастру про земельну ділянку та у витягу з Державного земельного кадастру про земельну ділянку зазначається, що її державна реєстрація проведена з урахуванням особливостей, визначених цим підпунктом;</w:t>
      </w:r>
    </w:p>
    <w:bookmarkStart w:id="3098" w:name="n3930"/>
    <w:bookmarkEnd w:id="3098"/>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"n3933"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в</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xml:space="preserve">) протягом року після припинення чи скасування воєнного стану на території України власники, користувачі земельних ділянок зобов’язані забезпечити розроблення технічної документації із землеустрою щодо інвентаризації земель з проведенням топографо-геодезичних вишукувань в натурі (на місцевості) та внесення на підставі цієї документації змін до відомостей про таку земельну ділянку до Державного земельного кадастру. У разі якщо такі зміни не будуть внесені протягом строку, передбаченого цим підпунктом, доступ </w:t>
      </w:r>
      <w:r w:rsidRPr="003D1B14">
        <w:rPr>
          <w:rFonts w:ascii="Times New Roman" w:eastAsia="Times New Roman" w:hAnsi="Times New Roman" w:cs="Times New Roman"/>
          <w:sz w:val="24"/>
          <w:szCs w:val="24"/>
          <w:lang w:eastAsia="uk-UA"/>
        </w:rPr>
        <w:lastRenderedPageBreak/>
        <w:t>до таких відомостей обмежується за допомогою технологічних та програмних засобів Державного земельного кадастру до моменту внесення таких змін;</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099" w:name="n3941"/>
      <w:bookmarkEnd w:id="3099"/>
      <w:r w:rsidRPr="003D1B14">
        <w:rPr>
          <w:rFonts w:ascii="Times New Roman" w:eastAsia="Times New Roman" w:hAnsi="Times New Roman" w:cs="Times New Roman"/>
          <w:i/>
          <w:iCs/>
          <w:sz w:val="24"/>
          <w:szCs w:val="24"/>
          <w:lang w:eastAsia="uk-UA"/>
        </w:rPr>
        <w:t>{Щодо дії положень підпункту "в" підпункту 26 пункту 27 розділу X див. </w:t>
      </w:r>
      <w:hyperlink r:id="rId1691" w:anchor="n3933" w:history="1">
        <w:r w:rsidRPr="003D1B14">
          <w:rPr>
            <w:rFonts w:ascii="Times New Roman" w:eastAsia="Times New Roman" w:hAnsi="Times New Roman" w:cs="Times New Roman"/>
            <w:i/>
            <w:iCs/>
            <w:color w:val="006600"/>
            <w:sz w:val="24"/>
            <w:szCs w:val="24"/>
            <w:u w:val="single"/>
            <w:lang w:eastAsia="uk-UA"/>
          </w:rPr>
          <w:t>пункт 28</w:t>
        </w:r>
      </w:hyperlink>
      <w:r w:rsidRPr="003D1B14">
        <w:rPr>
          <w:rFonts w:ascii="Times New Roman" w:eastAsia="Times New Roman" w:hAnsi="Times New Roman" w:cs="Times New Roman"/>
          <w:i/>
          <w:iCs/>
          <w:sz w:val="24"/>
          <w:szCs w:val="24"/>
          <w:lang w:eastAsia="uk-UA"/>
        </w:rPr>
        <w:t> розділу X}</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0" w:name="n3931"/>
      <w:bookmarkEnd w:id="3100"/>
      <w:r w:rsidRPr="003D1B14">
        <w:rPr>
          <w:rFonts w:ascii="Times New Roman" w:eastAsia="Times New Roman" w:hAnsi="Times New Roman" w:cs="Times New Roman"/>
          <w:sz w:val="24"/>
          <w:szCs w:val="24"/>
          <w:lang w:eastAsia="uk-UA"/>
        </w:rPr>
        <w:t>г) щодо земельних ділянок, державна реєстрація яких проведена з урахуванням особливостей, визначених цим підпунктом, забороняється: здійснювати поділ, об’єднання земельних ділянок, змінювати їх цільове призначення; вчиняти будь-які правочини щодо земельної ділянки, звертати стягнення на земельну ділянку з будь-яких підстав, у тому числі у примусовому порядку.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1" w:name="n3907"/>
      <w:bookmarkEnd w:id="3101"/>
      <w:r w:rsidRPr="003D1B14">
        <w:rPr>
          <w:rFonts w:ascii="Times New Roman" w:eastAsia="Times New Roman" w:hAnsi="Times New Roman" w:cs="Times New Roman"/>
          <w:i/>
          <w:iCs/>
          <w:sz w:val="24"/>
          <w:szCs w:val="24"/>
          <w:lang w:eastAsia="uk-UA"/>
        </w:rPr>
        <w:t>{Пункт 27 розділу X доповнено підпунктом 26 згідно із Законом </w:t>
      </w:r>
      <w:hyperlink r:id="rId1692" w:anchor="n77"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2" w:name="n3286"/>
      <w:bookmarkEnd w:id="3102"/>
      <w:r w:rsidRPr="003D1B14">
        <w:rPr>
          <w:rFonts w:ascii="Times New Roman" w:eastAsia="Times New Roman" w:hAnsi="Times New Roman" w:cs="Times New Roman"/>
          <w:i/>
          <w:iCs/>
          <w:sz w:val="24"/>
          <w:szCs w:val="24"/>
          <w:lang w:eastAsia="uk-UA"/>
        </w:rPr>
        <w:t>{Розділ X доповнено пунктом 27 згідно із Законом </w:t>
      </w:r>
      <w:hyperlink r:id="rId1693" w:anchor="n6" w:tgtFrame="_blank" w:history="1">
        <w:r w:rsidRPr="003D1B14">
          <w:rPr>
            <w:rFonts w:ascii="Times New Roman" w:eastAsia="Times New Roman" w:hAnsi="Times New Roman" w:cs="Times New Roman"/>
            <w:i/>
            <w:iCs/>
            <w:color w:val="000099"/>
            <w:sz w:val="24"/>
            <w:szCs w:val="24"/>
            <w:u w:val="single"/>
            <w:lang w:eastAsia="uk-UA"/>
          </w:rPr>
          <w:t>№ 2145-IX від 24.03.2022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3" w:name="n3545"/>
      <w:bookmarkEnd w:id="3103"/>
      <w:r w:rsidRPr="003D1B14">
        <w:rPr>
          <w:rFonts w:ascii="Times New Roman" w:eastAsia="Times New Roman" w:hAnsi="Times New Roman" w:cs="Times New Roman"/>
          <w:sz w:val="24"/>
          <w:szCs w:val="24"/>
          <w:lang w:eastAsia="uk-UA"/>
        </w:rPr>
        <w:t>27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sz w:val="24"/>
          <w:szCs w:val="24"/>
          <w:lang w:eastAsia="uk-UA"/>
        </w:rPr>
        <w:t>. Установити, що у період дії воєнного стану в Україні або окремих її місцевостях та протягом одного року з дня його припинення чи скасування регулювання земельних відносин для цілей забезпечення національної безпеки і оборони України здійснюється з урахуванням таких особливостей:</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4" w:name="n3546"/>
      <w:bookmarkEnd w:id="3104"/>
      <w:r w:rsidRPr="003D1B14">
        <w:rPr>
          <w:rFonts w:ascii="Times New Roman" w:eastAsia="Times New Roman" w:hAnsi="Times New Roman" w:cs="Times New Roman"/>
          <w:sz w:val="24"/>
          <w:szCs w:val="24"/>
          <w:lang w:eastAsia="uk-UA"/>
        </w:rPr>
        <w:t>1) вилучення, встановлення та зміна цільового призначення земельних ділянок державної та комунальної власності для потреб облаштування та утримання інженерно-технічних і фортифікаційних споруд, огорож, прикордонних знаків, прикордонних просік, комунікацій здійснюються без дотримання вимог </w:t>
      </w:r>
      <w:hyperlink r:id="rId1694" w:anchor="n2932" w:history="1">
        <w:r w:rsidRPr="003D1B14">
          <w:rPr>
            <w:rFonts w:ascii="Times New Roman" w:eastAsia="Times New Roman" w:hAnsi="Times New Roman" w:cs="Times New Roman"/>
            <w:color w:val="006600"/>
            <w:sz w:val="24"/>
            <w:szCs w:val="24"/>
            <w:u w:val="single"/>
            <w:lang w:eastAsia="uk-UA"/>
          </w:rPr>
          <w:t>абзаців </w:t>
        </w:r>
      </w:hyperlink>
      <w:hyperlink r:id="rId1695" w:anchor="n2932" w:history="1">
        <w:r w:rsidRPr="003D1B14">
          <w:rPr>
            <w:rFonts w:ascii="Times New Roman" w:eastAsia="Times New Roman" w:hAnsi="Times New Roman" w:cs="Times New Roman"/>
            <w:color w:val="006600"/>
            <w:sz w:val="24"/>
            <w:szCs w:val="24"/>
            <w:u w:val="single"/>
            <w:lang w:eastAsia="uk-UA"/>
          </w:rPr>
          <w:t>четвертого</w:t>
        </w:r>
      </w:hyperlink>
      <w:r w:rsidRPr="003D1B14">
        <w:rPr>
          <w:rFonts w:ascii="Times New Roman" w:eastAsia="Times New Roman" w:hAnsi="Times New Roman" w:cs="Times New Roman"/>
          <w:sz w:val="24"/>
          <w:szCs w:val="24"/>
          <w:lang w:eastAsia="uk-UA"/>
        </w:rPr>
        <w:t> та </w:t>
      </w:r>
      <w:hyperlink r:id="rId1696" w:anchor="n3023" w:history="1">
        <w:r w:rsidRPr="003D1B14">
          <w:rPr>
            <w:rFonts w:ascii="Times New Roman" w:eastAsia="Times New Roman" w:hAnsi="Times New Roman" w:cs="Times New Roman"/>
            <w:color w:val="006600"/>
            <w:sz w:val="24"/>
            <w:szCs w:val="24"/>
            <w:u w:val="single"/>
            <w:lang w:eastAsia="uk-UA"/>
          </w:rPr>
          <w:t>п’ятого</w:t>
        </w:r>
      </w:hyperlink>
      <w:r w:rsidRPr="003D1B14">
        <w:rPr>
          <w:rFonts w:ascii="Times New Roman" w:eastAsia="Times New Roman" w:hAnsi="Times New Roman" w:cs="Times New Roman"/>
          <w:sz w:val="24"/>
          <w:szCs w:val="24"/>
          <w:lang w:eastAsia="uk-UA"/>
        </w:rPr>
        <w:t> частини сьомої статті 20, </w:t>
      </w:r>
      <w:hyperlink r:id="rId1697" w:anchor="n1483" w:history="1">
        <w:r w:rsidRPr="003D1B14">
          <w:rPr>
            <w:rFonts w:ascii="Times New Roman" w:eastAsia="Times New Roman" w:hAnsi="Times New Roman" w:cs="Times New Roman"/>
            <w:color w:val="006600"/>
            <w:sz w:val="24"/>
            <w:szCs w:val="24"/>
            <w:u w:val="single"/>
            <w:lang w:eastAsia="uk-UA"/>
          </w:rPr>
          <w:t>частини другої</w:t>
        </w:r>
      </w:hyperlink>
      <w:r w:rsidRPr="003D1B14">
        <w:rPr>
          <w:rFonts w:ascii="Times New Roman" w:eastAsia="Times New Roman" w:hAnsi="Times New Roman" w:cs="Times New Roman"/>
          <w:sz w:val="24"/>
          <w:szCs w:val="24"/>
          <w:lang w:eastAsia="uk-UA"/>
        </w:rPr>
        <w:t> статті 149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5" w:name="n3547"/>
      <w:bookmarkEnd w:id="3105"/>
      <w:r w:rsidRPr="003D1B14">
        <w:rPr>
          <w:rFonts w:ascii="Times New Roman" w:eastAsia="Times New Roman" w:hAnsi="Times New Roman" w:cs="Times New Roman"/>
          <w:sz w:val="24"/>
          <w:szCs w:val="24"/>
          <w:lang w:eastAsia="uk-UA"/>
        </w:rPr>
        <w:t>2) припинення права постійного користування земельними ділянками природно-заповідного та іншого природоохоронного призначення, історико-культурного призначення для потреб облаштування та утримання інженерно-технічних і фортифікаційних споруд, огорож, прикордонних знаків, прикордонних просік, комунікацій здійснюється без дотримання вимог </w:t>
      </w:r>
      <w:hyperlink r:id="rId1698" w:anchor="n1509" w:history="1">
        <w:r w:rsidRPr="003D1B14">
          <w:rPr>
            <w:rFonts w:ascii="Times New Roman" w:eastAsia="Times New Roman" w:hAnsi="Times New Roman" w:cs="Times New Roman"/>
            <w:color w:val="006600"/>
            <w:sz w:val="24"/>
            <w:szCs w:val="24"/>
            <w:u w:val="single"/>
            <w:lang w:eastAsia="uk-UA"/>
          </w:rPr>
          <w:t>частини другої</w:t>
        </w:r>
      </w:hyperlink>
      <w:r w:rsidRPr="003D1B14">
        <w:rPr>
          <w:rFonts w:ascii="Times New Roman" w:eastAsia="Times New Roman" w:hAnsi="Times New Roman" w:cs="Times New Roman"/>
          <w:sz w:val="24"/>
          <w:szCs w:val="24"/>
          <w:lang w:eastAsia="uk-UA"/>
        </w:rPr>
        <w:t> статті 150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6" w:name="n3548"/>
      <w:bookmarkEnd w:id="3106"/>
      <w:r w:rsidRPr="003D1B14">
        <w:rPr>
          <w:rFonts w:ascii="Times New Roman" w:eastAsia="Times New Roman" w:hAnsi="Times New Roman" w:cs="Times New Roman"/>
          <w:sz w:val="24"/>
          <w:szCs w:val="24"/>
          <w:lang w:eastAsia="uk-UA"/>
        </w:rPr>
        <w:t>3) у разі вилучення сільськогосподарських угідь, лісових земель та чагарників на земельних ділянках шириною 30-50 метрів уздовж лінії державного кордону України для потреб облаштування та утримання інженерно-технічних і фортифікаційних споруд, огорож, прикордонних знаків, прикордонних просік, комунікацій відшкодування збитків не здійснюється.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7" w:name="n3549"/>
      <w:bookmarkEnd w:id="3107"/>
      <w:r w:rsidRPr="003D1B14">
        <w:rPr>
          <w:rFonts w:ascii="Times New Roman" w:eastAsia="Times New Roman" w:hAnsi="Times New Roman" w:cs="Times New Roman"/>
          <w:sz w:val="24"/>
          <w:szCs w:val="24"/>
          <w:lang w:eastAsia="uk-UA"/>
        </w:rPr>
        <w:t>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органи виконавчої влади, органи місцевого самоврядування відповідно до повноважень, визначених </w:t>
      </w:r>
      <w:hyperlink r:id="rId1699" w:anchor="n1042" w:history="1">
        <w:r w:rsidRPr="003D1B14">
          <w:rPr>
            <w:rFonts w:ascii="Times New Roman" w:eastAsia="Times New Roman" w:hAnsi="Times New Roman" w:cs="Times New Roman"/>
            <w:color w:val="006600"/>
            <w:sz w:val="24"/>
            <w:szCs w:val="24"/>
            <w:u w:val="single"/>
            <w:lang w:eastAsia="uk-UA"/>
          </w:rPr>
          <w:t>статтею 122</w:t>
        </w:r>
      </w:hyperlink>
      <w:r w:rsidRPr="003D1B14">
        <w:rPr>
          <w:rFonts w:ascii="Times New Roman" w:eastAsia="Times New Roman" w:hAnsi="Times New Roman" w:cs="Times New Roman"/>
          <w:sz w:val="24"/>
          <w:szCs w:val="24"/>
          <w:lang w:eastAsia="uk-UA"/>
        </w:rPr>
        <w:t> цього Кодексу, надають у постійне користування земельні ділянки державної та комунальної власності уздовж лінії державного кордону України на суші, по берегу української частини прикордонної річки, озера або іншої водойми у порядку, встановленому </w:t>
      </w:r>
      <w:hyperlink r:id="rId1700" w:anchor="n1056" w:history="1">
        <w:r w:rsidRPr="003D1B14">
          <w:rPr>
            <w:rFonts w:ascii="Times New Roman" w:eastAsia="Times New Roman" w:hAnsi="Times New Roman" w:cs="Times New Roman"/>
            <w:color w:val="006600"/>
            <w:sz w:val="24"/>
            <w:szCs w:val="24"/>
            <w:u w:val="single"/>
            <w:lang w:eastAsia="uk-UA"/>
          </w:rPr>
          <w:t>статтею 123</w:t>
        </w:r>
      </w:hyperlink>
      <w:r w:rsidRPr="003D1B14">
        <w:rPr>
          <w:rFonts w:ascii="Times New Roman" w:eastAsia="Times New Roman" w:hAnsi="Times New Roman" w:cs="Times New Roman"/>
          <w:sz w:val="24"/>
          <w:szCs w:val="24"/>
          <w:lang w:eastAsia="uk-UA"/>
        </w:rPr>
        <w:t> цього Кодексу, з урахуванням вимог цього пункту.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8" w:name="n3550"/>
      <w:bookmarkEnd w:id="3108"/>
      <w:r w:rsidRPr="003D1B14">
        <w:rPr>
          <w:rFonts w:ascii="Times New Roman" w:eastAsia="Times New Roman" w:hAnsi="Times New Roman" w:cs="Times New Roman"/>
          <w:sz w:val="24"/>
          <w:szCs w:val="24"/>
          <w:lang w:eastAsia="uk-UA"/>
        </w:rPr>
        <w:t>Вилучення, зміна цільового призначення, надання (передача) у власність або користування громадянам чи юридичним особам земельних ділянок, переданих (наданих) у постійне користування 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забороняється, крім випадків віднесення їх до земель природно-заповідного фонду та іншого природоохоронного призначення, лісогосподарського призначення, відчуження для суспільних потреб чи з мотивів суспільної необхідності.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09" w:name="n3544"/>
      <w:bookmarkEnd w:id="3109"/>
      <w:r w:rsidRPr="003D1B14">
        <w:rPr>
          <w:rFonts w:ascii="Times New Roman" w:eastAsia="Times New Roman" w:hAnsi="Times New Roman" w:cs="Times New Roman"/>
          <w:i/>
          <w:iCs/>
          <w:sz w:val="24"/>
          <w:szCs w:val="24"/>
          <w:lang w:eastAsia="uk-UA"/>
        </w:rPr>
        <w:lastRenderedPageBreak/>
        <w:t>{Розділ X доповнено пунктом 27</w:t>
      </w:r>
      <w:r w:rsidRPr="003D1B14">
        <w:rPr>
          <w:rFonts w:ascii="Times New Roman" w:eastAsia="Times New Roman" w:hAnsi="Times New Roman" w:cs="Times New Roman"/>
          <w:b/>
          <w:bCs/>
          <w:sz w:val="2"/>
          <w:szCs w:val="2"/>
          <w:vertAlign w:val="superscript"/>
          <w:lang w:eastAsia="uk-UA"/>
        </w:rPr>
        <w:t>-</w:t>
      </w:r>
      <w:r w:rsidRPr="003D1B14">
        <w:rPr>
          <w:rFonts w:ascii="Times New Roman" w:eastAsia="Times New Roman" w:hAnsi="Times New Roman" w:cs="Times New Roman"/>
          <w:b/>
          <w:bCs/>
          <w:sz w:val="16"/>
          <w:szCs w:val="16"/>
          <w:vertAlign w:val="superscript"/>
          <w:lang w:eastAsia="uk-UA"/>
        </w:rPr>
        <w:t>1</w:t>
      </w:r>
      <w:r w:rsidRPr="003D1B14">
        <w:rPr>
          <w:rFonts w:ascii="Times New Roman" w:eastAsia="Times New Roman" w:hAnsi="Times New Roman" w:cs="Times New Roman"/>
          <w:i/>
          <w:iCs/>
          <w:sz w:val="24"/>
          <w:szCs w:val="24"/>
          <w:lang w:eastAsia="uk-UA"/>
        </w:rPr>
        <w:t> згідно із Законом </w:t>
      </w:r>
      <w:hyperlink r:id="rId1701" w:anchor="n18" w:tgtFrame="_blank" w:history="1">
        <w:r w:rsidRPr="003D1B14">
          <w:rPr>
            <w:rFonts w:ascii="Times New Roman" w:eastAsia="Times New Roman" w:hAnsi="Times New Roman" w:cs="Times New Roman"/>
            <w:i/>
            <w:iCs/>
            <w:color w:val="000099"/>
            <w:sz w:val="24"/>
            <w:szCs w:val="24"/>
            <w:u w:val="single"/>
            <w:lang w:eastAsia="uk-UA"/>
          </w:rPr>
          <w:t>№ 2952-IX від 24.02.2023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0" w:name="n3280"/>
      <w:bookmarkEnd w:id="3110"/>
      <w:r w:rsidRPr="003D1B14">
        <w:rPr>
          <w:rFonts w:ascii="Times New Roman" w:eastAsia="Times New Roman" w:hAnsi="Times New Roman" w:cs="Times New Roman"/>
          <w:sz w:val="24"/>
          <w:szCs w:val="24"/>
          <w:lang w:eastAsia="uk-UA"/>
        </w:rPr>
        <w:t>28. Припинення або скасування воєнного стану в Україні або у відповідних окремих її місцевостях не є підставою для: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1" w:name="n3281"/>
      <w:bookmarkEnd w:id="3111"/>
      <w:r w:rsidRPr="003D1B14">
        <w:rPr>
          <w:rFonts w:ascii="Times New Roman" w:eastAsia="Times New Roman" w:hAnsi="Times New Roman" w:cs="Times New Roman"/>
          <w:sz w:val="24"/>
          <w:szCs w:val="24"/>
          <w:lang w:eastAsia="uk-UA"/>
        </w:rPr>
        <w:t>припинення дії, зміни договорів оренди, укладених відповідно до </w:t>
      </w:r>
      <w:hyperlink r:id="rId1702" w:anchor="n3191" w:history="1">
        <w:r w:rsidRPr="003D1B14">
          <w:rPr>
            <w:rFonts w:ascii="Times New Roman" w:eastAsia="Times New Roman" w:hAnsi="Times New Roman" w:cs="Times New Roman"/>
            <w:color w:val="006600"/>
            <w:sz w:val="24"/>
            <w:szCs w:val="24"/>
            <w:u w:val="single"/>
            <w:lang w:eastAsia="uk-UA"/>
          </w:rPr>
          <w:t>пункту 27</w:t>
        </w:r>
      </w:hyperlink>
      <w:r w:rsidRPr="003D1B14">
        <w:rPr>
          <w:rFonts w:ascii="Times New Roman" w:eastAsia="Times New Roman" w:hAnsi="Times New Roman" w:cs="Times New Roman"/>
          <w:sz w:val="24"/>
          <w:szCs w:val="24"/>
          <w:lang w:eastAsia="uk-UA"/>
        </w:rPr>
        <w:t> цього розділу, припинення прав оренди, які виникли на підставі таких договорів. Після припинення або скасування воєнного стану в Україні або у відповідних окремих її місцевостях такі договори не можуть бути поновлені, укладені на новий строк та продовжують діяти до закінчення строку, на який вони укладені;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2" w:name="n3282"/>
      <w:bookmarkEnd w:id="3112"/>
      <w:r w:rsidRPr="003D1B14">
        <w:rPr>
          <w:rFonts w:ascii="Times New Roman" w:eastAsia="Times New Roman" w:hAnsi="Times New Roman" w:cs="Times New Roman"/>
          <w:sz w:val="24"/>
          <w:szCs w:val="24"/>
          <w:lang w:eastAsia="uk-UA"/>
        </w:rPr>
        <w:t>припинення дії, зміни договорів оренди, суборенди земельних ділянок, емфітевзису, суперфіцію, земельного сервітуту, поновлених відповідно до </w:t>
      </w:r>
      <w:hyperlink r:id="rId1703" w:anchor="n3192" w:history="1">
        <w:r w:rsidRPr="003D1B14">
          <w:rPr>
            <w:rFonts w:ascii="Times New Roman" w:eastAsia="Times New Roman" w:hAnsi="Times New Roman" w:cs="Times New Roman"/>
            <w:color w:val="006600"/>
            <w:sz w:val="24"/>
            <w:szCs w:val="24"/>
            <w:u w:val="single"/>
            <w:lang w:eastAsia="uk-UA"/>
          </w:rPr>
          <w:t>підпункту 1</w:t>
        </w:r>
      </w:hyperlink>
      <w:r w:rsidRPr="003D1B14">
        <w:rPr>
          <w:rFonts w:ascii="Times New Roman" w:eastAsia="Times New Roman" w:hAnsi="Times New Roman" w:cs="Times New Roman"/>
          <w:sz w:val="24"/>
          <w:szCs w:val="24"/>
          <w:lang w:eastAsia="uk-UA"/>
        </w:rPr>
        <w:t> пункту 27 цього розділу, припинення відповідних прав оренди, суборенди земельних ділянок, емфітевзису, суперфіцію, земельного сервітуту. Після припинення або скасування воєнного стану в Україні або у відповідних окремих її місцевостях такі договори продовжують діяти до закінчення строку, на який вони поновлені;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3" w:name="n3283"/>
      <w:bookmarkEnd w:id="3113"/>
      <w:r w:rsidRPr="003D1B14">
        <w:rPr>
          <w:rFonts w:ascii="Times New Roman" w:eastAsia="Times New Roman" w:hAnsi="Times New Roman" w:cs="Times New Roman"/>
          <w:sz w:val="24"/>
          <w:szCs w:val="24"/>
          <w:lang w:eastAsia="uk-UA"/>
        </w:rPr>
        <w:t>припинення дії договорів про передачу права землекористування та припинення права оренди, суборенди земельних ділянок, переданих на підставі таких договорів. Після припинення або скасування воєнного стану в Україні або у відповідних окремих її місцевостях такі договори не можуть бути поновлені, укладені на новий строк та продовжують діяти, а відповідне право оренди, суборенди земельної ділянки вважається переданим до закінчення строку, на який воно передано;</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4" w:name="n3284"/>
      <w:bookmarkEnd w:id="3114"/>
      <w:r w:rsidRPr="003D1B14">
        <w:rPr>
          <w:rFonts w:ascii="Times New Roman" w:eastAsia="Times New Roman" w:hAnsi="Times New Roman" w:cs="Times New Roman"/>
          <w:sz w:val="24"/>
          <w:szCs w:val="24"/>
          <w:lang w:eastAsia="uk-UA"/>
        </w:rPr>
        <w:t>припинення існування як об’єктів цивільних прав земельних ділянок, сформованих відповідно до </w:t>
      </w:r>
      <w:hyperlink r:id="rId1704" w:anchor="n3195" w:history="1">
        <w:r w:rsidRPr="003D1B14">
          <w:rPr>
            <w:rFonts w:ascii="Times New Roman" w:eastAsia="Times New Roman" w:hAnsi="Times New Roman" w:cs="Times New Roman"/>
            <w:color w:val="006600"/>
            <w:sz w:val="24"/>
            <w:szCs w:val="24"/>
            <w:u w:val="single"/>
            <w:lang w:eastAsia="uk-UA"/>
          </w:rPr>
          <w:t>підпункту 2</w:t>
        </w:r>
      </w:hyperlink>
      <w:r w:rsidRPr="003D1B14">
        <w:rPr>
          <w:rFonts w:ascii="Times New Roman" w:eastAsia="Times New Roman" w:hAnsi="Times New Roman" w:cs="Times New Roman"/>
          <w:sz w:val="24"/>
          <w:szCs w:val="24"/>
          <w:lang w:eastAsia="uk-UA"/>
        </w:rPr>
        <w:t> пункту 27 цього розділу. Після закінчення строку дії договору оренди земельної ділянки, сформованої для передачі її в оренду відповідно до підпункту 2 пункту 27 цього розділу, така земельна ділянка припиняє своє існування як об’єкт цивільних прав. Забороняється формування інших земельних ділянок у межах земельної ділянки, сформованої відповідно до підпункту 2 пункту 27 цього розділу, до припинення її існування як об’єкта цивільних прав.</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5" w:name="n3285"/>
      <w:bookmarkEnd w:id="3115"/>
      <w:r w:rsidRPr="003D1B14">
        <w:rPr>
          <w:rFonts w:ascii="Times New Roman" w:eastAsia="Times New Roman" w:hAnsi="Times New Roman" w:cs="Times New Roman"/>
          <w:sz w:val="24"/>
          <w:szCs w:val="24"/>
          <w:lang w:eastAsia="uk-UA"/>
        </w:rPr>
        <w:t>У місячний строк з дня припинення або скасування воєнного стану в Україні або у відповідних окремих її місцевостях книги реєстрації землеволодінь і землекористувань в умовах воєнного стану підлягають передачі до центрального органу виконавчої влади, що реалізує державну політику у сфері земельних відносин (або визначеного ним територіального органу, державного підприємства, що належить до сфери його управління).</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6" w:name="n3420"/>
      <w:bookmarkEnd w:id="3116"/>
      <w:r w:rsidRPr="003D1B14">
        <w:rPr>
          <w:rFonts w:ascii="Times New Roman" w:eastAsia="Times New Roman" w:hAnsi="Times New Roman" w:cs="Times New Roman"/>
          <w:sz w:val="24"/>
          <w:szCs w:val="24"/>
          <w:lang w:eastAsia="uk-UA"/>
        </w:rPr>
        <w:t>Протягом 30 днів з дня відновлення функціонування Державного земельного кадастру власник, користувач земельної ділянки, цільове призначення якої було змінено в порядку, визначеному </w:t>
      </w:r>
      <w:hyperlink r:id="rId1705" w:anchor="n3344" w:history="1">
        <w:r w:rsidRPr="003D1B14">
          <w:rPr>
            <w:rFonts w:ascii="Times New Roman" w:eastAsia="Times New Roman" w:hAnsi="Times New Roman" w:cs="Times New Roman"/>
            <w:color w:val="006600"/>
            <w:sz w:val="24"/>
            <w:szCs w:val="24"/>
            <w:u w:val="single"/>
            <w:lang w:eastAsia="uk-UA"/>
          </w:rPr>
          <w:t>підпунктом 11</w:t>
        </w:r>
      </w:hyperlink>
      <w:r w:rsidRPr="003D1B14">
        <w:rPr>
          <w:rFonts w:ascii="Times New Roman" w:eastAsia="Times New Roman" w:hAnsi="Times New Roman" w:cs="Times New Roman"/>
          <w:sz w:val="24"/>
          <w:szCs w:val="24"/>
          <w:lang w:eastAsia="uk-UA"/>
        </w:rPr>
        <w:t> пункту 27 цього розділу, без внесення відомостей про це до Державного земельного кадастру, зобов’язаний у порядку, визначеному </w:t>
      </w:r>
      <w:hyperlink r:id="rId1706"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"Про Державний земельний кадастр", подати заяву про внесення таких відомостей до Державного земельного кадастру. Внесення таких відомостей здійснюється без подання витягу з містобудівної документації та дотримання вимог щодо узгодження зміненого цільового призначення із містобудівною документацією.</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7" w:name="n3428"/>
      <w:bookmarkEnd w:id="3117"/>
      <w:r w:rsidRPr="003D1B14">
        <w:rPr>
          <w:rFonts w:ascii="Times New Roman" w:eastAsia="Times New Roman" w:hAnsi="Times New Roman" w:cs="Times New Roman"/>
          <w:i/>
          <w:iCs/>
          <w:sz w:val="24"/>
          <w:szCs w:val="24"/>
          <w:lang w:eastAsia="uk-UA"/>
        </w:rPr>
        <w:t>{Пункт 28 розділу X доповнено абзацом сьомим згідно із Законом </w:t>
      </w:r>
      <w:hyperlink r:id="rId1707" w:anchor="n129"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8" w:name="n3421"/>
      <w:bookmarkEnd w:id="3118"/>
      <w:r w:rsidRPr="003D1B14">
        <w:rPr>
          <w:rFonts w:ascii="Times New Roman" w:eastAsia="Times New Roman" w:hAnsi="Times New Roman" w:cs="Times New Roman"/>
          <w:sz w:val="24"/>
          <w:szCs w:val="24"/>
          <w:lang w:eastAsia="uk-UA"/>
        </w:rPr>
        <w:t>Положення, передбачені: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19" w:name="n3427"/>
      <w:bookmarkEnd w:id="3119"/>
      <w:r w:rsidRPr="003D1B14">
        <w:rPr>
          <w:rFonts w:ascii="Times New Roman" w:eastAsia="Times New Roman" w:hAnsi="Times New Roman" w:cs="Times New Roman"/>
          <w:i/>
          <w:iCs/>
          <w:sz w:val="24"/>
          <w:szCs w:val="24"/>
          <w:lang w:eastAsia="uk-UA"/>
        </w:rPr>
        <w:t>{Пункт 28 розділу X доповнено абзацом восьмим згідно із Законом </w:t>
      </w:r>
      <w:hyperlink r:id="rId1708" w:anchor="n129"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bookmarkStart w:id="3120" w:name="n3422"/>
    <w:bookmarkEnd w:id="3120"/>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lastRenderedPageBreak/>
        <w:fldChar w:fldCharType="begin"/>
      </w:r>
      <w:r w:rsidRPr="003D1B14">
        <w:rPr>
          <w:rFonts w:ascii="Times New Roman" w:eastAsia="Times New Roman" w:hAnsi="Times New Roman" w:cs="Times New Roman"/>
          <w:sz w:val="24"/>
          <w:szCs w:val="24"/>
          <w:lang w:eastAsia="uk-UA"/>
        </w:rPr>
        <w:instrText xml:space="preserve"> HYPERLINK "https://zakon.rada.gov.ua/laws/show/2768-14" \l "n3469"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підпунктом "в"</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підпункту 11 пункту 27 цього розділу, діють протягом шести місяців з дня припинення або скасування воєнного стану в Україні;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21" w:name="n3426"/>
      <w:bookmarkEnd w:id="3121"/>
      <w:r w:rsidRPr="003D1B14">
        <w:rPr>
          <w:rFonts w:ascii="Times New Roman" w:eastAsia="Times New Roman" w:hAnsi="Times New Roman" w:cs="Times New Roman"/>
          <w:i/>
          <w:iCs/>
          <w:sz w:val="24"/>
          <w:szCs w:val="24"/>
          <w:lang w:eastAsia="uk-UA"/>
        </w:rPr>
        <w:t>{Пункт 28 розділу X доповнено абзацом дев'ятим згідно із Законом </w:t>
      </w:r>
      <w:hyperlink r:id="rId1709" w:anchor="n129"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 із змінами, внесеними згідно із Законами </w:t>
      </w:r>
      <w:hyperlink r:id="rId1710" w:anchor="n15" w:tgtFrame="_blank" w:history="1">
        <w:r w:rsidRPr="003D1B14">
          <w:rPr>
            <w:rFonts w:ascii="Times New Roman" w:eastAsia="Times New Roman" w:hAnsi="Times New Roman" w:cs="Times New Roman"/>
            <w:i/>
            <w:iCs/>
            <w:color w:val="000099"/>
            <w:sz w:val="24"/>
            <w:szCs w:val="24"/>
            <w:u w:val="single"/>
            <w:lang w:eastAsia="uk-UA"/>
          </w:rPr>
          <w:t>№ 2530-IX від 16.08.2022</w:t>
        </w:r>
      </w:hyperlink>
      <w:r w:rsidRPr="003D1B14">
        <w:rPr>
          <w:rFonts w:ascii="Times New Roman" w:eastAsia="Times New Roman" w:hAnsi="Times New Roman" w:cs="Times New Roman"/>
          <w:i/>
          <w:iCs/>
          <w:sz w:val="24"/>
          <w:szCs w:val="24"/>
          <w:lang w:eastAsia="uk-UA"/>
        </w:rPr>
        <w:t>, </w:t>
      </w:r>
      <w:hyperlink r:id="rId1711" w:anchor="n128"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22" w:name="n3423"/>
      <w:bookmarkEnd w:id="3122"/>
      <w:r w:rsidRPr="003D1B14">
        <w:rPr>
          <w:rFonts w:ascii="Times New Roman" w:eastAsia="Times New Roman" w:hAnsi="Times New Roman" w:cs="Times New Roman"/>
          <w:i/>
          <w:iCs/>
          <w:sz w:val="24"/>
          <w:szCs w:val="24"/>
          <w:lang w:eastAsia="uk-UA"/>
        </w:rPr>
        <w:t>{Абзац десятий пункту 28 розділу Х виключено на підставі Закону </w:t>
      </w:r>
      <w:hyperlink r:id="rId1712" w:anchor="n129"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bookmarkStart w:id="3123" w:name="n3424"/>
    <w:bookmarkEnd w:id="3123"/>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"n3318"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абзацами дев’ятим</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і </w:t>
      </w:r>
      <w:hyperlink r:id="rId1713" w:anchor="n3319" w:history="1">
        <w:r w:rsidRPr="003D1B14">
          <w:rPr>
            <w:rFonts w:ascii="Times New Roman" w:eastAsia="Times New Roman" w:hAnsi="Times New Roman" w:cs="Times New Roman"/>
            <w:color w:val="006600"/>
            <w:sz w:val="24"/>
            <w:szCs w:val="24"/>
            <w:u w:val="single"/>
            <w:lang w:eastAsia="uk-UA"/>
          </w:rPr>
          <w:t>десятим</w:t>
        </w:r>
      </w:hyperlink>
      <w:r w:rsidRPr="003D1B14">
        <w:rPr>
          <w:rFonts w:ascii="Times New Roman" w:eastAsia="Times New Roman" w:hAnsi="Times New Roman" w:cs="Times New Roman"/>
          <w:sz w:val="24"/>
          <w:szCs w:val="24"/>
          <w:lang w:eastAsia="uk-UA"/>
        </w:rPr>
        <w:t> підпункту 4 пункту 27 цього розділу, діють протягом одного року з дня припинення або скасування воєнного стану в Україні або у відповідній окремій місцевості і застосовуються також у період дії надзвичайного стану та протягом одного року після його припинення або скасування в Україні або у відповідній окремій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24" w:name="n3419"/>
      <w:bookmarkEnd w:id="3124"/>
      <w:r w:rsidRPr="003D1B14">
        <w:rPr>
          <w:rFonts w:ascii="Times New Roman" w:eastAsia="Times New Roman" w:hAnsi="Times New Roman" w:cs="Times New Roman"/>
          <w:i/>
          <w:iCs/>
          <w:sz w:val="24"/>
          <w:szCs w:val="24"/>
          <w:lang w:eastAsia="uk-UA"/>
        </w:rPr>
        <w:t>{Пункт 28 розділу X доповнено абзацом одинадцятим згідно із Законом </w:t>
      </w:r>
      <w:hyperlink r:id="rId1714" w:anchor="n129" w:tgtFrame="_blank" w:history="1">
        <w:r w:rsidRPr="003D1B14">
          <w:rPr>
            <w:rFonts w:ascii="Times New Roman" w:eastAsia="Times New Roman" w:hAnsi="Times New Roman" w:cs="Times New Roman"/>
            <w:i/>
            <w:iCs/>
            <w:color w:val="000099"/>
            <w:sz w:val="24"/>
            <w:szCs w:val="24"/>
            <w:u w:val="single"/>
            <w:lang w:eastAsia="uk-UA"/>
          </w:rPr>
          <w:t>№ 2247-IX від 12.05.2022</w:t>
        </w:r>
      </w:hyperlink>
      <w:r w:rsidRPr="003D1B14">
        <w:rPr>
          <w:rFonts w:ascii="Times New Roman" w:eastAsia="Times New Roman" w:hAnsi="Times New Roman" w:cs="Times New Roman"/>
          <w:i/>
          <w:iCs/>
          <w:sz w:val="24"/>
          <w:szCs w:val="24"/>
          <w:lang w:eastAsia="uk-UA"/>
        </w:rPr>
        <w:t>}</w:t>
      </w:r>
    </w:p>
    <w:bookmarkStart w:id="3125" w:name="n3612"/>
    <w:bookmarkEnd w:id="3125"/>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"n3610"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абзацом п’ятим</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підпункту 13 пункту 27 цього розділу, діють протягом трьох років з дня припинення або скасування воєнного стану в Україні;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26" w:name="n3611"/>
      <w:bookmarkEnd w:id="3126"/>
      <w:r w:rsidRPr="003D1B14">
        <w:rPr>
          <w:rFonts w:ascii="Times New Roman" w:eastAsia="Times New Roman" w:hAnsi="Times New Roman" w:cs="Times New Roman"/>
          <w:i/>
          <w:iCs/>
          <w:sz w:val="24"/>
          <w:szCs w:val="24"/>
          <w:lang w:eastAsia="uk-UA"/>
        </w:rPr>
        <w:t>{Пункт 28 розділу X доповнено абзацом згідно із Законом </w:t>
      </w:r>
      <w:hyperlink r:id="rId1715" w:anchor="n799" w:tgtFrame="_blank" w:history="1">
        <w:r w:rsidRPr="003D1B14">
          <w:rPr>
            <w:rFonts w:ascii="Times New Roman" w:eastAsia="Times New Roman" w:hAnsi="Times New Roman" w:cs="Times New Roman"/>
            <w:i/>
            <w:iCs/>
            <w:color w:val="000099"/>
            <w:sz w:val="24"/>
            <w:szCs w:val="24"/>
            <w:u w:val="single"/>
            <w:lang w:eastAsia="uk-UA"/>
          </w:rPr>
          <w:t>№ 3220-IX від 30.06.2023</w:t>
        </w:r>
      </w:hyperlink>
      <w:r w:rsidRPr="003D1B14">
        <w:rPr>
          <w:rFonts w:ascii="Times New Roman" w:eastAsia="Times New Roman" w:hAnsi="Times New Roman" w:cs="Times New Roman"/>
          <w:i/>
          <w:iCs/>
          <w:sz w:val="24"/>
          <w:szCs w:val="24"/>
          <w:lang w:eastAsia="uk-UA"/>
        </w:rPr>
        <w:t>}</w:t>
      </w:r>
    </w:p>
    <w:bookmarkStart w:id="3127" w:name="n3724"/>
    <w:bookmarkEnd w:id="3127"/>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"n3699"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підпунктом "г"</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підпункту 11 пункту 27 цього розділу, діють протягом п’яти років з дня припинення чи скасування воєнного стану в Україні або у відповідній окремій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28" w:name="n3726"/>
      <w:bookmarkEnd w:id="3128"/>
      <w:r w:rsidRPr="003D1B14">
        <w:rPr>
          <w:rFonts w:ascii="Times New Roman" w:eastAsia="Times New Roman" w:hAnsi="Times New Roman" w:cs="Times New Roman"/>
          <w:i/>
          <w:iCs/>
          <w:sz w:val="24"/>
          <w:szCs w:val="24"/>
          <w:lang w:eastAsia="uk-UA"/>
        </w:rPr>
        <w:t>{Пункт 28 розділу X доповнено абзацом тринадцятим згідно із Законом </w:t>
      </w:r>
      <w:hyperlink r:id="rId1716" w:anchor="n53"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bookmarkStart w:id="3129" w:name="n3725"/>
    <w:bookmarkEnd w:id="3129"/>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"n3711"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підпунктами 24</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і </w:t>
      </w:r>
      <w:hyperlink r:id="rId1717" w:anchor="n3718" w:history="1">
        <w:r w:rsidRPr="003D1B14">
          <w:rPr>
            <w:rFonts w:ascii="Times New Roman" w:eastAsia="Times New Roman" w:hAnsi="Times New Roman" w:cs="Times New Roman"/>
            <w:color w:val="006600"/>
            <w:sz w:val="24"/>
            <w:szCs w:val="24"/>
            <w:u w:val="single"/>
            <w:lang w:eastAsia="uk-UA"/>
          </w:rPr>
          <w:t>25</w:t>
        </w:r>
      </w:hyperlink>
      <w:r w:rsidRPr="003D1B14">
        <w:rPr>
          <w:rFonts w:ascii="Times New Roman" w:eastAsia="Times New Roman" w:hAnsi="Times New Roman" w:cs="Times New Roman"/>
          <w:sz w:val="24"/>
          <w:szCs w:val="24"/>
          <w:lang w:eastAsia="uk-UA"/>
        </w:rPr>
        <w:t> пункту 27 цього розділу, діють протягом п’яти років з дня припинення чи скасування воєнного стану в Україні;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30" w:name="n3727"/>
      <w:bookmarkEnd w:id="3130"/>
      <w:r w:rsidRPr="003D1B14">
        <w:rPr>
          <w:rFonts w:ascii="Times New Roman" w:eastAsia="Times New Roman" w:hAnsi="Times New Roman" w:cs="Times New Roman"/>
          <w:i/>
          <w:iCs/>
          <w:sz w:val="24"/>
          <w:szCs w:val="24"/>
          <w:lang w:eastAsia="uk-UA"/>
        </w:rPr>
        <w:t>{Пункт 28 розділу X доповнено абзацом чотирнадцятим згідно із Законом </w:t>
      </w:r>
      <w:hyperlink r:id="rId1718" w:anchor="n53" w:tgtFrame="_blank" w:history="1">
        <w:r w:rsidRPr="003D1B14">
          <w:rPr>
            <w:rFonts w:ascii="Times New Roman" w:eastAsia="Times New Roman" w:hAnsi="Times New Roman" w:cs="Times New Roman"/>
            <w:i/>
            <w:iCs/>
            <w:color w:val="000099"/>
            <w:sz w:val="24"/>
            <w:szCs w:val="24"/>
            <w:u w:val="single"/>
            <w:lang w:eastAsia="uk-UA"/>
          </w:rPr>
          <w:t>№ 3563-IX від 06.02.2024</w:t>
        </w:r>
      </w:hyperlink>
      <w:r w:rsidRPr="003D1B14">
        <w:rPr>
          <w:rFonts w:ascii="Times New Roman" w:eastAsia="Times New Roman" w:hAnsi="Times New Roman" w:cs="Times New Roman"/>
          <w:i/>
          <w:iCs/>
          <w:sz w:val="24"/>
          <w:szCs w:val="24"/>
          <w:lang w:eastAsia="uk-UA"/>
        </w:rPr>
        <w:t>}</w:t>
      </w:r>
    </w:p>
    <w:bookmarkStart w:id="3131" w:name="n3737"/>
    <w:bookmarkEnd w:id="3131"/>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"n3735"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підпунктом "ґ"</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підпункту 11 пункту 27 цього розділу, діють протягом одного року з дня припинення чи скасування воєнного стану в Україні або у відповідній окремій місцевості;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32" w:name="n3736"/>
      <w:bookmarkEnd w:id="3132"/>
      <w:r w:rsidRPr="003D1B14">
        <w:rPr>
          <w:rFonts w:ascii="Times New Roman" w:eastAsia="Times New Roman" w:hAnsi="Times New Roman" w:cs="Times New Roman"/>
          <w:i/>
          <w:iCs/>
          <w:sz w:val="24"/>
          <w:szCs w:val="24"/>
          <w:lang w:eastAsia="uk-UA"/>
        </w:rPr>
        <w:t>{Пункт 28 розділу X доповнено абзацом п'ятнадцятим згідно із Законом </w:t>
      </w:r>
      <w:hyperlink r:id="rId1719" w:anchor="n19" w:tgtFrame="_blank" w:history="1">
        <w:r w:rsidRPr="003D1B14">
          <w:rPr>
            <w:rFonts w:ascii="Times New Roman" w:eastAsia="Times New Roman" w:hAnsi="Times New Roman" w:cs="Times New Roman"/>
            <w:i/>
            <w:iCs/>
            <w:color w:val="000099"/>
            <w:sz w:val="24"/>
            <w:szCs w:val="24"/>
            <w:u w:val="single"/>
            <w:lang w:eastAsia="uk-UA"/>
          </w:rPr>
          <w:t>№ 3948-IX від 04.09.2024</w:t>
        </w:r>
      </w:hyperlink>
      <w:r w:rsidRPr="003D1B14">
        <w:rPr>
          <w:rFonts w:ascii="Times New Roman" w:eastAsia="Times New Roman" w:hAnsi="Times New Roman" w:cs="Times New Roman"/>
          <w:i/>
          <w:iCs/>
          <w:sz w:val="24"/>
          <w:szCs w:val="24"/>
          <w:lang w:eastAsia="uk-UA"/>
        </w:rPr>
        <w:t>}</w:t>
      </w:r>
    </w:p>
    <w:bookmarkStart w:id="3133" w:name="n3933"/>
    <w:bookmarkEnd w:id="3133"/>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fldChar w:fldCharType="begin"/>
      </w:r>
      <w:r w:rsidRPr="003D1B14">
        <w:rPr>
          <w:rFonts w:ascii="Times New Roman" w:eastAsia="Times New Roman" w:hAnsi="Times New Roman" w:cs="Times New Roman"/>
          <w:sz w:val="24"/>
          <w:szCs w:val="24"/>
          <w:lang w:eastAsia="uk-UA"/>
        </w:rPr>
        <w:instrText xml:space="preserve"> HYPERLINK "https://zakon.rada.gov.ua/laws/show/2768-14" \l "n3930" </w:instrText>
      </w:r>
      <w:r w:rsidRPr="003D1B14">
        <w:rPr>
          <w:rFonts w:ascii="Times New Roman" w:eastAsia="Times New Roman" w:hAnsi="Times New Roman" w:cs="Times New Roman"/>
          <w:sz w:val="24"/>
          <w:szCs w:val="24"/>
          <w:lang w:eastAsia="uk-UA"/>
        </w:rPr>
        <w:fldChar w:fldCharType="separate"/>
      </w:r>
      <w:r w:rsidRPr="003D1B14">
        <w:rPr>
          <w:rFonts w:ascii="Times New Roman" w:eastAsia="Times New Roman" w:hAnsi="Times New Roman" w:cs="Times New Roman"/>
          <w:color w:val="006600"/>
          <w:sz w:val="24"/>
          <w:szCs w:val="24"/>
          <w:u w:val="single"/>
          <w:lang w:eastAsia="uk-UA"/>
        </w:rPr>
        <w:t>підпунктом "в"</w:t>
      </w:r>
      <w:r w:rsidRPr="003D1B14">
        <w:rPr>
          <w:rFonts w:ascii="Times New Roman" w:eastAsia="Times New Roman" w:hAnsi="Times New Roman" w:cs="Times New Roman"/>
          <w:sz w:val="24"/>
          <w:szCs w:val="24"/>
          <w:lang w:eastAsia="uk-UA"/>
        </w:rPr>
        <w:fldChar w:fldCharType="end"/>
      </w:r>
      <w:r w:rsidRPr="003D1B14">
        <w:rPr>
          <w:rFonts w:ascii="Times New Roman" w:eastAsia="Times New Roman" w:hAnsi="Times New Roman" w:cs="Times New Roman"/>
          <w:sz w:val="24"/>
          <w:szCs w:val="24"/>
          <w:lang w:eastAsia="uk-UA"/>
        </w:rPr>
        <w:t> підпункту 26 пункту 27 цього розділу, діють протягом 10 років з дня припинення чи скасування воєнного стану в Україні.</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34" w:name="n3932"/>
      <w:bookmarkEnd w:id="3134"/>
      <w:r w:rsidRPr="003D1B14">
        <w:rPr>
          <w:rFonts w:ascii="Times New Roman" w:eastAsia="Times New Roman" w:hAnsi="Times New Roman" w:cs="Times New Roman"/>
          <w:i/>
          <w:iCs/>
          <w:sz w:val="24"/>
          <w:szCs w:val="24"/>
          <w:lang w:eastAsia="uk-UA"/>
        </w:rPr>
        <w:t>{Пункт 28 розділу X доповнено новим абзацом згідно із Законом </w:t>
      </w:r>
      <w:hyperlink r:id="rId1720" w:anchor="n102" w:tgtFrame="_blank" w:history="1">
        <w:r w:rsidRPr="003D1B14">
          <w:rPr>
            <w:rFonts w:ascii="Times New Roman" w:eastAsia="Times New Roman" w:hAnsi="Times New Roman" w:cs="Times New Roman"/>
            <w:i/>
            <w:iCs/>
            <w:color w:val="000099"/>
            <w:sz w:val="24"/>
            <w:szCs w:val="24"/>
            <w:u w:val="single"/>
            <w:lang w:eastAsia="uk-UA"/>
          </w:rPr>
          <w:t>№ 4321-IX від 25.03.2025</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35" w:name="n3190"/>
      <w:bookmarkEnd w:id="3135"/>
      <w:r w:rsidRPr="003D1B14">
        <w:rPr>
          <w:rFonts w:ascii="Times New Roman" w:eastAsia="Times New Roman" w:hAnsi="Times New Roman" w:cs="Times New Roman"/>
          <w:i/>
          <w:iCs/>
          <w:sz w:val="24"/>
          <w:szCs w:val="24"/>
          <w:lang w:eastAsia="uk-UA"/>
        </w:rPr>
        <w:t>{Розділ X доповнено пунктом 28 згідно із Законом </w:t>
      </w:r>
      <w:hyperlink r:id="rId1721" w:anchor="n6" w:tgtFrame="_blank" w:history="1">
        <w:r w:rsidRPr="003D1B14">
          <w:rPr>
            <w:rFonts w:ascii="Times New Roman" w:eastAsia="Times New Roman" w:hAnsi="Times New Roman" w:cs="Times New Roman"/>
            <w:i/>
            <w:iCs/>
            <w:color w:val="000099"/>
            <w:sz w:val="24"/>
            <w:szCs w:val="24"/>
            <w:u w:val="single"/>
            <w:lang w:eastAsia="uk-UA"/>
          </w:rPr>
          <w:t>№ 2145-IX від 24.03.2022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36" w:name="n3520"/>
      <w:bookmarkEnd w:id="3136"/>
      <w:r w:rsidRPr="003D1B14">
        <w:rPr>
          <w:rFonts w:ascii="Times New Roman" w:eastAsia="Times New Roman" w:hAnsi="Times New Roman" w:cs="Times New Roman"/>
          <w:sz w:val="24"/>
          <w:szCs w:val="24"/>
          <w:lang w:eastAsia="uk-UA"/>
        </w:rPr>
        <w:t>29. Орендар земельної ділянки, переданої йому в оренду відповідно до </w:t>
      </w:r>
      <w:hyperlink r:id="rId1722" w:anchor="n3239" w:history="1">
        <w:r w:rsidRPr="003D1B14">
          <w:rPr>
            <w:rFonts w:ascii="Times New Roman" w:eastAsia="Times New Roman" w:hAnsi="Times New Roman" w:cs="Times New Roman"/>
            <w:color w:val="006600"/>
            <w:sz w:val="24"/>
            <w:szCs w:val="24"/>
            <w:u w:val="single"/>
            <w:lang w:eastAsia="uk-UA"/>
          </w:rPr>
          <w:t>підпункту 8</w:t>
        </w:r>
      </w:hyperlink>
      <w:r w:rsidRPr="003D1B14">
        <w:rPr>
          <w:rFonts w:ascii="Times New Roman" w:eastAsia="Times New Roman" w:hAnsi="Times New Roman" w:cs="Times New Roman"/>
          <w:sz w:val="24"/>
          <w:szCs w:val="24"/>
          <w:lang w:eastAsia="uk-UA"/>
        </w:rPr>
        <w:t> пункту 27 цього розділу до набрання чинності </w:t>
      </w:r>
      <w:hyperlink r:id="rId1723" w:tgtFrame="_blank" w:history="1">
        <w:r w:rsidRPr="003D1B14">
          <w:rPr>
            <w:rFonts w:ascii="Times New Roman" w:eastAsia="Times New Roman" w:hAnsi="Times New Roman" w:cs="Times New Roman"/>
            <w:color w:val="000099"/>
            <w:sz w:val="24"/>
            <w:szCs w:val="24"/>
            <w:u w:val="single"/>
            <w:lang w:eastAsia="uk-UA"/>
          </w:rPr>
          <w:t>Законом України</w:t>
        </w:r>
      </w:hyperlink>
      <w:r w:rsidRPr="003D1B14">
        <w:rPr>
          <w:rFonts w:ascii="Times New Roman" w:eastAsia="Times New Roman" w:hAnsi="Times New Roman" w:cs="Times New Roman"/>
          <w:sz w:val="24"/>
          <w:szCs w:val="24"/>
          <w:lang w:eastAsia="uk-UA"/>
        </w:rPr>
        <w:t xml:space="preserve">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зобов’язаний протягом двох місяців з дня набрання чинності зазначеним законом подати заяву про державну реєстрацію права оренди земельної ділянки, а якщо відомості про земельну ділянку не внесені до Державного земельного кадастру - також заяву про державну реєстрацію земельної ділянки. У разі якщо протягом </w:t>
      </w:r>
      <w:r w:rsidRPr="003D1B14">
        <w:rPr>
          <w:rFonts w:ascii="Times New Roman" w:eastAsia="Times New Roman" w:hAnsi="Times New Roman" w:cs="Times New Roman"/>
          <w:sz w:val="24"/>
          <w:szCs w:val="24"/>
          <w:lang w:eastAsia="uk-UA"/>
        </w:rPr>
        <w:lastRenderedPageBreak/>
        <w:t>трьох місяців з дня набрання чинності цим абзацом право оренди земельної ділянки не зареєстровано, договір оренди земельної ділянки вважається припиненим.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37" w:name="n3521"/>
      <w:bookmarkEnd w:id="3137"/>
      <w:r w:rsidRPr="003D1B14">
        <w:rPr>
          <w:rFonts w:ascii="Times New Roman" w:eastAsia="Times New Roman" w:hAnsi="Times New Roman" w:cs="Times New Roman"/>
          <w:sz w:val="24"/>
          <w:szCs w:val="24"/>
          <w:lang w:eastAsia="uk-UA"/>
        </w:rPr>
        <w:t>Орендар, суборендар, якому передано право оренди, суборенди земельної ділянки відповідно до </w:t>
      </w:r>
      <w:hyperlink r:id="rId1724" w:anchor="n3247" w:history="1">
        <w:r w:rsidRPr="003D1B14">
          <w:rPr>
            <w:rFonts w:ascii="Times New Roman" w:eastAsia="Times New Roman" w:hAnsi="Times New Roman" w:cs="Times New Roman"/>
            <w:color w:val="006600"/>
            <w:sz w:val="24"/>
            <w:szCs w:val="24"/>
            <w:u w:val="single"/>
            <w:lang w:eastAsia="uk-UA"/>
          </w:rPr>
          <w:t>підпункту 9</w:t>
        </w:r>
      </w:hyperlink>
      <w:r w:rsidRPr="003D1B14">
        <w:rPr>
          <w:rFonts w:ascii="Times New Roman" w:eastAsia="Times New Roman" w:hAnsi="Times New Roman" w:cs="Times New Roman"/>
          <w:sz w:val="24"/>
          <w:szCs w:val="24"/>
          <w:lang w:eastAsia="uk-UA"/>
        </w:rPr>
        <w:t> пункту 27 цього розділу до набрання чинності </w:t>
      </w:r>
      <w:hyperlink r:id="rId1725" w:tgtFrame="_blank" w:history="1">
        <w:r w:rsidRPr="003D1B14">
          <w:rPr>
            <w:rFonts w:ascii="Times New Roman" w:eastAsia="Times New Roman" w:hAnsi="Times New Roman" w:cs="Times New Roman"/>
            <w:color w:val="000099"/>
            <w:sz w:val="24"/>
            <w:szCs w:val="24"/>
            <w:u w:val="single"/>
            <w:lang w:eastAsia="uk-UA"/>
          </w:rPr>
          <w:t>Законом Укра</w:t>
        </w:r>
      </w:hyperlink>
      <w:hyperlink r:id="rId1726" w:tgtFrame="_blank" w:history="1">
        <w:r w:rsidRPr="003D1B14">
          <w:rPr>
            <w:rFonts w:ascii="Times New Roman" w:eastAsia="Times New Roman" w:hAnsi="Times New Roman" w:cs="Times New Roman"/>
            <w:color w:val="000099"/>
            <w:sz w:val="24"/>
            <w:szCs w:val="24"/>
            <w:u w:val="single"/>
            <w:lang w:eastAsia="uk-UA"/>
          </w:rPr>
          <w:t>їни</w:t>
        </w:r>
      </w:hyperlink>
      <w:r w:rsidRPr="003D1B14">
        <w:rPr>
          <w:rFonts w:ascii="Times New Roman" w:eastAsia="Times New Roman" w:hAnsi="Times New Roman" w:cs="Times New Roman"/>
          <w:sz w:val="24"/>
          <w:szCs w:val="24"/>
          <w:lang w:eastAsia="uk-UA"/>
        </w:rPr>
        <w:t>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зобов’язаний протягом двох місяців з дня набрання чинності зазначеним Законом подати заяву про державну реєстрацію права оренди, суборенди земельної ділянки, а якщо відомості про земельну ділянку не внесені до Державного земельного кадастру - також заяву про державну реєстрацію земельної ділянки. У разі якщо протягом трьох місяців з дня набрання чинності цим абзацом право оренди, суборенди земельної ділянки не зареєстровано, договір про передачу прав землекористування вважається припиненим.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38" w:name="n3522"/>
      <w:bookmarkEnd w:id="3138"/>
      <w:r w:rsidRPr="003D1B14">
        <w:rPr>
          <w:rFonts w:ascii="Times New Roman" w:eastAsia="Times New Roman" w:hAnsi="Times New Roman" w:cs="Times New Roman"/>
          <w:sz w:val="24"/>
          <w:szCs w:val="24"/>
          <w:lang w:eastAsia="uk-UA"/>
        </w:rPr>
        <w:t>У разі якщо договір оренди, суборенди земельної ділянки, емфітевзису, договір про передачу прав землекористування припинено відповідно до цього пункту у зв’язку з невнесенням до Державного реєстру речових прав на нерухоме майно відомостей про реєстрацію відповідного права або відомостей про поновлення відповідного договору до збирання врожаю, посіяного землекористувачем на земельній ділянці, землекористувач має право на збирання такого врожаю. Власник земельної ділянки має право на відшкодування збитків, пов’язаних із тимчасовим зайняттям земельної ділянки колишнім землекористувачем, у розмірі пропорційно до плати за користування земельною ділянкою, передбаченої припиненим договором, з дня припинення договору до дня збирання врожаю. Положення цього абзацу поширюються на випадки збору врожаю орендарем, суборендарем земельної ділянки, емфітевтом, право землекористування якого виникло на підставі договору оренди, суборенди земельної ділянки, емфітевзису, якщо строк користування земельною ділянкою закінчився протягом двох місяців з дня набрання чинності цим абзацом.</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39" w:name="n3519"/>
      <w:bookmarkEnd w:id="3139"/>
      <w:r w:rsidRPr="003D1B14">
        <w:rPr>
          <w:rFonts w:ascii="Times New Roman" w:eastAsia="Times New Roman" w:hAnsi="Times New Roman" w:cs="Times New Roman"/>
          <w:i/>
          <w:iCs/>
          <w:sz w:val="24"/>
          <w:szCs w:val="24"/>
          <w:lang w:eastAsia="uk-UA"/>
        </w:rPr>
        <w:t>{Розділ X доповнено пунктом 29 згідно із Законом </w:t>
      </w:r>
      <w:hyperlink r:id="rId1727" w:anchor="n81" w:tgtFrame="_blank" w:history="1">
        <w:r w:rsidRPr="003D1B14">
          <w:rPr>
            <w:rFonts w:ascii="Times New Roman" w:eastAsia="Times New Roman" w:hAnsi="Times New Roman" w:cs="Times New Roman"/>
            <w:i/>
            <w:iCs/>
            <w:color w:val="000099"/>
            <w:sz w:val="24"/>
            <w:szCs w:val="24"/>
            <w:u w:val="single"/>
            <w:lang w:eastAsia="uk-UA"/>
          </w:rPr>
          <w:t>№ 2698-IX від 19.10.2022</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40" w:name="n3670"/>
      <w:bookmarkEnd w:id="3140"/>
      <w:r w:rsidRPr="003D1B14">
        <w:rPr>
          <w:rFonts w:ascii="Times New Roman" w:eastAsia="Times New Roman" w:hAnsi="Times New Roman" w:cs="Times New Roman"/>
          <w:sz w:val="24"/>
          <w:szCs w:val="24"/>
          <w:lang w:eastAsia="uk-UA"/>
        </w:rPr>
        <w:t>30. Земельні торги з набуття права суборенди земельної ділянки сільськогосподарського призначення державної власності, яка перебуває в оренді акціонерного товариства, товариства з обмеженою відповідальністю, 100 відсотків акцій (часток) у статутному капіталі якого належать державі, яке утворилося шляхом перетворення такого державного підприємства, можуть бути проведені не раніше 1 січня 2024 року.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41" w:name="n3669"/>
      <w:bookmarkEnd w:id="3141"/>
      <w:r w:rsidRPr="003D1B14">
        <w:rPr>
          <w:rFonts w:ascii="Times New Roman" w:eastAsia="Times New Roman" w:hAnsi="Times New Roman" w:cs="Times New Roman"/>
          <w:i/>
          <w:iCs/>
          <w:sz w:val="24"/>
          <w:szCs w:val="24"/>
          <w:lang w:eastAsia="uk-UA"/>
        </w:rPr>
        <w:t>{Розділ X доповнено пунктом 30 згідно із Законом </w:t>
      </w:r>
      <w:hyperlink r:id="rId1728" w:anchor="n76" w:tgtFrame="_blank" w:history="1">
        <w:r w:rsidRPr="003D1B14">
          <w:rPr>
            <w:rFonts w:ascii="Times New Roman" w:eastAsia="Times New Roman" w:hAnsi="Times New Roman" w:cs="Times New Roman"/>
            <w:i/>
            <w:iCs/>
            <w:color w:val="000099"/>
            <w:sz w:val="24"/>
            <w:szCs w:val="24"/>
            <w:u w:val="single"/>
            <w:lang w:eastAsia="uk-UA"/>
          </w:rPr>
          <w:t>№ 3272-IX від 27.07.2023</w:t>
        </w:r>
      </w:hyperlink>
      <w:r w:rsidRPr="003D1B14">
        <w:rPr>
          <w:rFonts w:ascii="Times New Roman" w:eastAsia="Times New Roman" w:hAnsi="Times New Roman" w:cs="Times New Roman"/>
          <w:i/>
          <w:iCs/>
          <w:sz w:val="24"/>
          <w:szCs w:val="24"/>
          <w:lang w:eastAsia="uk-UA"/>
        </w:rPr>
        <w:t>}</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42" w:name="n3833"/>
      <w:bookmarkEnd w:id="3142"/>
      <w:r w:rsidRPr="003D1B14">
        <w:rPr>
          <w:rFonts w:ascii="Times New Roman" w:eastAsia="Times New Roman" w:hAnsi="Times New Roman" w:cs="Times New Roman"/>
          <w:sz w:val="24"/>
          <w:szCs w:val="24"/>
          <w:lang w:eastAsia="uk-UA"/>
        </w:rPr>
        <w:t>31. Кошти, що надійшли до відповідних бюджетів у порядку відшкодування втрат сільськогосподарського виробництва, використовуються на цілі, визначені </w:t>
      </w:r>
      <w:hyperlink r:id="rId1729" w:anchor="n1863" w:history="1">
        <w:r w:rsidRPr="003D1B14">
          <w:rPr>
            <w:rFonts w:ascii="Times New Roman" w:eastAsia="Times New Roman" w:hAnsi="Times New Roman" w:cs="Times New Roman"/>
            <w:color w:val="006600"/>
            <w:sz w:val="24"/>
            <w:szCs w:val="24"/>
            <w:u w:val="single"/>
            <w:lang w:eastAsia="uk-UA"/>
          </w:rPr>
          <w:t>частиною другою</w:t>
        </w:r>
      </w:hyperlink>
      <w:r w:rsidRPr="003D1B14">
        <w:rPr>
          <w:rFonts w:ascii="Times New Roman" w:eastAsia="Times New Roman" w:hAnsi="Times New Roman" w:cs="Times New Roman"/>
          <w:sz w:val="24"/>
          <w:szCs w:val="24"/>
          <w:lang w:eastAsia="uk-UA"/>
        </w:rPr>
        <w:t> статті 209 цього Кодексу.</w:t>
      </w:r>
    </w:p>
    <w:p w:rsidR="003D1B14" w:rsidRPr="003D1B14" w:rsidRDefault="003D1B14" w:rsidP="003D1B14">
      <w:pPr>
        <w:spacing w:after="150" w:line="240" w:lineRule="auto"/>
        <w:ind w:firstLine="450"/>
        <w:jc w:val="both"/>
        <w:rPr>
          <w:rFonts w:ascii="Times New Roman" w:eastAsia="Times New Roman" w:hAnsi="Times New Roman" w:cs="Times New Roman"/>
          <w:sz w:val="24"/>
          <w:szCs w:val="24"/>
          <w:lang w:eastAsia="uk-UA"/>
        </w:rPr>
      </w:pPr>
      <w:bookmarkStart w:id="3143" w:name="n3832"/>
      <w:bookmarkEnd w:id="3143"/>
      <w:r w:rsidRPr="003D1B14">
        <w:rPr>
          <w:rFonts w:ascii="Times New Roman" w:eastAsia="Times New Roman" w:hAnsi="Times New Roman" w:cs="Times New Roman"/>
          <w:i/>
          <w:iCs/>
          <w:sz w:val="24"/>
          <w:szCs w:val="24"/>
          <w:lang w:eastAsia="uk-UA"/>
        </w:rPr>
        <w:t>{Розділ X доповнено пунктом 31 згідно із Законом </w:t>
      </w:r>
      <w:hyperlink r:id="rId1730" w:anchor="n130" w:tgtFrame="_blank" w:history="1">
        <w:r w:rsidRPr="003D1B14">
          <w:rPr>
            <w:rFonts w:ascii="Times New Roman" w:eastAsia="Times New Roman" w:hAnsi="Times New Roman" w:cs="Times New Roman"/>
            <w:i/>
            <w:iCs/>
            <w:color w:val="000099"/>
            <w:sz w:val="24"/>
            <w:szCs w:val="24"/>
            <w:u w:val="single"/>
            <w:lang w:eastAsia="uk-UA"/>
          </w:rPr>
          <w:t>№ 3993-IX від 08.10.2024</w:t>
        </w:r>
      </w:hyperlink>
      <w:r w:rsidRPr="003D1B14">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2805"/>
        <w:gridCol w:w="6544"/>
      </w:tblGrid>
      <w:tr w:rsidR="003D1B14" w:rsidRPr="003D1B14" w:rsidTr="003D1B14">
        <w:tc>
          <w:tcPr>
            <w:tcW w:w="1500" w:type="pct"/>
            <w:tcBorders>
              <w:top w:val="single" w:sz="2" w:space="0" w:color="auto"/>
              <w:left w:val="single" w:sz="2" w:space="0" w:color="auto"/>
              <w:bottom w:val="single" w:sz="2" w:space="0" w:color="auto"/>
              <w:right w:val="single" w:sz="2" w:space="0" w:color="auto"/>
            </w:tcBorders>
            <w:hideMark/>
          </w:tcPr>
          <w:p w:rsidR="003D1B14" w:rsidRPr="003D1B14" w:rsidRDefault="003D1B14" w:rsidP="003D1B14">
            <w:pPr>
              <w:spacing w:before="300" w:after="150" w:line="240" w:lineRule="auto"/>
              <w:jc w:val="center"/>
              <w:rPr>
                <w:rFonts w:ascii="Times New Roman" w:eastAsia="Times New Roman" w:hAnsi="Times New Roman" w:cs="Times New Roman"/>
                <w:sz w:val="24"/>
                <w:szCs w:val="24"/>
                <w:lang w:eastAsia="uk-UA"/>
              </w:rPr>
            </w:pPr>
            <w:bookmarkStart w:id="3144" w:name="n1960"/>
            <w:bookmarkEnd w:id="3144"/>
            <w:r w:rsidRPr="003D1B14">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D1B14" w:rsidRPr="003D1B14" w:rsidRDefault="003D1B14" w:rsidP="003D1B14">
            <w:pPr>
              <w:spacing w:before="300" w:after="0" w:line="240" w:lineRule="auto"/>
              <w:jc w:val="right"/>
              <w:rPr>
                <w:rFonts w:ascii="Times New Roman" w:eastAsia="Times New Roman" w:hAnsi="Times New Roman" w:cs="Times New Roman"/>
                <w:sz w:val="24"/>
                <w:szCs w:val="24"/>
                <w:lang w:eastAsia="uk-UA"/>
              </w:rPr>
            </w:pPr>
            <w:r w:rsidRPr="003D1B14">
              <w:rPr>
                <w:rFonts w:ascii="Times New Roman" w:eastAsia="Times New Roman" w:hAnsi="Times New Roman" w:cs="Times New Roman"/>
                <w:b/>
                <w:bCs/>
                <w:sz w:val="24"/>
                <w:szCs w:val="24"/>
                <w:lang w:eastAsia="uk-UA"/>
              </w:rPr>
              <w:t>Л.КУЧМА</w:t>
            </w:r>
          </w:p>
        </w:tc>
      </w:tr>
      <w:tr w:rsidR="003D1B14" w:rsidRPr="003D1B14" w:rsidTr="003D1B14">
        <w:tc>
          <w:tcPr>
            <w:tcW w:w="0" w:type="auto"/>
            <w:tcBorders>
              <w:top w:val="single" w:sz="2" w:space="0" w:color="auto"/>
              <w:left w:val="single" w:sz="2" w:space="0" w:color="auto"/>
              <w:bottom w:val="single" w:sz="2" w:space="0" w:color="auto"/>
              <w:right w:val="single" w:sz="2" w:space="0" w:color="auto"/>
            </w:tcBorders>
            <w:hideMark/>
          </w:tcPr>
          <w:p w:rsidR="003D1B14" w:rsidRPr="003D1B14" w:rsidRDefault="003D1B14" w:rsidP="003D1B14">
            <w:pPr>
              <w:spacing w:before="300" w:after="150" w:line="240" w:lineRule="auto"/>
              <w:jc w:val="center"/>
              <w:rPr>
                <w:rFonts w:ascii="Times New Roman" w:eastAsia="Times New Roman" w:hAnsi="Times New Roman" w:cs="Times New Roman"/>
                <w:sz w:val="24"/>
                <w:szCs w:val="24"/>
                <w:lang w:eastAsia="uk-UA"/>
              </w:rPr>
            </w:pPr>
            <w:r w:rsidRPr="003D1B14">
              <w:rPr>
                <w:rFonts w:ascii="Times New Roman" w:eastAsia="Times New Roman" w:hAnsi="Times New Roman" w:cs="Times New Roman"/>
                <w:b/>
                <w:bCs/>
                <w:sz w:val="24"/>
                <w:szCs w:val="24"/>
                <w:lang w:eastAsia="uk-UA"/>
              </w:rPr>
              <w:t>м. Київ</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4"/>
                <w:szCs w:val="24"/>
                <w:lang w:eastAsia="uk-UA"/>
              </w:rPr>
              <w:t>25 жовтня 2001 року</w:t>
            </w:r>
            <w:r w:rsidRPr="003D1B14">
              <w:rPr>
                <w:rFonts w:ascii="Times New Roman" w:eastAsia="Times New Roman" w:hAnsi="Times New Roman" w:cs="Times New Roman"/>
                <w:sz w:val="24"/>
                <w:szCs w:val="24"/>
                <w:lang w:eastAsia="uk-UA"/>
              </w:rPr>
              <w:br/>
            </w:r>
            <w:r w:rsidRPr="003D1B14">
              <w:rPr>
                <w:rFonts w:ascii="Times New Roman" w:eastAsia="Times New Roman" w:hAnsi="Times New Roman" w:cs="Times New Roman"/>
                <w:b/>
                <w:bCs/>
                <w:sz w:val="24"/>
                <w:szCs w:val="24"/>
                <w:lang w:eastAsia="uk-UA"/>
              </w:rPr>
              <w:t>№ 2768-III</w:t>
            </w:r>
          </w:p>
        </w:tc>
        <w:tc>
          <w:tcPr>
            <w:tcW w:w="0" w:type="auto"/>
            <w:tcBorders>
              <w:top w:val="single" w:sz="2" w:space="0" w:color="auto"/>
              <w:left w:val="single" w:sz="2" w:space="0" w:color="auto"/>
              <w:bottom w:val="single" w:sz="2" w:space="0" w:color="auto"/>
              <w:right w:val="single" w:sz="2" w:space="0" w:color="auto"/>
            </w:tcBorders>
            <w:hideMark/>
          </w:tcPr>
          <w:p w:rsidR="003D1B14" w:rsidRPr="003D1B14" w:rsidRDefault="003D1B14" w:rsidP="003D1B14">
            <w:pPr>
              <w:spacing w:before="300" w:after="0" w:line="240" w:lineRule="auto"/>
              <w:jc w:val="right"/>
              <w:rPr>
                <w:rFonts w:ascii="Times New Roman" w:eastAsia="Times New Roman" w:hAnsi="Times New Roman" w:cs="Times New Roman"/>
                <w:sz w:val="24"/>
                <w:szCs w:val="24"/>
                <w:lang w:eastAsia="uk-UA"/>
              </w:rPr>
            </w:pPr>
            <w:r w:rsidRPr="003D1B14">
              <w:rPr>
                <w:rFonts w:ascii="Times New Roman" w:eastAsia="Times New Roman" w:hAnsi="Times New Roman" w:cs="Times New Roman"/>
                <w:b/>
                <w:bCs/>
                <w:sz w:val="24"/>
                <w:szCs w:val="24"/>
                <w:lang w:eastAsia="uk-UA"/>
              </w:rPr>
              <w:br/>
            </w:r>
          </w:p>
        </w:tc>
      </w:tr>
    </w:tbl>
    <w:p w:rsidR="003D1B14" w:rsidRPr="003D1B14" w:rsidRDefault="003D1B14" w:rsidP="003D1B14">
      <w:pPr>
        <w:spacing w:after="0" w:line="240" w:lineRule="auto"/>
        <w:rPr>
          <w:rFonts w:ascii="Times New Roman" w:eastAsia="Times New Roman" w:hAnsi="Times New Roman" w:cs="Times New Roman"/>
          <w:sz w:val="24"/>
          <w:szCs w:val="24"/>
          <w:lang w:eastAsia="uk-UA"/>
        </w:rPr>
      </w:pPr>
      <w:r w:rsidRPr="003D1B14">
        <w:rPr>
          <w:rFonts w:ascii="Times New Roman" w:eastAsia="Times New Roman" w:hAnsi="Times New Roman" w:cs="Times New Roman"/>
          <w:sz w:val="24"/>
          <w:szCs w:val="24"/>
          <w:lang w:eastAsia="uk-UA"/>
        </w:rPr>
        <w:pict>
          <v:rect id="_x0000_i1025" style="width:0;height:0" o:hrstd="t" o:hrnoshade="t" o:hr="t" fillcolor="black" stroked="f"/>
        </w:pict>
      </w:r>
    </w:p>
    <w:p w:rsidR="001B51B0" w:rsidRDefault="003D1B14">
      <w:bookmarkStart w:id="3145" w:name="_GoBack"/>
      <w:bookmarkEnd w:id="3145"/>
    </w:p>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D8"/>
    <w:rsid w:val="003D1B14"/>
    <w:rsid w:val="00A776D8"/>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692FD-1023-4585-9B0D-64EC5422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D1B1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D1B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basedOn w:val="a0"/>
    <w:rsid w:val="003D1B14"/>
  </w:style>
  <w:style w:type="character" w:styleId="a3">
    <w:name w:val="Emphasis"/>
    <w:basedOn w:val="a0"/>
    <w:uiPriority w:val="20"/>
    <w:qFormat/>
    <w:rsid w:val="003D1B14"/>
    <w:rPr>
      <w:i/>
      <w:iCs/>
    </w:rPr>
  </w:style>
  <w:style w:type="paragraph" w:customStyle="1" w:styleId="rvps7">
    <w:name w:val="rvps7"/>
    <w:basedOn w:val="a"/>
    <w:rsid w:val="003D1B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D1B14"/>
  </w:style>
  <w:style w:type="paragraph" w:customStyle="1" w:styleId="rvps18">
    <w:name w:val="rvps18"/>
    <w:basedOn w:val="a"/>
    <w:rsid w:val="003D1B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D1B14"/>
    <w:rPr>
      <w:color w:val="0000FF"/>
      <w:u w:val="single"/>
    </w:rPr>
  </w:style>
  <w:style w:type="character" w:styleId="a5">
    <w:name w:val="FollowedHyperlink"/>
    <w:basedOn w:val="a0"/>
    <w:uiPriority w:val="99"/>
    <w:semiHidden/>
    <w:unhideWhenUsed/>
    <w:rsid w:val="003D1B14"/>
    <w:rPr>
      <w:color w:val="800080"/>
      <w:u w:val="single"/>
    </w:rPr>
  </w:style>
  <w:style w:type="paragraph" w:customStyle="1" w:styleId="rvps2">
    <w:name w:val="rvps2"/>
    <w:basedOn w:val="a"/>
    <w:rsid w:val="003D1B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D1B14"/>
  </w:style>
  <w:style w:type="character" w:customStyle="1" w:styleId="rvts15">
    <w:name w:val="rvts15"/>
    <w:basedOn w:val="a0"/>
    <w:rsid w:val="003D1B14"/>
  </w:style>
  <w:style w:type="character" w:customStyle="1" w:styleId="rvts9">
    <w:name w:val="rvts9"/>
    <w:basedOn w:val="a0"/>
    <w:rsid w:val="003D1B14"/>
  </w:style>
  <w:style w:type="character" w:customStyle="1" w:styleId="rvts11">
    <w:name w:val="rvts11"/>
    <w:basedOn w:val="a0"/>
    <w:rsid w:val="003D1B14"/>
  </w:style>
  <w:style w:type="character" w:customStyle="1" w:styleId="rvts37">
    <w:name w:val="rvts37"/>
    <w:basedOn w:val="a0"/>
    <w:rsid w:val="003D1B14"/>
  </w:style>
  <w:style w:type="paragraph" w:styleId="a6">
    <w:name w:val="Normal (Web)"/>
    <w:basedOn w:val="a"/>
    <w:uiPriority w:val="99"/>
    <w:semiHidden/>
    <w:unhideWhenUsed/>
    <w:rsid w:val="003D1B1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3D1B1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3D1B1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73445">
      <w:bodyDiv w:val="1"/>
      <w:marLeft w:val="0"/>
      <w:marRight w:val="0"/>
      <w:marTop w:val="0"/>
      <w:marBottom w:val="0"/>
      <w:divBdr>
        <w:top w:val="none" w:sz="0" w:space="0" w:color="auto"/>
        <w:left w:val="none" w:sz="0" w:space="0" w:color="auto"/>
        <w:bottom w:val="none" w:sz="0" w:space="0" w:color="auto"/>
        <w:right w:val="none" w:sz="0" w:space="0" w:color="auto"/>
      </w:divBdr>
      <w:divsChild>
        <w:div w:id="1478571197">
          <w:marLeft w:val="0"/>
          <w:marRight w:val="0"/>
          <w:marTop w:val="0"/>
          <w:marBottom w:val="0"/>
          <w:divBdr>
            <w:top w:val="none" w:sz="0" w:space="0" w:color="auto"/>
            <w:left w:val="none" w:sz="0" w:space="0" w:color="auto"/>
            <w:bottom w:val="none" w:sz="0" w:space="0" w:color="auto"/>
            <w:right w:val="none" w:sz="0" w:space="0" w:color="auto"/>
          </w:divBdr>
          <w:divsChild>
            <w:div w:id="1612711408">
              <w:marLeft w:val="-225"/>
              <w:marRight w:val="-225"/>
              <w:marTop w:val="0"/>
              <w:marBottom w:val="0"/>
              <w:divBdr>
                <w:top w:val="none" w:sz="0" w:space="0" w:color="auto"/>
                <w:left w:val="none" w:sz="0" w:space="0" w:color="auto"/>
                <w:bottom w:val="none" w:sz="0" w:space="0" w:color="auto"/>
                <w:right w:val="none" w:sz="0" w:space="0" w:color="auto"/>
              </w:divBdr>
              <w:divsChild>
                <w:div w:id="2035037036">
                  <w:marLeft w:val="0"/>
                  <w:marRight w:val="0"/>
                  <w:marTop w:val="0"/>
                  <w:marBottom w:val="0"/>
                  <w:divBdr>
                    <w:top w:val="none" w:sz="0" w:space="0" w:color="auto"/>
                    <w:left w:val="none" w:sz="0" w:space="0" w:color="auto"/>
                    <w:bottom w:val="none" w:sz="0" w:space="0" w:color="auto"/>
                    <w:right w:val="none" w:sz="0" w:space="0" w:color="auto"/>
                  </w:divBdr>
                  <w:divsChild>
                    <w:div w:id="1776360767">
                      <w:marLeft w:val="0"/>
                      <w:marRight w:val="0"/>
                      <w:marTop w:val="0"/>
                      <w:marBottom w:val="0"/>
                      <w:divBdr>
                        <w:top w:val="none" w:sz="0" w:space="0" w:color="auto"/>
                        <w:left w:val="none" w:sz="0" w:space="0" w:color="auto"/>
                        <w:bottom w:val="none" w:sz="0" w:space="0" w:color="auto"/>
                        <w:right w:val="none" w:sz="0" w:space="0" w:color="auto"/>
                      </w:divBdr>
                      <w:divsChild>
                        <w:div w:id="2143886067">
                          <w:marLeft w:val="0"/>
                          <w:marRight w:val="0"/>
                          <w:marTop w:val="0"/>
                          <w:marBottom w:val="0"/>
                          <w:divBdr>
                            <w:top w:val="none" w:sz="0" w:space="0" w:color="auto"/>
                            <w:left w:val="none" w:sz="0" w:space="0" w:color="auto"/>
                            <w:bottom w:val="none" w:sz="0" w:space="0" w:color="auto"/>
                            <w:right w:val="none" w:sz="0" w:space="0" w:color="auto"/>
                          </w:divBdr>
                          <w:divsChild>
                            <w:div w:id="1595439399">
                              <w:marLeft w:val="0"/>
                              <w:marRight w:val="0"/>
                              <w:marTop w:val="0"/>
                              <w:marBottom w:val="0"/>
                              <w:divBdr>
                                <w:top w:val="none" w:sz="0" w:space="0" w:color="auto"/>
                                <w:left w:val="none" w:sz="0" w:space="0" w:color="auto"/>
                                <w:bottom w:val="none" w:sz="0" w:space="0" w:color="auto"/>
                                <w:right w:val="none" w:sz="0" w:space="0" w:color="auto"/>
                              </w:divBdr>
                              <w:divsChild>
                                <w:div w:id="1342657373">
                                  <w:marLeft w:val="0"/>
                                  <w:marRight w:val="0"/>
                                  <w:marTop w:val="0"/>
                                  <w:marBottom w:val="150"/>
                                  <w:divBdr>
                                    <w:top w:val="none" w:sz="0" w:space="0" w:color="auto"/>
                                    <w:left w:val="none" w:sz="0" w:space="0" w:color="auto"/>
                                    <w:bottom w:val="none" w:sz="0" w:space="0" w:color="auto"/>
                                    <w:right w:val="none" w:sz="0" w:space="0" w:color="auto"/>
                                  </w:divBdr>
                                </w:div>
                                <w:div w:id="1217089720">
                                  <w:marLeft w:val="0"/>
                                  <w:marRight w:val="0"/>
                                  <w:marTop w:val="0"/>
                                  <w:marBottom w:val="0"/>
                                  <w:divBdr>
                                    <w:top w:val="none" w:sz="0" w:space="0" w:color="auto"/>
                                    <w:left w:val="none" w:sz="0" w:space="0" w:color="auto"/>
                                    <w:bottom w:val="none" w:sz="0" w:space="0" w:color="auto"/>
                                    <w:right w:val="none" w:sz="0" w:space="0" w:color="auto"/>
                                  </w:divBdr>
                                </w:div>
                                <w:div w:id="1331133077">
                                  <w:marLeft w:val="0"/>
                                  <w:marRight w:val="0"/>
                                  <w:marTop w:val="0"/>
                                  <w:marBottom w:val="0"/>
                                  <w:divBdr>
                                    <w:top w:val="none" w:sz="0" w:space="0" w:color="auto"/>
                                    <w:left w:val="none" w:sz="0" w:space="0" w:color="auto"/>
                                    <w:bottom w:val="none" w:sz="0" w:space="0" w:color="auto"/>
                                    <w:right w:val="none" w:sz="0" w:space="0" w:color="auto"/>
                                  </w:divBdr>
                                </w:div>
                                <w:div w:id="1171676079">
                                  <w:marLeft w:val="0"/>
                                  <w:marRight w:val="0"/>
                                  <w:marTop w:val="0"/>
                                  <w:marBottom w:val="0"/>
                                  <w:divBdr>
                                    <w:top w:val="none" w:sz="0" w:space="0" w:color="auto"/>
                                    <w:left w:val="none" w:sz="0" w:space="0" w:color="auto"/>
                                    <w:bottom w:val="none" w:sz="0" w:space="0" w:color="auto"/>
                                    <w:right w:val="none" w:sz="0" w:space="0" w:color="auto"/>
                                  </w:divBdr>
                                </w:div>
                                <w:div w:id="1676032735">
                                  <w:marLeft w:val="0"/>
                                  <w:marRight w:val="0"/>
                                  <w:marTop w:val="0"/>
                                  <w:marBottom w:val="0"/>
                                  <w:divBdr>
                                    <w:top w:val="none" w:sz="0" w:space="0" w:color="auto"/>
                                    <w:left w:val="none" w:sz="0" w:space="0" w:color="auto"/>
                                    <w:bottom w:val="none" w:sz="0" w:space="0" w:color="auto"/>
                                    <w:right w:val="none" w:sz="0" w:space="0" w:color="auto"/>
                                  </w:divBdr>
                                </w:div>
                                <w:div w:id="533466468">
                                  <w:marLeft w:val="0"/>
                                  <w:marRight w:val="0"/>
                                  <w:marTop w:val="0"/>
                                  <w:marBottom w:val="0"/>
                                  <w:divBdr>
                                    <w:top w:val="none" w:sz="0" w:space="0" w:color="auto"/>
                                    <w:left w:val="none" w:sz="0" w:space="0" w:color="auto"/>
                                    <w:bottom w:val="none" w:sz="0" w:space="0" w:color="auto"/>
                                    <w:right w:val="none" w:sz="0" w:space="0" w:color="auto"/>
                                  </w:divBdr>
                                </w:div>
                                <w:div w:id="834997985">
                                  <w:marLeft w:val="0"/>
                                  <w:marRight w:val="0"/>
                                  <w:marTop w:val="0"/>
                                  <w:marBottom w:val="0"/>
                                  <w:divBdr>
                                    <w:top w:val="none" w:sz="0" w:space="0" w:color="auto"/>
                                    <w:left w:val="none" w:sz="0" w:space="0" w:color="auto"/>
                                    <w:bottom w:val="none" w:sz="0" w:space="0" w:color="auto"/>
                                    <w:right w:val="none" w:sz="0" w:space="0" w:color="auto"/>
                                  </w:divBdr>
                                </w:div>
                                <w:div w:id="1205026325">
                                  <w:marLeft w:val="0"/>
                                  <w:marRight w:val="0"/>
                                  <w:marTop w:val="0"/>
                                  <w:marBottom w:val="0"/>
                                  <w:divBdr>
                                    <w:top w:val="none" w:sz="0" w:space="0" w:color="auto"/>
                                    <w:left w:val="none" w:sz="0" w:space="0" w:color="auto"/>
                                    <w:bottom w:val="none" w:sz="0" w:space="0" w:color="auto"/>
                                    <w:right w:val="none" w:sz="0" w:space="0" w:color="auto"/>
                                  </w:divBdr>
                                </w:div>
                                <w:div w:id="916018259">
                                  <w:marLeft w:val="0"/>
                                  <w:marRight w:val="0"/>
                                  <w:marTop w:val="0"/>
                                  <w:marBottom w:val="0"/>
                                  <w:divBdr>
                                    <w:top w:val="none" w:sz="0" w:space="0" w:color="auto"/>
                                    <w:left w:val="none" w:sz="0" w:space="0" w:color="auto"/>
                                    <w:bottom w:val="none" w:sz="0" w:space="0" w:color="auto"/>
                                    <w:right w:val="none" w:sz="0" w:space="0" w:color="auto"/>
                                  </w:divBdr>
                                </w:div>
                                <w:div w:id="322583387">
                                  <w:marLeft w:val="0"/>
                                  <w:marRight w:val="0"/>
                                  <w:marTop w:val="0"/>
                                  <w:marBottom w:val="0"/>
                                  <w:divBdr>
                                    <w:top w:val="none" w:sz="0" w:space="0" w:color="auto"/>
                                    <w:left w:val="none" w:sz="0" w:space="0" w:color="auto"/>
                                    <w:bottom w:val="none" w:sz="0" w:space="0" w:color="auto"/>
                                    <w:right w:val="none" w:sz="0" w:space="0" w:color="auto"/>
                                  </w:divBdr>
                                </w:div>
                                <w:div w:id="655230209">
                                  <w:marLeft w:val="0"/>
                                  <w:marRight w:val="0"/>
                                  <w:marTop w:val="0"/>
                                  <w:marBottom w:val="0"/>
                                  <w:divBdr>
                                    <w:top w:val="none" w:sz="0" w:space="0" w:color="auto"/>
                                    <w:left w:val="none" w:sz="0" w:space="0" w:color="auto"/>
                                    <w:bottom w:val="none" w:sz="0" w:space="0" w:color="auto"/>
                                    <w:right w:val="none" w:sz="0" w:space="0" w:color="auto"/>
                                  </w:divBdr>
                                </w:div>
                                <w:div w:id="2023237963">
                                  <w:marLeft w:val="0"/>
                                  <w:marRight w:val="0"/>
                                  <w:marTop w:val="0"/>
                                  <w:marBottom w:val="0"/>
                                  <w:divBdr>
                                    <w:top w:val="none" w:sz="0" w:space="0" w:color="auto"/>
                                    <w:left w:val="none" w:sz="0" w:space="0" w:color="auto"/>
                                    <w:bottom w:val="none" w:sz="0" w:space="0" w:color="auto"/>
                                    <w:right w:val="none" w:sz="0" w:space="0" w:color="auto"/>
                                  </w:divBdr>
                                </w:div>
                                <w:div w:id="1157915051">
                                  <w:marLeft w:val="0"/>
                                  <w:marRight w:val="0"/>
                                  <w:marTop w:val="0"/>
                                  <w:marBottom w:val="0"/>
                                  <w:divBdr>
                                    <w:top w:val="none" w:sz="0" w:space="0" w:color="auto"/>
                                    <w:left w:val="none" w:sz="0" w:space="0" w:color="auto"/>
                                    <w:bottom w:val="none" w:sz="0" w:space="0" w:color="auto"/>
                                    <w:right w:val="none" w:sz="0" w:space="0" w:color="auto"/>
                                  </w:divBdr>
                                </w:div>
                                <w:div w:id="48193513">
                                  <w:marLeft w:val="0"/>
                                  <w:marRight w:val="0"/>
                                  <w:marTop w:val="0"/>
                                  <w:marBottom w:val="0"/>
                                  <w:divBdr>
                                    <w:top w:val="none" w:sz="0" w:space="0" w:color="auto"/>
                                    <w:left w:val="none" w:sz="0" w:space="0" w:color="auto"/>
                                    <w:bottom w:val="none" w:sz="0" w:space="0" w:color="auto"/>
                                    <w:right w:val="none" w:sz="0" w:space="0" w:color="auto"/>
                                  </w:divBdr>
                                </w:div>
                                <w:div w:id="100074927">
                                  <w:marLeft w:val="0"/>
                                  <w:marRight w:val="0"/>
                                  <w:marTop w:val="0"/>
                                  <w:marBottom w:val="0"/>
                                  <w:divBdr>
                                    <w:top w:val="none" w:sz="0" w:space="0" w:color="auto"/>
                                    <w:left w:val="none" w:sz="0" w:space="0" w:color="auto"/>
                                    <w:bottom w:val="none" w:sz="0" w:space="0" w:color="auto"/>
                                    <w:right w:val="none" w:sz="0" w:space="0" w:color="auto"/>
                                  </w:divBdr>
                                </w:div>
                                <w:div w:id="108744466">
                                  <w:marLeft w:val="0"/>
                                  <w:marRight w:val="0"/>
                                  <w:marTop w:val="0"/>
                                  <w:marBottom w:val="0"/>
                                  <w:divBdr>
                                    <w:top w:val="none" w:sz="0" w:space="0" w:color="auto"/>
                                    <w:left w:val="none" w:sz="0" w:space="0" w:color="auto"/>
                                    <w:bottom w:val="none" w:sz="0" w:space="0" w:color="auto"/>
                                    <w:right w:val="none" w:sz="0" w:space="0" w:color="auto"/>
                                  </w:divBdr>
                                </w:div>
                                <w:div w:id="2027713150">
                                  <w:marLeft w:val="0"/>
                                  <w:marRight w:val="0"/>
                                  <w:marTop w:val="0"/>
                                  <w:marBottom w:val="0"/>
                                  <w:divBdr>
                                    <w:top w:val="none" w:sz="0" w:space="0" w:color="auto"/>
                                    <w:left w:val="none" w:sz="0" w:space="0" w:color="auto"/>
                                    <w:bottom w:val="none" w:sz="0" w:space="0" w:color="auto"/>
                                    <w:right w:val="none" w:sz="0" w:space="0" w:color="auto"/>
                                  </w:divBdr>
                                </w:div>
                                <w:div w:id="69816945">
                                  <w:marLeft w:val="0"/>
                                  <w:marRight w:val="0"/>
                                  <w:marTop w:val="0"/>
                                  <w:marBottom w:val="0"/>
                                  <w:divBdr>
                                    <w:top w:val="none" w:sz="0" w:space="0" w:color="auto"/>
                                    <w:left w:val="none" w:sz="0" w:space="0" w:color="auto"/>
                                    <w:bottom w:val="none" w:sz="0" w:space="0" w:color="auto"/>
                                    <w:right w:val="none" w:sz="0" w:space="0" w:color="auto"/>
                                  </w:divBdr>
                                </w:div>
                                <w:div w:id="1582327474">
                                  <w:marLeft w:val="0"/>
                                  <w:marRight w:val="0"/>
                                  <w:marTop w:val="0"/>
                                  <w:marBottom w:val="0"/>
                                  <w:divBdr>
                                    <w:top w:val="none" w:sz="0" w:space="0" w:color="auto"/>
                                    <w:left w:val="none" w:sz="0" w:space="0" w:color="auto"/>
                                    <w:bottom w:val="none" w:sz="0" w:space="0" w:color="auto"/>
                                    <w:right w:val="none" w:sz="0" w:space="0" w:color="auto"/>
                                  </w:divBdr>
                                </w:div>
                                <w:div w:id="1702047669">
                                  <w:marLeft w:val="0"/>
                                  <w:marRight w:val="0"/>
                                  <w:marTop w:val="0"/>
                                  <w:marBottom w:val="0"/>
                                  <w:divBdr>
                                    <w:top w:val="none" w:sz="0" w:space="0" w:color="auto"/>
                                    <w:left w:val="none" w:sz="0" w:space="0" w:color="auto"/>
                                    <w:bottom w:val="none" w:sz="0" w:space="0" w:color="auto"/>
                                    <w:right w:val="none" w:sz="0" w:space="0" w:color="auto"/>
                                  </w:divBdr>
                                </w:div>
                                <w:div w:id="1070152715">
                                  <w:marLeft w:val="0"/>
                                  <w:marRight w:val="0"/>
                                  <w:marTop w:val="0"/>
                                  <w:marBottom w:val="0"/>
                                  <w:divBdr>
                                    <w:top w:val="none" w:sz="0" w:space="0" w:color="auto"/>
                                    <w:left w:val="none" w:sz="0" w:space="0" w:color="auto"/>
                                    <w:bottom w:val="none" w:sz="0" w:space="0" w:color="auto"/>
                                    <w:right w:val="none" w:sz="0" w:space="0" w:color="auto"/>
                                  </w:divBdr>
                                </w:div>
                                <w:div w:id="20402680">
                                  <w:marLeft w:val="0"/>
                                  <w:marRight w:val="0"/>
                                  <w:marTop w:val="0"/>
                                  <w:marBottom w:val="0"/>
                                  <w:divBdr>
                                    <w:top w:val="none" w:sz="0" w:space="0" w:color="auto"/>
                                    <w:left w:val="none" w:sz="0" w:space="0" w:color="auto"/>
                                    <w:bottom w:val="none" w:sz="0" w:space="0" w:color="auto"/>
                                    <w:right w:val="none" w:sz="0" w:space="0" w:color="auto"/>
                                  </w:divBdr>
                                </w:div>
                                <w:div w:id="854614766">
                                  <w:marLeft w:val="0"/>
                                  <w:marRight w:val="0"/>
                                  <w:marTop w:val="0"/>
                                  <w:marBottom w:val="0"/>
                                  <w:divBdr>
                                    <w:top w:val="none" w:sz="0" w:space="0" w:color="auto"/>
                                    <w:left w:val="none" w:sz="0" w:space="0" w:color="auto"/>
                                    <w:bottom w:val="none" w:sz="0" w:space="0" w:color="auto"/>
                                    <w:right w:val="none" w:sz="0" w:space="0" w:color="auto"/>
                                  </w:divBdr>
                                </w:div>
                                <w:div w:id="1547599292">
                                  <w:marLeft w:val="0"/>
                                  <w:marRight w:val="0"/>
                                  <w:marTop w:val="0"/>
                                  <w:marBottom w:val="0"/>
                                  <w:divBdr>
                                    <w:top w:val="none" w:sz="0" w:space="0" w:color="auto"/>
                                    <w:left w:val="none" w:sz="0" w:space="0" w:color="auto"/>
                                    <w:bottom w:val="none" w:sz="0" w:space="0" w:color="auto"/>
                                    <w:right w:val="none" w:sz="0" w:space="0" w:color="auto"/>
                                  </w:divBdr>
                                </w:div>
                                <w:div w:id="1315718897">
                                  <w:marLeft w:val="0"/>
                                  <w:marRight w:val="0"/>
                                  <w:marTop w:val="0"/>
                                  <w:marBottom w:val="0"/>
                                  <w:divBdr>
                                    <w:top w:val="none" w:sz="0" w:space="0" w:color="auto"/>
                                    <w:left w:val="none" w:sz="0" w:space="0" w:color="auto"/>
                                    <w:bottom w:val="none" w:sz="0" w:space="0" w:color="auto"/>
                                    <w:right w:val="none" w:sz="0" w:space="0" w:color="auto"/>
                                  </w:divBdr>
                                </w:div>
                                <w:div w:id="445582453">
                                  <w:marLeft w:val="0"/>
                                  <w:marRight w:val="0"/>
                                  <w:marTop w:val="0"/>
                                  <w:marBottom w:val="0"/>
                                  <w:divBdr>
                                    <w:top w:val="none" w:sz="0" w:space="0" w:color="auto"/>
                                    <w:left w:val="none" w:sz="0" w:space="0" w:color="auto"/>
                                    <w:bottom w:val="none" w:sz="0" w:space="0" w:color="auto"/>
                                    <w:right w:val="none" w:sz="0" w:space="0" w:color="auto"/>
                                  </w:divBdr>
                                </w:div>
                                <w:div w:id="1783456830">
                                  <w:marLeft w:val="0"/>
                                  <w:marRight w:val="0"/>
                                  <w:marTop w:val="0"/>
                                  <w:marBottom w:val="0"/>
                                  <w:divBdr>
                                    <w:top w:val="none" w:sz="0" w:space="0" w:color="auto"/>
                                    <w:left w:val="none" w:sz="0" w:space="0" w:color="auto"/>
                                    <w:bottom w:val="none" w:sz="0" w:space="0" w:color="auto"/>
                                    <w:right w:val="none" w:sz="0" w:space="0" w:color="auto"/>
                                  </w:divBdr>
                                </w:div>
                                <w:div w:id="1045790346">
                                  <w:marLeft w:val="0"/>
                                  <w:marRight w:val="0"/>
                                  <w:marTop w:val="0"/>
                                  <w:marBottom w:val="0"/>
                                  <w:divBdr>
                                    <w:top w:val="none" w:sz="0" w:space="0" w:color="auto"/>
                                    <w:left w:val="none" w:sz="0" w:space="0" w:color="auto"/>
                                    <w:bottom w:val="none" w:sz="0" w:space="0" w:color="auto"/>
                                    <w:right w:val="none" w:sz="0" w:space="0" w:color="auto"/>
                                  </w:divBdr>
                                </w:div>
                                <w:div w:id="742797094">
                                  <w:marLeft w:val="0"/>
                                  <w:marRight w:val="0"/>
                                  <w:marTop w:val="0"/>
                                  <w:marBottom w:val="0"/>
                                  <w:divBdr>
                                    <w:top w:val="none" w:sz="0" w:space="0" w:color="auto"/>
                                    <w:left w:val="none" w:sz="0" w:space="0" w:color="auto"/>
                                    <w:bottom w:val="none" w:sz="0" w:space="0" w:color="auto"/>
                                    <w:right w:val="none" w:sz="0" w:space="0" w:color="auto"/>
                                  </w:divBdr>
                                </w:div>
                                <w:div w:id="1319504780">
                                  <w:marLeft w:val="0"/>
                                  <w:marRight w:val="0"/>
                                  <w:marTop w:val="0"/>
                                  <w:marBottom w:val="0"/>
                                  <w:divBdr>
                                    <w:top w:val="none" w:sz="0" w:space="0" w:color="auto"/>
                                    <w:left w:val="none" w:sz="0" w:space="0" w:color="auto"/>
                                    <w:bottom w:val="none" w:sz="0" w:space="0" w:color="auto"/>
                                    <w:right w:val="none" w:sz="0" w:space="0" w:color="auto"/>
                                  </w:divBdr>
                                </w:div>
                                <w:div w:id="1937859959">
                                  <w:marLeft w:val="0"/>
                                  <w:marRight w:val="0"/>
                                  <w:marTop w:val="0"/>
                                  <w:marBottom w:val="0"/>
                                  <w:divBdr>
                                    <w:top w:val="none" w:sz="0" w:space="0" w:color="auto"/>
                                    <w:left w:val="none" w:sz="0" w:space="0" w:color="auto"/>
                                    <w:bottom w:val="none" w:sz="0" w:space="0" w:color="auto"/>
                                    <w:right w:val="none" w:sz="0" w:space="0" w:color="auto"/>
                                  </w:divBdr>
                                </w:div>
                                <w:div w:id="626202825">
                                  <w:marLeft w:val="0"/>
                                  <w:marRight w:val="0"/>
                                  <w:marTop w:val="0"/>
                                  <w:marBottom w:val="0"/>
                                  <w:divBdr>
                                    <w:top w:val="none" w:sz="0" w:space="0" w:color="auto"/>
                                    <w:left w:val="none" w:sz="0" w:space="0" w:color="auto"/>
                                    <w:bottom w:val="none" w:sz="0" w:space="0" w:color="auto"/>
                                    <w:right w:val="none" w:sz="0" w:space="0" w:color="auto"/>
                                  </w:divBdr>
                                </w:div>
                                <w:div w:id="1541631224">
                                  <w:marLeft w:val="0"/>
                                  <w:marRight w:val="0"/>
                                  <w:marTop w:val="0"/>
                                  <w:marBottom w:val="0"/>
                                  <w:divBdr>
                                    <w:top w:val="none" w:sz="0" w:space="0" w:color="auto"/>
                                    <w:left w:val="none" w:sz="0" w:space="0" w:color="auto"/>
                                    <w:bottom w:val="none" w:sz="0" w:space="0" w:color="auto"/>
                                    <w:right w:val="none" w:sz="0" w:space="0" w:color="auto"/>
                                  </w:divBdr>
                                </w:div>
                                <w:div w:id="6637971">
                                  <w:marLeft w:val="0"/>
                                  <w:marRight w:val="0"/>
                                  <w:marTop w:val="0"/>
                                  <w:marBottom w:val="0"/>
                                  <w:divBdr>
                                    <w:top w:val="none" w:sz="0" w:space="0" w:color="auto"/>
                                    <w:left w:val="none" w:sz="0" w:space="0" w:color="auto"/>
                                    <w:bottom w:val="none" w:sz="0" w:space="0" w:color="auto"/>
                                    <w:right w:val="none" w:sz="0" w:space="0" w:color="auto"/>
                                  </w:divBdr>
                                </w:div>
                                <w:div w:id="965550479">
                                  <w:marLeft w:val="0"/>
                                  <w:marRight w:val="0"/>
                                  <w:marTop w:val="0"/>
                                  <w:marBottom w:val="0"/>
                                  <w:divBdr>
                                    <w:top w:val="none" w:sz="0" w:space="0" w:color="auto"/>
                                    <w:left w:val="none" w:sz="0" w:space="0" w:color="auto"/>
                                    <w:bottom w:val="none" w:sz="0" w:space="0" w:color="auto"/>
                                    <w:right w:val="none" w:sz="0" w:space="0" w:color="auto"/>
                                  </w:divBdr>
                                </w:div>
                                <w:div w:id="155613145">
                                  <w:marLeft w:val="0"/>
                                  <w:marRight w:val="0"/>
                                  <w:marTop w:val="0"/>
                                  <w:marBottom w:val="0"/>
                                  <w:divBdr>
                                    <w:top w:val="none" w:sz="0" w:space="0" w:color="auto"/>
                                    <w:left w:val="none" w:sz="0" w:space="0" w:color="auto"/>
                                    <w:bottom w:val="none" w:sz="0" w:space="0" w:color="auto"/>
                                    <w:right w:val="none" w:sz="0" w:space="0" w:color="auto"/>
                                  </w:divBdr>
                                </w:div>
                                <w:div w:id="2115129211">
                                  <w:marLeft w:val="0"/>
                                  <w:marRight w:val="0"/>
                                  <w:marTop w:val="0"/>
                                  <w:marBottom w:val="0"/>
                                  <w:divBdr>
                                    <w:top w:val="none" w:sz="0" w:space="0" w:color="auto"/>
                                    <w:left w:val="none" w:sz="0" w:space="0" w:color="auto"/>
                                    <w:bottom w:val="none" w:sz="0" w:space="0" w:color="auto"/>
                                    <w:right w:val="none" w:sz="0" w:space="0" w:color="auto"/>
                                  </w:divBdr>
                                </w:div>
                                <w:div w:id="876158545">
                                  <w:marLeft w:val="0"/>
                                  <w:marRight w:val="0"/>
                                  <w:marTop w:val="0"/>
                                  <w:marBottom w:val="0"/>
                                  <w:divBdr>
                                    <w:top w:val="none" w:sz="0" w:space="0" w:color="auto"/>
                                    <w:left w:val="none" w:sz="0" w:space="0" w:color="auto"/>
                                    <w:bottom w:val="none" w:sz="0" w:space="0" w:color="auto"/>
                                    <w:right w:val="none" w:sz="0" w:space="0" w:color="auto"/>
                                  </w:divBdr>
                                </w:div>
                                <w:div w:id="374936631">
                                  <w:marLeft w:val="0"/>
                                  <w:marRight w:val="0"/>
                                  <w:marTop w:val="0"/>
                                  <w:marBottom w:val="0"/>
                                  <w:divBdr>
                                    <w:top w:val="none" w:sz="0" w:space="0" w:color="auto"/>
                                    <w:left w:val="none" w:sz="0" w:space="0" w:color="auto"/>
                                    <w:bottom w:val="none" w:sz="0" w:space="0" w:color="auto"/>
                                    <w:right w:val="none" w:sz="0" w:space="0" w:color="auto"/>
                                  </w:divBdr>
                                </w:div>
                                <w:div w:id="249504849">
                                  <w:marLeft w:val="0"/>
                                  <w:marRight w:val="0"/>
                                  <w:marTop w:val="0"/>
                                  <w:marBottom w:val="0"/>
                                  <w:divBdr>
                                    <w:top w:val="none" w:sz="0" w:space="0" w:color="auto"/>
                                    <w:left w:val="none" w:sz="0" w:space="0" w:color="auto"/>
                                    <w:bottom w:val="none" w:sz="0" w:space="0" w:color="auto"/>
                                    <w:right w:val="none" w:sz="0" w:space="0" w:color="auto"/>
                                  </w:divBdr>
                                </w:div>
                                <w:div w:id="1045561982">
                                  <w:marLeft w:val="0"/>
                                  <w:marRight w:val="0"/>
                                  <w:marTop w:val="0"/>
                                  <w:marBottom w:val="0"/>
                                  <w:divBdr>
                                    <w:top w:val="none" w:sz="0" w:space="0" w:color="auto"/>
                                    <w:left w:val="none" w:sz="0" w:space="0" w:color="auto"/>
                                    <w:bottom w:val="none" w:sz="0" w:space="0" w:color="auto"/>
                                    <w:right w:val="none" w:sz="0" w:space="0" w:color="auto"/>
                                  </w:divBdr>
                                </w:div>
                                <w:div w:id="877663984">
                                  <w:marLeft w:val="0"/>
                                  <w:marRight w:val="0"/>
                                  <w:marTop w:val="0"/>
                                  <w:marBottom w:val="0"/>
                                  <w:divBdr>
                                    <w:top w:val="none" w:sz="0" w:space="0" w:color="auto"/>
                                    <w:left w:val="none" w:sz="0" w:space="0" w:color="auto"/>
                                    <w:bottom w:val="none" w:sz="0" w:space="0" w:color="auto"/>
                                    <w:right w:val="none" w:sz="0" w:space="0" w:color="auto"/>
                                  </w:divBdr>
                                </w:div>
                                <w:div w:id="1918589063">
                                  <w:marLeft w:val="0"/>
                                  <w:marRight w:val="0"/>
                                  <w:marTop w:val="0"/>
                                  <w:marBottom w:val="0"/>
                                  <w:divBdr>
                                    <w:top w:val="none" w:sz="0" w:space="0" w:color="auto"/>
                                    <w:left w:val="none" w:sz="0" w:space="0" w:color="auto"/>
                                    <w:bottom w:val="none" w:sz="0" w:space="0" w:color="auto"/>
                                    <w:right w:val="none" w:sz="0" w:space="0" w:color="auto"/>
                                  </w:divBdr>
                                </w:div>
                                <w:div w:id="1743675399">
                                  <w:marLeft w:val="0"/>
                                  <w:marRight w:val="0"/>
                                  <w:marTop w:val="0"/>
                                  <w:marBottom w:val="0"/>
                                  <w:divBdr>
                                    <w:top w:val="none" w:sz="0" w:space="0" w:color="auto"/>
                                    <w:left w:val="none" w:sz="0" w:space="0" w:color="auto"/>
                                    <w:bottom w:val="none" w:sz="0" w:space="0" w:color="auto"/>
                                    <w:right w:val="none" w:sz="0" w:space="0" w:color="auto"/>
                                  </w:divBdr>
                                </w:div>
                                <w:div w:id="604925079">
                                  <w:marLeft w:val="0"/>
                                  <w:marRight w:val="0"/>
                                  <w:marTop w:val="0"/>
                                  <w:marBottom w:val="0"/>
                                  <w:divBdr>
                                    <w:top w:val="none" w:sz="0" w:space="0" w:color="auto"/>
                                    <w:left w:val="none" w:sz="0" w:space="0" w:color="auto"/>
                                    <w:bottom w:val="none" w:sz="0" w:space="0" w:color="auto"/>
                                    <w:right w:val="none" w:sz="0" w:space="0" w:color="auto"/>
                                  </w:divBdr>
                                </w:div>
                                <w:div w:id="2089425379">
                                  <w:marLeft w:val="0"/>
                                  <w:marRight w:val="0"/>
                                  <w:marTop w:val="0"/>
                                  <w:marBottom w:val="0"/>
                                  <w:divBdr>
                                    <w:top w:val="none" w:sz="0" w:space="0" w:color="auto"/>
                                    <w:left w:val="none" w:sz="0" w:space="0" w:color="auto"/>
                                    <w:bottom w:val="none" w:sz="0" w:space="0" w:color="auto"/>
                                    <w:right w:val="none" w:sz="0" w:space="0" w:color="auto"/>
                                  </w:divBdr>
                                </w:div>
                                <w:div w:id="875699391">
                                  <w:marLeft w:val="0"/>
                                  <w:marRight w:val="0"/>
                                  <w:marTop w:val="0"/>
                                  <w:marBottom w:val="0"/>
                                  <w:divBdr>
                                    <w:top w:val="none" w:sz="0" w:space="0" w:color="auto"/>
                                    <w:left w:val="none" w:sz="0" w:space="0" w:color="auto"/>
                                    <w:bottom w:val="none" w:sz="0" w:space="0" w:color="auto"/>
                                    <w:right w:val="none" w:sz="0" w:space="0" w:color="auto"/>
                                  </w:divBdr>
                                </w:div>
                                <w:div w:id="1220435016">
                                  <w:marLeft w:val="0"/>
                                  <w:marRight w:val="0"/>
                                  <w:marTop w:val="0"/>
                                  <w:marBottom w:val="0"/>
                                  <w:divBdr>
                                    <w:top w:val="none" w:sz="0" w:space="0" w:color="auto"/>
                                    <w:left w:val="none" w:sz="0" w:space="0" w:color="auto"/>
                                    <w:bottom w:val="none" w:sz="0" w:space="0" w:color="auto"/>
                                    <w:right w:val="none" w:sz="0" w:space="0" w:color="auto"/>
                                  </w:divBdr>
                                </w:div>
                                <w:div w:id="1639258847">
                                  <w:marLeft w:val="0"/>
                                  <w:marRight w:val="0"/>
                                  <w:marTop w:val="0"/>
                                  <w:marBottom w:val="0"/>
                                  <w:divBdr>
                                    <w:top w:val="none" w:sz="0" w:space="0" w:color="auto"/>
                                    <w:left w:val="none" w:sz="0" w:space="0" w:color="auto"/>
                                    <w:bottom w:val="none" w:sz="0" w:space="0" w:color="auto"/>
                                    <w:right w:val="none" w:sz="0" w:space="0" w:color="auto"/>
                                  </w:divBdr>
                                </w:div>
                                <w:div w:id="1648121771">
                                  <w:marLeft w:val="0"/>
                                  <w:marRight w:val="0"/>
                                  <w:marTop w:val="0"/>
                                  <w:marBottom w:val="0"/>
                                  <w:divBdr>
                                    <w:top w:val="none" w:sz="0" w:space="0" w:color="auto"/>
                                    <w:left w:val="none" w:sz="0" w:space="0" w:color="auto"/>
                                    <w:bottom w:val="none" w:sz="0" w:space="0" w:color="auto"/>
                                    <w:right w:val="none" w:sz="0" w:space="0" w:color="auto"/>
                                  </w:divBdr>
                                </w:div>
                                <w:div w:id="1811248428">
                                  <w:marLeft w:val="0"/>
                                  <w:marRight w:val="0"/>
                                  <w:marTop w:val="0"/>
                                  <w:marBottom w:val="0"/>
                                  <w:divBdr>
                                    <w:top w:val="none" w:sz="0" w:space="0" w:color="auto"/>
                                    <w:left w:val="none" w:sz="0" w:space="0" w:color="auto"/>
                                    <w:bottom w:val="none" w:sz="0" w:space="0" w:color="auto"/>
                                    <w:right w:val="none" w:sz="0" w:space="0" w:color="auto"/>
                                  </w:divBdr>
                                </w:div>
                                <w:div w:id="983923585">
                                  <w:marLeft w:val="0"/>
                                  <w:marRight w:val="0"/>
                                  <w:marTop w:val="0"/>
                                  <w:marBottom w:val="0"/>
                                  <w:divBdr>
                                    <w:top w:val="none" w:sz="0" w:space="0" w:color="auto"/>
                                    <w:left w:val="none" w:sz="0" w:space="0" w:color="auto"/>
                                    <w:bottom w:val="none" w:sz="0" w:space="0" w:color="auto"/>
                                    <w:right w:val="none" w:sz="0" w:space="0" w:color="auto"/>
                                  </w:divBdr>
                                </w:div>
                                <w:div w:id="715734819">
                                  <w:marLeft w:val="0"/>
                                  <w:marRight w:val="0"/>
                                  <w:marTop w:val="0"/>
                                  <w:marBottom w:val="0"/>
                                  <w:divBdr>
                                    <w:top w:val="none" w:sz="0" w:space="0" w:color="auto"/>
                                    <w:left w:val="none" w:sz="0" w:space="0" w:color="auto"/>
                                    <w:bottom w:val="none" w:sz="0" w:space="0" w:color="auto"/>
                                    <w:right w:val="none" w:sz="0" w:space="0" w:color="auto"/>
                                  </w:divBdr>
                                </w:div>
                                <w:div w:id="1025597776">
                                  <w:marLeft w:val="0"/>
                                  <w:marRight w:val="0"/>
                                  <w:marTop w:val="0"/>
                                  <w:marBottom w:val="0"/>
                                  <w:divBdr>
                                    <w:top w:val="none" w:sz="0" w:space="0" w:color="auto"/>
                                    <w:left w:val="none" w:sz="0" w:space="0" w:color="auto"/>
                                    <w:bottom w:val="none" w:sz="0" w:space="0" w:color="auto"/>
                                    <w:right w:val="none" w:sz="0" w:space="0" w:color="auto"/>
                                  </w:divBdr>
                                </w:div>
                                <w:div w:id="1282108699">
                                  <w:marLeft w:val="0"/>
                                  <w:marRight w:val="0"/>
                                  <w:marTop w:val="0"/>
                                  <w:marBottom w:val="0"/>
                                  <w:divBdr>
                                    <w:top w:val="none" w:sz="0" w:space="0" w:color="auto"/>
                                    <w:left w:val="none" w:sz="0" w:space="0" w:color="auto"/>
                                    <w:bottom w:val="none" w:sz="0" w:space="0" w:color="auto"/>
                                    <w:right w:val="none" w:sz="0" w:space="0" w:color="auto"/>
                                  </w:divBdr>
                                </w:div>
                                <w:div w:id="1084575266">
                                  <w:marLeft w:val="0"/>
                                  <w:marRight w:val="0"/>
                                  <w:marTop w:val="0"/>
                                  <w:marBottom w:val="0"/>
                                  <w:divBdr>
                                    <w:top w:val="none" w:sz="0" w:space="0" w:color="auto"/>
                                    <w:left w:val="none" w:sz="0" w:space="0" w:color="auto"/>
                                    <w:bottom w:val="none" w:sz="0" w:space="0" w:color="auto"/>
                                    <w:right w:val="none" w:sz="0" w:space="0" w:color="auto"/>
                                  </w:divBdr>
                                </w:div>
                                <w:div w:id="313872805">
                                  <w:marLeft w:val="0"/>
                                  <w:marRight w:val="0"/>
                                  <w:marTop w:val="0"/>
                                  <w:marBottom w:val="0"/>
                                  <w:divBdr>
                                    <w:top w:val="none" w:sz="0" w:space="0" w:color="auto"/>
                                    <w:left w:val="none" w:sz="0" w:space="0" w:color="auto"/>
                                    <w:bottom w:val="none" w:sz="0" w:space="0" w:color="auto"/>
                                    <w:right w:val="none" w:sz="0" w:space="0" w:color="auto"/>
                                  </w:divBdr>
                                </w:div>
                                <w:div w:id="1325476684">
                                  <w:marLeft w:val="0"/>
                                  <w:marRight w:val="0"/>
                                  <w:marTop w:val="0"/>
                                  <w:marBottom w:val="0"/>
                                  <w:divBdr>
                                    <w:top w:val="none" w:sz="0" w:space="0" w:color="auto"/>
                                    <w:left w:val="none" w:sz="0" w:space="0" w:color="auto"/>
                                    <w:bottom w:val="none" w:sz="0" w:space="0" w:color="auto"/>
                                    <w:right w:val="none" w:sz="0" w:space="0" w:color="auto"/>
                                  </w:divBdr>
                                </w:div>
                                <w:div w:id="644505128">
                                  <w:marLeft w:val="0"/>
                                  <w:marRight w:val="0"/>
                                  <w:marTop w:val="0"/>
                                  <w:marBottom w:val="0"/>
                                  <w:divBdr>
                                    <w:top w:val="none" w:sz="0" w:space="0" w:color="auto"/>
                                    <w:left w:val="none" w:sz="0" w:space="0" w:color="auto"/>
                                    <w:bottom w:val="none" w:sz="0" w:space="0" w:color="auto"/>
                                    <w:right w:val="none" w:sz="0" w:space="0" w:color="auto"/>
                                  </w:divBdr>
                                </w:div>
                                <w:div w:id="1031757593">
                                  <w:marLeft w:val="0"/>
                                  <w:marRight w:val="0"/>
                                  <w:marTop w:val="0"/>
                                  <w:marBottom w:val="0"/>
                                  <w:divBdr>
                                    <w:top w:val="none" w:sz="0" w:space="0" w:color="auto"/>
                                    <w:left w:val="none" w:sz="0" w:space="0" w:color="auto"/>
                                    <w:bottom w:val="none" w:sz="0" w:space="0" w:color="auto"/>
                                    <w:right w:val="none" w:sz="0" w:space="0" w:color="auto"/>
                                  </w:divBdr>
                                </w:div>
                                <w:div w:id="1767461039">
                                  <w:marLeft w:val="0"/>
                                  <w:marRight w:val="0"/>
                                  <w:marTop w:val="0"/>
                                  <w:marBottom w:val="0"/>
                                  <w:divBdr>
                                    <w:top w:val="none" w:sz="0" w:space="0" w:color="auto"/>
                                    <w:left w:val="none" w:sz="0" w:space="0" w:color="auto"/>
                                    <w:bottom w:val="none" w:sz="0" w:space="0" w:color="auto"/>
                                    <w:right w:val="none" w:sz="0" w:space="0" w:color="auto"/>
                                  </w:divBdr>
                                </w:div>
                                <w:div w:id="1963263947">
                                  <w:marLeft w:val="0"/>
                                  <w:marRight w:val="0"/>
                                  <w:marTop w:val="0"/>
                                  <w:marBottom w:val="0"/>
                                  <w:divBdr>
                                    <w:top w:val="none" w:sz="0" w:space="0" w:color="auto"/>
                                    <w:left w:val="none" w:sz="0" w:space="0" w:color="auto"/>
                                    <w:bottom w:val="none" w:sz="0" w:space="0" w:color="auto"/>
                                    <w:right w:val="none" w:sz="0" w:space="0" w:color="auto"/>
                                  </w:divBdr>
                                </w:div>
                                <w:div w:id="304547829">
                                  <w:marLeft w:val="0"/>
                                  <w:marRight w:val="0"/>
                                  <w:marTop w:val="0"/>
                                  <w:marBottom w:val="0"/>
                                  <w:divBdr>
                                    <w:top w:val="none" w:sz="0" w:space="0" w:color="auto"/>
                                    <w:left w:val="none" w:sz="0" w:space="0" w:color="auto"/>
                                    <w:bottom w:val="none" w:sz="0" w:space="0" w:color="auto"/>
                                    <w:right w:val="none" w:sz="0" w:space="0" w:color="auto"/>
                                  </w:divBdr>
                                </w:div>
                                <w:div w:id="958953590">
                                  <w:marLeft w:val="0"/>
                                  <w:marRight w:val="0"/>
                                  <w:marTop w:val="0"/>
                                  <w:marBottom w:val="0"/>
                                  <w:divBdr>
                                    <w:top w:val="none" w:sz="0" w:space="0" w:color="auto"/>
                                    <w:left w:val="none" w:sz="0" w:space="0" w:color="auto"/>
                                    <w:bottom w:val="none" w:sz="0" w:space="0" w:color="auto"/>
                                    <w:right w:val="none" w:sz="0" w:space="0" w:color="auto"/>
                                  </w:divBdr>
                                </w:div>
                                <w:div w:id="1884512105">
                                  <w:marLeft w:val="0"/>
                                  <w:marRight w:val="0"/>
                                  <w:marTop w:val="0"/>
                                  <w:marBottom w:val="0"/>
                                  <w:divBdr>
                                    <w:top w:val="none" w:sz="0" w:space="0" w:color="auto"/>
                                    <w:left w:val="none" w:sz="0" w:space="0" w:color="auto"/>
                                    <w:bottom w:val="none" w:sz="0" w:space="0" w:color="auto"/>
                                    <w:right w:val="none" w:sz="0" w:space="0" w:color="auto"/>
                                  </w:divBdr>
                                </w:div>
                                <w:div w:id="1521819696">
                                  <w:marLeft w:val="0"/>
                                  <w:marRight w:val="0"/>
                                  <w:marTop w:val="0"/>
                                  <w:marBottom w:val="0"/>
                                  <w:divBdr>
                                    <w:top w:val="none" w:sz="0" w:space="0" w:color="auto"/>
                                    <w:left w:val="none" w:sz="0" w:space="0" w:color="auto"/>
                                    <w:bottom w:val="none" w:sz="0" w:space="0" w:color="auto"/>
                                    <w:right w:val="none" w:sz="0" w:space="0" w:color="auto"/>
                                  </w:divBdr>
                                </w:div>
                                <w:div w:id="1624269042">
                                  <w:marLeft w:val="0"/>
                                  <w:marRight w:val="0"/>
                                  <w:marTop w:val="0"/>
                                  <w:marBottom w:val="0"/>
                                  <w:divBdr>
                                    <w:top w:val="none" w:sz="0" w:space="0" w:color="auto"/>
                                    <w:left w:val="none" w:sz="0" w:space="0" w:color="auto"/>
                                    <w:bottom w:val="none" w:sz="0" w:space="0" w:color="auto"/>
                                    <w:right w:val="none" w:sz="0" w:space="0" w:color="auto"/>
                                  </w:divBdr>
                                </w:div>
                                <w:div w:id="1209799543">
                                  <w:marLeft w:val="0"/>
                                  <w:marRight w:val="0"/>
                                  <w:marTop w:val="0"/>
                                  <w:marBottom w:val="0"/>
                                  <w:divBdr>
                                    <w:top w:val="none" w:sz="0" w:space="0" w:color="auto"/>
                                    <w:left w:val="none" w:sz="0" w:space="0" w:color="auto"/>
                                    <w:bottom w:val="none" w:sz="0" w:space="0" w:color="auto"/>
                                    <w:right w:val="none" w:sz="0" w:space="0" w:color="auto"/>
                                  </w:divBdr>
                                </w:div>
                                <w:div w:id="1269464623">
                                  <w:marLeft w:val="0"/>
                                  <w:marRight w:val="0"/>
                                  <w:marTop w:val="0"/>
                                  <w:marBottom w:val="0"/>
                                  <w:divBdr>
                                    <w:top w:val="none" w:sz="0" w:space="0" w:color="auto"/>
                                    <w:left w:val="none" w:sz="0" w:space="0" w:color="auto"/>
                                    <w:bottom w:val="none" w:sz="0" w:space="0" w:color="auto"/>
                                    <w:right w:val="none" w:sz="0" w:space="0" w:color="auto"/>
                                  </w:divBdr>
                                </w:div>
                                <w:div w:id="31077145">
                                  <w:marLeft w:val="0"/>
                                  <w:marRight w:val="0"/>
                                  <w:marTop w:val="0"/>
                                  <w:marBottom w:val="0"/>
                                  <w:divBdr>
                                    <w:top w:val="none" w:sz="0" w:space="0" w:color="auto"/>
                                    <w:left w:val="none" w:sz="0" w:space="0" w:color="auto"/>
                                    <w:bottom w:val="none" w:sz="0" w:space="0" w:color="auto"/>
                                    <w:right w:val="none" w:sz="0" w:space="0" w:color="auto"/>
                                  </w:divBdr>
                                </w:div>
                                <w:div w:id="1252474524">
                                  <w:marLeft w:val="0"/>
                                  <w:marRight w:val="0"/>
                                  <w:marTop w:val="0"/>
                                  <w:marBottom w:val="0"/>
                                  <w:divBdr>
                                    <w:top w:val="none" w:sz="0" w:space="0" w:color="auto"/>
                                    <w:left w:val="none" w:sz="0" w:space="0" w:color="auto"/>
                                    <w:bottom w:val="none" w:sz="0" w:space="0" w:color="auto"/>
                                    <w:right w:val="none" w:sz="0" w:space="0" w:color="auto"/>
                                  </w:divBdr>
                                </w:div>
                                <w:div w:id="2035570407">
                                  <w:marLeft w:val="0"/>
                                  <w:marRight w:val="0"/>
                                  <w:marTop w:val="0"/>
                                  <w:marBottom w:val="0"/>
                                  <w:divBdr>
                                    <w:top w:val="none" w:sz="0" w:space="0" w:color="auto"/>
                                    <w:left w:val="none" w:sz="0" w:space="0" w:color="auto"/>
                                    <w:bottom w:val="none" w:sz="0" w:space="0" w:color="auto"/>
                                    <w:right w:val="none" w:sz="0" w:space="0" w:color="auto"/>
                                  </w:divBdr>
                                </w:div>
                                <w:div w:id="2061661492">
                                  <w:marLeft w:val="0"/>
                                  <w:marRight w:val="0"/>
                                  <w:marTop w:val="0"/>
                                  <w:marBottom w:val="0"/>
                                  <w:divBdr>
                                    <w:top w:val="none" w:sz="0" w:space="0" w:color="auto"/>
                                    <w:left w:val="none" w:sz="0" w:space="0" w:color="auto"/>
                                    <w:bottom w:val="none" w:sz="0" w:space="0" w:color="auto"/>
                                    <w:right w:val="none" w:sz="0" w:space="0" w:color="auto"/>
                                  </w:divBdr>
                                </w:div>
                                <w:div w:id="1903100187">
                                  <w:marLeft w:val="0"/>
                                  <w:marRight w:val="0"/>
                                  <w:marTop w:val="0"/>
                                  <w:marBottom w:val="0"/>
                                  <w:divBdr>
                                    <w:top w:val="none" w:sz="0" w:space="0" w:color="auto"/>
                                    <w:left w:val="none" w:sz="0" w:space="0" w:color="auto"/>
                                    <w:bottom w:val="none" w:sz="0" w:space="0" w:color="auto"/>
                                    <w:right w:val="none" w:sz="0" w:space="0" w:color="auto"/>
                                  </w:divBdr>
                                </w:div>
                                <w:div w:id="1972396956">
                                  <w:marLeft w:val="0"/>
                                  <w:marRight w:val="0"/>
                                  <w:marTop w:val="0"/>
                                  <w:marBottom w:val="0"/>
                                  <w:divBdr>
                                    <w:top w:val="none" w:sz="0" w:space="0" w:color="auto"/>
                                    <w:left w:val="none" w:sz="0" w:space="0" w:color="auto"/>
                                    <w:bottom w:val="none" w:sz="0" w:space="0" w:color="auto"/>
                                    <w:right w:val="none" w:sz="0" w:space="0" w:color="auto"/>
                                  </w:divBdr>
                                </w:div>
                                <w:div w:id="1892574420">
                                  <w:marLeft w:val="0"/>
                                  <w:marRight w:val="0"/>
                                  <w:marTop w:val="0"/>
                                  <w:marBottom w:val="0"/>
                                  <w:divBdr>
                                    <w:top w:val="none" w:sz="0" w:space="0" w:color="auto"/>
                                    <w:left w:val="none" w:sz="0" w:space="0" w:color="auto"/>
                                    <w:bottom w:val="none" w:sz="0" w:space="0" w:color="auto"/>
                                    <w:right w:val="none" w:sz="0" w:space="0" w:color="auto"/>
                                  </w:divBdr>
                                </w:div>
                                <w:div w:id="1146820357">
                                  <w:marLeft w:val="0"/>
                                  <w:marRight w:val="0"/>
                                  <w:marTop w:val="0"/>
                                  <w:marBottom w:val="0"/>
                                  <w:divBdr>
                                    <w:top w:val="none" w:sz="0" w:space="0" w:color="auto"/>
                                    <w:left w:val="none" w:sz="0" w:space="0" w:color="auto"/>
                                    <w:bottom w:val="none" w:sz="0" w:space="0" w:color="auto"/>
                                    <w:right w:val="none" w:sz="0" w:space="0" w:color="auto"/>
                                  </w:divBdr>
                                </w:div>
                                <w:div w:id="937057490">
                                  <w:marLeft w:val="0"/>
                                  <w:marRight w:val="0"/>
                                  <w:marTop w:val="0"/>
                                  <w:marBottom w:val="0"/>
                                  <w:divBdr>
                                    <w:top w:val="none" w:sz="0" w:space="0" w:color="auto"/>
                                    <w:left w:val="none" w:sz="0" w:space="0" w:color="auto"/>
                                    <w:bottom w:val="none" w:sz="0" w:space="0" w:color="auto"/>
                                    <w:right w:val="none" w:sz="0" w:space="0" w:color="auto"/>
                                  </w:divBdr>
                                </w:div>
                                <w:div w:id="2018380257">
                                  <w:marLeft w:val="0"/>
                                  <w:marRight w:val="0"/>
                                  <w:marTop w:val="0"/>
                                  <w:marBottom w:val="0"/>
                                  <w:divBdr>
                                    <w:top w:val="none" w:sz="0" w:space="0" w:color="auto"/>
                                    <w:left w:val="none" w:sz="0" w:space="0" w:color="auto"/>
                                    <w:bottom w:val="none" w:sz="0" w:space="0" w:color="auto"/>
                                    <w:right w:val="none" w:sz="0" w:space="0" w:color="auto"/>
                                  </w:divBdr>
                                </w:div>
                                <w:div w:id="12148856">
                                  <w:marLeft w:val="0"/>
                                  <w:marRight w:val="0"/>
                                  <w:marTop w:val="0"/>
                                  <w:marBottom w:val="0"/>
                                  <w:divBdr>
                                    <w:top w:val="none" w:sz="0" w:space="0" w:color="auto"/>
                                    <w:left w:val="none" w:sz="0" w:space="0" w:color="auto"/>
                                    <w:bottom w:val="none" w:sz="0" w:space="0" w:color="auto"/>
                                    <w:right w:val="none" w:sz="0" w:space="0" w:color="auto"/>
                                  </w:divBdr>
                                </w:div>
                                <w:div w:id="207182053">
                                  <w:marLeft w:val="0"/>
                                  <w:marRight w:val="0"/>
                                  <w:marTop w:val="0"/>
                                  <w:marBottom w:val="0"/>
                                  <w:divBdr>
                                    <w:top w:val="none" w:sz="0" w:space="0" w:color="auto"/>
                                    <w:left w:val="none" w:sz="0" w:space="0" w:color="auto"/>
                                    <w:bottom w:val="none" w:sz="0" w:space="0" w:color="auto"/>
                                    <w:right w:val="none" w:sz="0" w:space="0" w:color="auto"/>
                                  </w:divBdr>
                                </w:div>
                                <w:div w:id="1527136492">
                                  <w:marLeft w:val="0"/>
                                  <w:marRight w:val="0"/>
                                  <w:marTop w:val="0"/>
                                  <w:marBottom w:val="0"/>
                                  <w:divBdr>
                                    <w:top w:val="none" w:sz="0" w:space="0" w:color="auto"/>
                                    <w:left w:val="none" w:sz="0" w:space="0" w:color="auto"/>
                                    <w:bottom w:val="none" w:sz="0" w:space="0" w:color="auto"/>
                                    <w:right w:val="none" w:sz="0" w:space="0" w:color="auto"/>
                                  </w:divBdr>
                                </w:div>
                                <w:div w:id="1046686209">
                                  <w:marLeft w:val="0"/>
                                  <w:marRight w:val="0"/>
                                  <w:marTop w:val="0"/>
                                  <w:marBottom w:val="0"/>
                                  <w:divBdr>
                                    <w:top w:val="none" w:sz="0" w:space="0" w:color="auto"/>
                                    <w:left w:val="none" w:sz="0" w:space="0" w:color="auto"/>
                                    <w:bottom w:val="none" w:sz="0" w:space="0" w:color="auto"/>
                                    <w:right w:val="none" w:sz="0" w:space="0" w:color="auto"/>
                                  </w:divBdr>
                                </w:div>
                                <w:div w:id="1797066146">
                                  <w:marLeft w:val="0"/>
                                  <w:marRight w:val="0"/>
                                  <w:marTop w:val="0"/>
                                  <w:marBottom w:val="0"/>
                                  <w:divBdr>
                                    <w:top w:val="none" w:sz="0" w:space="0" w:color="auto"/>
                                    <w:left w:val="none" w:sz="0" w:space="0" w:color="auto"/>
                                    <w:bottom w:val="none" w:sz="0" w:space="0" w:color="auto"/>
                                    <w:right w:val="none" w:sz="0" w:space="0" w:color="auto"/>
                                  </w:divBdr>
                                </w:div>
                                <w:div w:id="2114937914">
                                  <w:marLeft w:val="0"/>
                                  <w:marRight w:val="0"/>
                                  <w:marTop w:val="0"/>
                                  <w:marBottom w:val="0"/>
                                  <w:divBdr>
                                    <w:top w:val="none" w:sz="0" w:space="0" w:color="auto"/>
                                    <w:left w:val="none" w:sz="0" w:space="0" w:color="auto"/>
                                    <w:bottom w:val="none" w:sz="0" w:space="0" w:color="auto"/>
                                    <w:right w:val="none" w:sz="0" w:space="0" w:color="auto"/>
                                  </w:divBdr>
                                </w:div>
                                <w:div w:id="419987392">
                                  <w:marLeft w:val="0"/>
                                  <w:marRight w:val="0"/>
                                  <w:marTop w:val="0"/>
                                  <w:marBottom w:val="0"/>
                                  <w:divBdr>
                                    <w:top w:val="none" w:sz="0" w:space="0" w:color="auto"/>
                                    <w:left w:val="none" w:sz="0" w:space="0" w:color="auto"/>
                                    <w:bottom w:val="none" w:sz="0" w:space="0" w:color="auto"/>
                                    <w:right w:val="none" w:sz="0" w:space="0" w:color="auto"/>
                                  </w:divBdr>
                                </w:div>
                                <w:div w:id="63072290">
                                  <w:marLeft w:val="0"/>
                                  <w:marRight w:val="0"/>
                                  <w:marTop w:val="0"/>
                                  <w:marBottom w:val="0"/>
                                  <w:divBdr>
                                    <w:top w:val="none" w:sz="0" w:space="0" w:color="auto"/>
                                    <w:left w:val="none" w:sz="0" w:space="0" w:color="auto"/>
                                    <w:bottom w:val="none" w:sz="0" w:space="0" w:color="auto"/>
                                    <w:right w:val="none" w:sz="0" w:space="0" w:color="auto"/>
                                  </w:divBdr>
                                </w:div>
                                <w:div w:id="403652020">
                                  <w:marLeft w:val="0"/>
                                  <w:marRight w:val="0"/>
                                  <w:marTop w:val="0"/>
                                  <w:marBottom w:val="0"/>
                                  <w:divBdr>
                                    <w:top w:val="none" w:sz="0" w:space="0" w:color="auto"/>
                                    <w:left w:val="none" w:sz="0" w:space="0" w:color="auto"/>
                                    <w:bottom w:val="none" w:sz="0" w:space="0" w:color="auto"/>
                                    <w:right w:val="none" w:sz="0" w:space="0" w:color="auto"/>
                                  </w:divBdr>
                                </w:div>
                                <w:div w:id="800729422">
                                  <w:marLeft w:val="0"/>
                                  <w:marRight w:val="0"/>
                                  <w:marTop w:val="0"/>
                                  <w:marBottom w:val="0"/>
                                  <w:divBdr>
                                    <w:top w:val="none" w:sz="0" w:space="0" w:color="auto"/>
                                    <w:left w:val="none" w:sz="0" w:space="0" w:color="auto"/>
                                    <w:bottom w:val="none" w:sz="0" w:space="0" w:color="auto"/>
                                    <w:right w:val="none" w:sz="0" w:space="0" w:color="auto"/>
                                  </w:divBdr>
                                </w:div>
                                <w:div w:id="787243174">
                                  <w:marLeft w:val="0"/>
                                  <w:marRight w:val="0"/>
                                  <w:marTop w:val="0"/>
                                  <w:marBottom w:val="0"/>
                                  <w:divBdr>
                                    <w:top w:val="none" w:sz="0" w:space="0" w:color="auto"/>
                                    <w:left w:val="none" w:sz="0" w:space="0" w:color="auto"/>
                                    <w:bottom w:val="none" w:sz="0" w:space="0" w:color="auto"/>
                                    <w:right w:val="none" w:sz="0" w:space="0" w:color="auto"/>
                                  </w:divBdr>
                                </w:div>
                                <w:div w:id="1527980406">
                                  <w:marLeft w:val="0"/>
                                  <w:marRight w:val="0"/>
                                  <w:marTop w:val="0"/>
                                  <w:marBottom w:val="0"/>
                                  <w:divBdr>
                                    <w:top w:val="none" w:sz="0" w:space="0" w:color="auto"/>
                                    <w:left w:val="none" w:sz="0" w:space="0" w:color="auto"/>
                                    <w:bottom w:val="none" w:sz="0" w:space="0" w:color="auto"/>
                                    <w:right w:val="none" w:sz="0" w:space="0" w:color="auto"/>
                                  </w:divBdr>
                                </w:div>
                                <w:div w:id="956175667">
                                  <w:marLeft w:val="0"/>
                                  <w:marRight w:val="0"/>
                                  <w:marTop w:val="0"/>
                                  <w:marBottom w:val="0"/>
                                  <w:divBdr>
                                    <w:top w:val="none" w:sz="0" w:space="0" w:color="auto"/>
                                    <w:left w:val="none" w:sz="0" w:space="0" w:color="auto"/>
                                    <w:bottom w:val="none" w:sz="0" w:space="0" w:color="auto"/>
                                    <w:right w:val="none" w:sz="0" w:space="0" w:color="auto"/>
                                  </w:divBdr>
                                </w:div>
                                <w:div w:id="1528182645">
                                  <w:marLeft w:val="0"/>
                                  <w:marRight w:val="0"/>
                                  <w:marTop w:val="0"/>
                                  <w:marBottom w:val="0"/>
                                  <w:divBdr>
                                    <w:top w:val="none" w:sz="0" w:space="0" w:color="auto"/>
                                    <w:left w:val="none" w:sz="0" w:space="0" w:color="auto"/>
                                    <w:bottom w:val="none" w:sz="0" w:space="0" w:color="auto"/>
                                    <w:right w:val="none" w:sz="0" w:space="0" w:color="auto"/>
                                  </w:divBdr>
                                </w:div>
                                <w:div w:id="541093836">
                                  <w:marLeft w:val="0"/>
                                  <w:marRight w:val="0"/>
                                  <w:marTop w:val="0"/>
                                  <w:marBottom w:val="0"/>
                                  <w:divBdr>
                                    <w:top w:val="none" w:sz="0" w:space="0" w:color="auto"/>
                                    <w:left w:val="none" w:sz="0" w:space="0" w:color="auto"/>
                                    <w:bottom w:val="none" w:sz="0" w:space="0" w:color="auto"/>
                                    <w:right w:val="none" w:sz="0" w:space="0" w:color="auto"/>
                                  </w:divBdr>
                                </w:div>
                                <w:div w:id="375131537">
                                  <w:marLeft w:val="0"/>
                                  <w:marRight w:val="0"/>
                                  <w:marTop w:val="0"/>
                                  <w:marBottom w:val="0"/>
                                  <w:divBdr>
                                    <w:top w:val="none" w:sz="0" w:space="0" w:color="auto"/>
                                    <w:left w:val="none" w:sz="0" w:space="0" w:color="auto"/>
                                    <w:bottom w:val="none" w:sz="0" w:space="0" w:color="auto"/>
                                    <w:right w:val="none" w:sz="0" w:space="0" w:color="auto"/>
                                  </w:divBdr>
                                </w:div>
                                <w:div w:id="226648569">
                                  <w:marLeft w:val="0"/>
                                  <w:marRight w:val="0"/>
                                  <w:marTop w:val="0"/>
                                  <w:marBottom w:val="0"/>
                                  <w:divBdr>
                                    <w:top w:val="none" w:sz="0" w:space="0" w:color="auto"/>
                                    <w:left w:val="none" w:sz="0" w:space="0" w:color="auto"/>
                                    <w:bottom w:val="none" w:sz="0" w:space="0" w:color="auto"/>
                                    <w:right w:val="none" w:sz="0" w:space="0" w:color="auto"/>
                                  </w:divBdr>
                                </w:div>
                                <w:div w:id="619920438">
                                  <w:marLeft w:val="0"/>
                                  <w:marRight w:val="0"/>
                                  <w:marTop w:val="0"/>
                                  <w:marBottom w:val="0"/>
                                  <w:divBdr>
                                    <w:top w:val="none" w:sz="0" w:space="0" w:color="auto"/>
                                    <w:left w:val="none" w:sz="0" w:space="0" w:color="auto"/>
                                    <w:bottom w:val="none" w:sz="0" w:space="0" w:color="auto"/>
                                    <w:right w:val="none" w:sz="0" w:space="0" w:color="auto"/>
                                  </w:divBdr>
                                </w:div>
                                <w:div w:id="1996490924">
                                  <w:marLeft w:val="0"/>
                                  <w:marRight w:val="0"/>
                                  <w:marTop w:val="0"/>
                                  <w:marBottom w:val="0"/>
                                  <w:divBdr>
                                    <w:top w:val="none" w:sz="0" w:space="0" w:color="auto"/>
                                    <w:left w:val="none" w:sz="0" w:space="0" w:color="auto"/>
                                    <w:bottom w:val="none" w:sz="0" w:space="0" w:color="auto"/>
                                    <w:right w:val="none" w:sz="0" w:space="0" w:color="auto"/>
                                  </w:divBdr>
                                </w:div>
                                <w:div w:id="969290148">
                                  <w:marLeft w:val="0"/>
                                  <w:marRight w:val="0"/>
                                  <w:marTop w:val="0"/>
                                  <w:marBottom w:val="0"/>
                                  <w:divBdr>
                                    <w:top w:val="none" w:sz="0" w:space="0" w:color="auto"/>
                                    <w:left w:val="none" w:sz="0" w:space="0" w:color="auto"/>
                                    <w:bottom w:val="none" w:sz="0" w:space="0" w:color="auto"/>
                                    <w:right w:val="none" w:sz="0" w:space="0" w:color="auto"/>
                                  </w:divBdr>
                                </w:div>
                                <w:div w:id="145319408">
                                  <w:marLeft w:val="0"/>
                                  <w:marRight w:val="0"/>
                                  <w:marTop w:val="0"/>
                                  <w:marBottom w:val="0"/>
                                  <w:divBdr>
                                    <w:top w:val="none" w:sz="0" w:space="0" w:color="auto"/>
                                    <w:left w:val="none" w:sz="0" w:space="0" w:color="auto"/>
                                    <w:bottom w:val="none" w:sz="0" w:space="0" w:color="auto"/>
                                    <w:right w:val="none" w:sz="0" w:space="0" w:color="auto"/>
                                  </w:divBdr>
                                </w:div>
                                <w:div w:id="1446853128">
                                  <w:marLeft w:val="0"/>
                                  <w:marRight w:val="0"/>
                                  <w:marTop w:val="0"/>
                                  <w:marBottom w:val="0"/>
                                  <w:divBdr>
                                    <w:top w:val="none" w:sz="0" w:space="0" w:color="auto"/>
                                    <w:left w:val="none" w:sz="0" w:space="0" w:color="auto"/>
                                    <w:bottom w:val="none" w:sz="0" w:space="0" w:color="auto"/>
                                    <w:right w:val="none" w:sz="0" w:space="0" w:color="auto"/>
                                  </w:divBdr>
                                </w:div>
                                <w:div w:id="1536038311">
                                  <w:marLeft w:val="0"/>
                                  <w:marRight w:val="0"/>
                                  <w:marTop w:val="0"/>
                                  <w:marBottom w:val="0"/>
                                  <w:divBdr>
                                    <w:top w:val="none" w:sz="0" w:space="0" w:color="auto"/>
                                    <w:left w:val="none" w:sz="0" w:space="0" w:color="auto"/>
                                    <w:bottom w:val="none" w:sz="0" w:space="0" w:color="auto"/>
                                    <w:right w:val="none" w:sz="0" w:space="0" w:color="auto"/>
                                  </w:divBdr>
                                </w:div>
                                <w:div w:id="597566537">
                                  <w:marLeft w:val="0"/>
                                  <w:marRight w:val="0"/>
                                  <w:marTop w:val="0"/>
                                  <w:marBottom w:val="0"/>
                                  <w:divBdr>
                                    <w:top w:val="none" w:sz="0" w:space="0" w:color="auto"/>
                                    <w:left w:val="none" w:sz="0" w:space="0" w:color="auto"/>
                                    <w:bottom w:val="none" w:sz="0" w:space="0" w:color="auto"/>
                                    <w:right w:val="none" w:sz="0" w:space="0" w:color="auto"/>
                                  </w:divBdr>
                                </w:div>
                                <w:div w:id="581333177">
                                  <w:marLeft w:val="0"/>
                                  <w:marRight w:val="0"/>
                                  <w:marTop w:val="0"/>
                                  <w:marBottom w:val="0"/>
                                  <w:divBdr>
                                    <w:top w:val="none" w:sz="0" w:space="0" w:color="auto"/>
                                    <w:left w:val="none" w:sz="0" w:space="0" w:color="auto"/>
                                    <w:bottom w:val="none" w:sz="0" w:space="0" w:color="auto"/>
                                    <w:right w:val="none" w:sz="0" w:space="0" w:color="auto"/>
                                  </w:divBdr>
                                </w:div>
                                <w:div w:id="584461989">
                                  <w:marLeft w:val="0"/>
                                  <w:marRight w:val="0"/>
                                  <w:marTop w:val="0"/>
                                  <w:marBottom w:val="0"/>
                                  <w:divBdr>
                                    <w:top w:val="none" w:sz="0" w:space="0" w:color="auto"/>
                                    <w:left w:val="none" w:sz="0" w:space="0" w:color="auto"/>
                                    <w:bottom w:val="none" w:sz="0" w:space="0" w:color="auto"/>
                                    <w:right w:val="none" w:sz="0" w:space="0" w:color="auto"/>
                                  </w:divBdr>
                                </w:div>
                                <w:div w:id="170803268">
                                  <w:marLeft w:val="0"/>
                                  <w:marRight w:val="0"/>
                                  <w:marTop w:val="0"/>
                                  <w:marBottom w:val="0"/>
                                  <w:divBdr>
                                    <w:top w:val="none" w:sz="0" w:space="0" w:color="auto"/>
                                    <w:left w:val="none" w:sz="0" w:space="0" w:color="auto"/>
                                    <w:bottom w:val="none" w:sz="0" w:space="0" w:color="auto"/>
                                    <w:right w:val="none" w:sz="0" w:space="0" w:color="auto"/>
                                  </w:divBdr>
                                </w:div>
                                <w:div w:id="2101678949">
                                  <w:marLeft w:val="0"/>
                                  <w:marRight w:val="0"/>
                                  <w:marTop w:val="0"/>
                                  <w:marBottom w:val="0"/>
                                  <w:divBdr>
                                    <w:top w:val="none" w:sz="0" w:space="0" w:color="auto"/>
                                    <w:left w:val="none" w:sz="0" w:space="0" w:color="auto"/>
                                    <w:bottom w:val="none" w:sz="0" w:space="0" w:color="auto"/>
                                    <w:right w:val="none" w:sz="0" w:space="0" w:color="auto"/>
                                  </w:divBdr>
                                </w:div>
                                <w:div w:id="99379667">
                                  <w:marLeft w:val="0"/>
                                  <w:marRight w:val="0"/>
                                  <w:marTop w:val="0"/>
                                  <w:marBottom w:val="0"/>
                                  <w:divBdr>
                                    <w:top w:val="none" w:sz="0" w:space="0" w:color="auto"/>
                                    <w:left w:val="none" w:sz="0" w:space="0" w:color="auto"/>
                                    <w:bottom w:val="none" w:sz="0" w:space="0" w:color="auto"/>
                                    <w:right w:val="none" w:sz="0" w:space="0" w:color="auto"/>
                                  </w:divBdr>
                                </w:div>
                                <w:div w:id="1604533854">
                                  <w:marLeft w:val="0"/>
                                  <w:marRight w:val="0"/>
                                  <w:marTop w:val="0"/>
                                  <w:marBottom w:val="0"/>
                                  <w:divBdr>
                                    <w:top w:val="none" w:sz="0" w:space="0" w:color="auto"/>
                                    <w:left w:val="none" w:sz="0" w:space="0" w:color="auto"/>
                                    <w:bottom w:val="none" w:sz="0" w:space="0" w:color="auto"/>
                                    <w:right w:val="none" w:sz="0" w:space="0" w:color="auto"/>
                                  </w:divBdr>
                                </w:div>
                                <w:div w:id="1119683687">
                                  <w:marLeft w:val="0"/>
                                  <w:marRight w:val="0"/>
                                  <w:marTop w:val="0"/>
                                  <w:marBottom w:val="0"/>
                                  <w:divBdr>
                                    <w:top w:val="none" w:sz="0" w:space="0" w:color="auto"/>
                                    <w:left w:val="none" w:sz="0" w:space="0" w:color="auto"/>
                                    <w:bottom w:val="none" w:sz="0" w:space="0" w:color="auto"/>
                                    <w:right w:val="none" w:sz="0" w:space="0" w:color="auto"/>
                                  </w:divBdr>
                                </w:div>
                                <w:div w:id="2110075696">
                                  <w:marLeft w:val="0"/>
                                  <w:marRight w:val="0"/>
                                  <w:marTop w:val="0"/>
                                  <w:marBottom w:val="0"/>
                                  <w:divBdr>
                                    <w:top w:val="none" w:sz="0" w:space="0" w:color="auto"/>
                                    <w:left w:val="none" w:sz="0" w:space="0" w:color="auto"/>
                                    <w:bottom w:val="none" w:sz="0" w:space="0" w:color="auto"/>
                                    <w:right w:val="none" w:sz="0" w:space="0" w:color="auto"/>
                                  </w:divBdr>
                                </w:div>
                                <w:div w:id="1204900774">
                                  <w:marLeft w:val="0"/>
                                  <w:marRight w:val="0"/>
                                  <w:marTop w:val="0"/>
                                  <w:marBottom w:val="0"/>
                                  <w:divBdr>
                                    <w:top w:val="none" w:sz="0" w:space="0" w:color="auto"/>
                                    <w:left w:val="none" w:sz="0" w:space="0" w:color="auto"/>
                                    <w:bottom w:val="none" w:sz="0" w:space="0" w:color="auto"/>
                                    <w:right w:val="none" w:sz="0" w:space="0" w:color="auto"/>
                                  </w:divBdr>
                                </w:div>
                                <w:div w:id="667708661">
                                  <w:marLeft w:val="0"/>
                                  <w:marRight w:val="0"/>
                                  <w:marTop w:val="0"/>
                                  <w:marBottom w:val="0"/>
                                  <w:divBdr>
                                    <w:top w:val="none" w:sz="0" w:space="0" w:color="auto"/>
                                    <w:left w:val="none" w:sz="0" w:space="0" w:color="auto"/>
                                    <w:bottom w:val="none" w:sz="0" w:space="0" w:color="auto"/>
                                    <w:right w:val="none" w:sz="0" w:space="0" w:color="auto"/>
                                  </w:divBdr>
                                </w:div>
                                <w:div w:id="631986999">
                                  <w:marLeft w:val="0"/>
                                  <w:marRight w:val="0"/>
                                  <w:marTop w:val="0"/>
                                  <w:marBottom w:val="0"/>
                                  <w:divBdr>
                                    <w:top w:val="none" w:sz="0" w:space="0" w:color="auto"/>
                                    <w:left w:val="none" w:sz="0" w:space="0" w:color="auto"/>
                                    <w:bottom w:val="none" w:sz="0" w:space="0" w:color="auto"/>
                                    <w:right w:val="none" w:sz="0" w:space="0" w:color="auto"/>
                                  </w:divBdr>
                                </w:div>
                                <w:div w:id="1651980384">
                                  <w:marLeft w:val="0"/>
                                  <w:marRight w:val="0"/>
                                  <w:marTop w:val="0"/>
                                  <w:marBottom w:val="0"/>
                                  <w:divBdr>
                                    <w:top w:val="none" w:sz="0" w:space="0" w:color="auto"/>
                                    <w:left w:val="none" w:sz="0" w:space="0" w:color="auto"/>
                                    <w:bottom w:val="none" w:sz="0" w:space="0" w:color="auto"/>
                                    <w:right w:val="none" w:sz="0" w:space="0" w:color="auto"/>
                                  </w:divBdr>
                                </w:div>
                                <w:div w:id="1575041268">
                                  <w:marLeft w:val="0"/>
                                  <w:marRight w:val="0"/>
                                  <w:marTop w:val="0"/>
                                  <w:marBottom w:val="0"/>
                                  <w:divBdr>
                                    <w:top w:val="none" w:sz="0" w:space="0" w:color="auto"/>
                                    <w:left w:val="none" w:sz="0" w:space="0" w:color="auto"/>
                                    <w:bottom w:val="none" w:sz="0" w:space="0" w:color="auto"/>
                                    <w:right w:val="none" w:sz="0" w:space="0" w:color="auto"/>
                                  </w:divBdr>
                                </w:div>
                                <w:div w:id="93669797">
                                  <w:marLeft w:val="0"/>
                                  <w:marRight w:val="0"/>
                                  <w:marTop w:val="0"/>
                                  <w:marBottom w:val="0"/>
                                  <w:divBdr>
                                    <w:top w:val="none" w:sz="0" w:space="0" w:color="auto"/>
                                    <w:left w:val="none" w:sz="0" w:space="0" w:color="auto"/>
                                    <w:bottom w:val="none" w:sz="0" w:space="0" w:color="auto"/>
                                    <w:right w:val="none" w:sz="0" w:space="0" w:color="auto"/>
                                  </w:divBdr>
                                </w:div>
                                <w:div w:id="1786657193">
                                  <w:marLeft w:val="0"/>
                                  <w:marRight w:val="0"/>
                                  <w:marTop w:val="0"/>
                                  <w:marBottom w:val="0"/>
                                  <w:divBdr>
                                    <w:top w:val="none" w:sz="0" w:space="0" w:color="auto"/>
                                    <w:left w:val="none" w:sz="0" w:space="0" w:color="auto"/>
                                    <w:bottom w:val="none" w:sz="0" w:space="0" w:color="auto"/>
                                    <w:right w:val="none" w:sz="0" w:space="0" w:color="auto"/>
                                  </w:divBdr>
                                </w:div>
                                <w:div w:id="425152940">
                                  <w:marLeft w:val="0"/>
                                  <w:marRight w:val="0"/>
                                  <w:marTop w:val="0"/>
                                  <w:marBottom w:val="0"/>
                                  <w:divBdr>
                                    <w:top w:val="none" w:sz="0" w:space="0" w:color="auto"/>
                                    <w:left w:val="none" w:sz="0" w:space="0" w:color="auto"/>
                                    <w:bottom w:val="none" w:sz="0" w:space="0" w:color="auto"/>
                                    <w:right w:val="none" w:sz="0" w:space="0" w:color="auto"/>
                                  </w:divBdr>
                                </w:div>
                                <w:div w:id="1193568488">
                                  <w:marLeft w:val="0"/>
                                  <w:marRight w:val="0"/>
                                  <w:marTop w:val="0"/>
                                  <w:marBottom w:val="0"/>
                                  <w:divBdr>
                                    <w:top w:val="none" w:sz="0" w:space="0" w:color="auto"/>
                                    <w:left w:val="none" w:sz="0" w:space="0" w:color="auto"/>
                                    <w:bottom w:val="none" w:sz="0" w:space="0" w:color="auto"/>
                                    <w:right w:val="none" w:sz="0" w:space="0" w:color="auto"/>
                                  </w:divBdr>
                                </w:div>
                                <w:div w:id="954168217">
                                  <w:marLeft w:val="0"/>
                                  <w:marRight w:val="0"/>
                                  <w:marTop w:val="0"/>
                                  <w:marBottom w:val="0"/>
                                  <w:divBdr>
                                    <w:top w:val="none" w:sz="0" w:space="0" w:color="auto"/>
                                    <w:left w:val="none" w:sz="0" w:space="0" w:color="auto"/>
                                    <w:bottom w:val="none" w:sz="0" w:space="0" w:color="auto"/>
                                    <w:right w:val="none" w:sz="0" w:space="0" w:color="auto"/>
                                  </w:divBdr>
                                </w:div>
                                <w:div w:id="1689941258">
                                  <w:marLeft w:val="0"/>
                                  <w:marRight w:val="0"/>
                                  <w:marTop w:val="0"/>
                                  <w:marBottom w:val="0"/>
                                  <w:divBdr>
                                    <w:top w:val="none" w:sz="0" w:space="0" w:color="auto"/>
                                    <w:left w:val="none" w:sz="0" w:space="0" w:color="auto"/>
                                    <w:bottom w:val="none" w:sz="0" w:space="0" w:color="auto"/>
                                    <w:right w:val="none" w:sz="0" w:space="0" w:color="auto"/>
                                  </w:divBdr>
                                </w:div>
                                <w:div w:id="1033699750">
                                  <w:marLeft w:val="0"/>
                                  <w:marRight w:val="0"/>
                                  <w:marTop w:val="0"/>
                                  <w:marBottom w:val="0"/>
                                  <w:divBdr>
                                    <w:top w:val="none" w:sz="0" w:space="0" w:color="auto"/>
                                    <w:left w:val="none" w:sz="0" w:space="0" w:color="auto"/>
                                    <w:bottom w:val="none" w:sz="0" w:space="0" w:color="auto"/>
                                    <w:right w:val="none" w:sz="0" w:space="0" w:color="auto"/>
                                  </w:divBdr>
                                </w:div>
                                <w:div w:id="1024329936">
                                  <w:marLeft w:val="0"/>
                                  <w:marRight w:val="0"/>
                                  <w:marTop w:val="0"/>
                                  <w:marBottom w:val="0"/>
                                  <w:divBdr>
                                    <w:top w:val="none" w:sz="0" w:space="0" w:color="auto"/>
                                    <w:left w:val="none" w:sz="0" w:space="0" w:color="auto"/>
                                    <w:bottom w:val="none" w:sz="0" w:space="0" w:color="auto"/>
                                    <w:right w:val="none" w:sz="0" w:space="0" w:color="auto"/>
                                  </w:divBdr>
                                </w:div>
                                <w:div w:id="302078080">
                                  <w:marLeft w:val="0"/>
                                  <w:marRight w:val="0"/>
                                  <w:marTop w:val="0"/>
                                  <w:marBottom w:val="0"/>
                                  <w:divBdr>
                                    <w:top w:val="none" w:sz="0" w:space="0" w:color="auto"/>
                                    <w:left w:val="none" w:sz="0" w:space="0" w:color="auto"/>
                                    <w:bottom w:val="none" w:sz="0" w:space="0" w:color="auto"/>
                                    <w:right w:val="none" w:sz="0" w:space="0" w:color="auto"/>
                                  </w:divBdr>
                                </w:div>
                                <w:div w:id="1398170315">
                                  <w:marLeft w:val="0"/>
                                  <w:marRight w:val="0"/>
                                  <w:marTop w:val="0"/>
                                  <w:marBottom w:val="0"/>
                                  <w:divBdr>
                                    <w:top w:val="none" w:sz="0" w:space="0" w:color="auto"/>
                                    <w:left w:val="none" w:sz="0" w:space="0" w:color="auto"/>
                                    <w:bottom w:val="none" w:sz="0" w:space="0" w:color="auto"/>
                                    <w:right w:val="none" w:sz="0" w:space="0" w:color="auto"/>
                                  </w:divBdr>
                                </w:div>
                                <w:div w:id="800727205">
                                  <w:marLeft w:val="0"/>
                                  <w:marRight w:val="0"/>
                                  <w:marTop w:val="0"/>
                                  <w:marBottom w:val="0"/>
                                  <w:divBdr>
                                    <w:top w:val="none" w:sz="0" w:space="0" w:color="auto"/>
                                    <w:left w:val="none" w:sz="0" w:space="0" w:color="auto"/>
                                    <w:bottom w:val="none" w:sz="0" w:space="0" w:color="auto"/>
                                    <w:right w:val="none" w:sz="0" w:space="0" w:color="auto"/>
                                  </w:divBdr>
                                </w:div>
                                <w:div w:id="1803696893">
                                  <w:marLeft w:val="0"/>
                                  <w:marRight w:val="0"/>
                                  <w:marTop w:val="0"/>
                                  <w:marBottom w:val="0"/>
                                  <w:divBdr>
                                    <w:top w:val="none" w:sz="0" w:space="0" w:color="auto"/>
                                    <w:left w:val="none" w:sz="0" w:space="0" w:color="auto"/>
                                    <w:bottom w:val="none" w:sz="0" w:space="0" w:color="auto"/>
                                    <w:right w:val="none" w:sz="0" w:space="0" w:color="auto"/>
                                  </w:divBdr>
                                </w:div>
                                <w:div w:id="187791313">
                                  <w:marLeft w:val="0"/>
                                  <w:marRight w:val="0"/>
                                  <w:marTop w:val="0"/>
                                  <w:marBottom w:val="0"/>
                                  <w:divBdr>
                                    <w:top w:val="none" w:sz="0" w:space="0" w:color="auto"/>
                                    <w:left w:val="none" w:sz="0" w:space="0" w:color="auto"/>
                                    <w:bottom w:val="none" w:sz="0" w:space="0" w:color="auto"/>
                                    <w:right w:val="none" w:sz="0" w:space="0" w:color="auto"/>
                                  </w:divBdr>
                                </w:div>
                                <w:div w:id="1165128701">
                                  <w:marLeft w:val="0"/>
                                  <w:marRight w:val="0"/>
                                  <w:marTop w:val="0"/>
                                  <w:marBottom w:val="0"/>
                                  <w:divBdr>
                                    <w:top w:val="none" w:sz="0" w:space="0" w:color="auto"/>
                                    <w:left w:val="none" w:sz="0" w:space="0" w:color="auto"/>
                                    <w:bottom w:val="none" w:sz="0" w:space="0" w:color="auto"/>
                                    <w:right w:val="none" w:sz="0" w:space="0" w:color="auto"/>
                                  </w:divBdr>
                                </w:div>
                                <w:div w:id="1391079582">
                                  <w:marLeft w:val="0"/>
                                  <w:marRight w:val="0"/>
                                  <w:marTop w:val="0"/>
                                  <w:marBottom w:val="0"/>
                                  <w:divBdr>
                                    <w:top w:val="none" w:sz="0" w:space="0" w:color="auto"/>
                                    <w:left w:val="none" w:sz="0" w:space="0" w:color="auto"/>
                                    <w:bottom w:val="none" w:sz="0" w:space="0" w:color="auto"/>
                                    <w:right w:val="none" w:sz="0" w:space="0" w:color="auto"/>
                                  </w:divBdr>
                                </w:div>
                                <w:div w:id="677777442">
                                  <w:marLeft w:val="0"/>
                                  <w:marRight w:val="0"/>
                                  <w:marTop w:val="0"/>
                                  <w:marBottom w:val="0"/>
                                  <w:divBdr>
                                    <w:top w:val="none" w:sz="0" w:space="0" w:color="auto"/>
                                    <w:left w:val="none" w:sz="0" w:space="0" w:color="auto"/>
                                    <w:bottom w:val="none" w:sz="0" w:space="0" w:color="auto"/>
                                    <w:right w:val="none" w:sz="0" w:space="0" w:color="auto"/>
                                  </w:divBdr>
                                </w:div>
                                <w:div w:id="2031904633">
                                  <w:marLeft w:val="0"/>
                                  <w:marRight w:val="0"/>
                                  <w:marTop w:val="0"/>
                                  <w:marBottom w:val="0"/>
                                  <w:divBdr>
                                    <w:top w:val="none" w:sz="0" w:space="0" w:color="auto"/>
                                    <w:left w:val="none" w:sz="0" w:space="0" w:color="auto"/>
                                    <w:bottom w:val="none" w:sz="0" w:space="0" w:color="auto"/>
                                    <w:right w:val="none" w:sz="0" w:space="0" w:color="auto"/>
                                  </w:divBdr>
                                </w:div>
                                <w:div w:id="870453979">
                                  <w:marLeft w:val="0"/>
                                  <w:marRight w:val="0"/>
                                  <w:marTop w:val="0"/>
                                  <w:marBottom w:val="0"/>
                                  <w:divBdr>
                                    <w:top w:val="none" w:sz="0" w:space="0" w:color="auto"/>
                                    <w:left w:val="none" w:sz="0" w:space="0" w:color="auto"/>
                                    <w:bottom w:val="none" w:sz="0" w:space="0" w:color="auto"/>
                                    <w:right w:val="none" w:sz="0" w:space="0" w:color="auto"/>
                                  </w:divBdr>
                                </w:div>
                                <w:div w:id="1826167218">
                                  <w:marLeft w:val="0"/>
                                  <w:marRight w:val="0"/>
                                  <w:marTop w:val="0"/>
                                  <w:marBottom w:val="0"/>
                                  <w:divBdr>
                                    <w:top w:val="none" w:sz="0" w:space="0" w:color="auto"/>
                                    <w:left w:val="none" w:sz="0" w:space="0" w:color="auto"/>
                                    <w:bottom w:val="none" w:sz="0" w:space="0" w:color="auto"/>
                                    <w:right w:val="none" w:sz="0" w:space="0" w:color="auto"/>
                                  </w:divBdr>
                                </w:div>
                                <w:div w:id="1455173584">
                                  <w:marLeft w:val="0"/>
                                  <w:marRight w:val="0"/>
                                  <w:marTop w:val="0"/>
                                  <w:marBottom w:val="0"/>
                                  <w:divBdr>
                                    <w:top w:val="none" w:sz="0" w:space="0" w:color="auto"/>
                                    <w:left w:val="none" w:sz="0" w:space="0" w:color="auto"/>
                                    <w:bottom w:val="none" w:sz="0" w:space="0" w:color="auto"/>
                                    <w:right w:val="none" w:sz="0" w:space="0" w:color="auto"/>
                                  </w:divBdr>
                                </w:div>
                                <w:div w:id="1311131552">
                                  <w:marLeft w:val="0"/>
                                  <w:marRight w:val="0"/>
                                  <w:marTop w:val="0"/>
                                  <w:marBottom w:val="0"/>
                                  <w:divBdr>
                                    <w:top w:val="none" w:sz="0" w:space="0" w:color="auto"/>
                                    <w:left w:val="none" w:sz="0" w:space="0" w:color="auto"/>
                                    <w:bottom w:val="none" w:sz="0" w:space="0" w:color="auto"/>
                                    <w:right w:val="none" w:sz="0" w:space="0" w:color="auto"/>
                                  </w:divBdr>
                                </w:div>
                                <w:div w:id="1616600774">
                                  <w:marLeft w:val="0"/>
                                  <w:marRight w:val="0"/>
                                  <w:marTop w:val="0"/>
                                  <w:marBottom w:val="0"/>
                                  <w:divBdr>
                                    <w:top w:val="none" w:sz="0" w:space="0" w:color="auto"/>
                                    <w:left w:val="none" w:sz="0" w:space="0" w:color="auto"/>
                                    <w:bottom w:val="none" w:sz="0" w:space="0" w:color="auto"/>
                                    <w:right w:val="none" w:sz="0" w:space="0" w:color="auto"/>
                                  </w:divBdr>
                                </w:div>
                                <w:div w:id="2026399828">
                                  <w:marLeft w:val="0"/>
                                  <w:marRight w:val="0"/>
                                  <w:marTop w:val="0"/>
                                  <w:marBottom w:val="0"/>
                                  <w:divBdr>
                                    <w:top w:val="none" w:sz="0" w:space="0" w:color="auto"/>
                                    <w:left w:val="none" w:sz="0" w:space="0" w:color="auto"/>
                                    <w:bottom w:val="none" w:sz="0" w:space="0" w:color="auto"/>
                                    <w:right w:val="none" w:sz="0" w:space="0" w:color="auto"/>
                                  </w:divBdr>
                                </w:div>
                                <w:div w:id="151798343">
                                  <w:marLeft w:val="0"/>
                                  <w:marRight w:val="0"/>
                                  <w:marTop w:val="0"/>
                                  <w:marBottom w:val="0"/>
                                  <w:divBdr>
                                    <w:top w:val="none" w:sz="0" w:space="0" w:color="auto"/>
                                    <w:left w:val="none" w:sz="0" w:space="0" w:color="auto"/>
                                    <w:bottom w:val="none" w:sz="0" w:space="0" w:color="auto"/>
                                    <w:right w:val="none" w:sz="0" w:space="0" w:color="auto"/>
                                  </w:divBdr>
                                </w:div>
                                <w:div w:id="959872682">
                                  <w:marLeft w:val="0"/>
                                  <w:marRight w:val="0"/>
                                  <w:marTop w:val="0"/>
                                  <w:marBottom w:val="0"/>
                                  <w:divBdr>
                                    <w:top w:val="none" w:sz="0" w:space="0" w:color="auto"/>
                                    <w:left w:val="none" w:sz="0" w:space="0" w:color="auto"/>
                                    <w:bottom w:val="none" w:sz="0" w:space="0" w:color="auto"/>
                                    <w:right w:val="none" w:sz="0" w:space="0" w:color="auto"/>
                                  </w:divBdr>
                                </w:div>
                                <w:div w:id="1899707068">
                                  <w:marLeft w:val="0"/>
                                  <w:marRight w:val="0"/>
                                  <w:marTop w:val="0"/>
                                  <w:marBottom w:val="0"/>
                                  <w:divBdr>
                                    <w:top w:val="none" w:sz="0" w:space="0" w:color="auto"/>
                                    <w:left w:val="none" w:sz="0" w:space="0" w:color="auto"/>
                                    <w:bottom w:val="none" w:sz="0" w:space="0" w:color="auto"/>
                                    <w:right w:val="none" w:sz="0" w:space="0" w:color="auto"/>
                                  </w:divBdr>
                                </w:div>
                                <w:div w:id="1328047734">
                                  <w:marLeft w:val="0"/>
                                  <w:marRight w:val="0"/>
                                  <w:marTop w:val="0"/>
                                  <w:marBottom w:val="0"/>
                                  <w:divBdr>
                                    <w:top w:val="none" w:sz="0" w:space="0" w:color="auto"/>
                                    <w:left w:val="none" w:sz="0" w:space="0" w:color="auto"/>
                                    <w:bottom w:val="none" w:sz="0" w:space="0" w:color="auto"/>
                                    <w:right w:val="none" w:sz="0" w:space="0" w:color="auto"/>
                                  </w:divBdr>
                                </w:div>
                                <w:div w:id="1841968207">
                                  <w:marLeft w:val="0"/>
                                  <w:marRight w:val="0"/>
                                  <w:marTop w:val="0"/>
                                  <w:marBottom w:val="0"/>
                                  <w:divBdr>
                                    <w:top w:val="none" w:sz="0" w:space="0" w:color="auto"/>
                                    <w:left w:val="none" w:sz="0" w:space="0" w:color="auto"/>
                                    <w:bottom w:val="none" w:sz="0" w:space="0" w:color="auto"/>
                                    <w:right w:val="none" w:sz="0" w:space="0" w:color="auto"/>
                                  </w:divBdr>
                                </w:div>
                                <w:div w:id="1352564601">
                                  <w:marLeft w:val="0"/>
                                  <w:marRight w:val="0"/>
                                  <w:marTop w:val="0"/>
                                  <w:marBottom w:val="0"/>
                                  <w:divBdr>
                                    <w:top w:val="none" w:sz="0" w:space="0" w:color="auto"/>
                                    <w:left w:val="none" w:sz="0" w:space="0" w:color="auto"/>
                                    <w:bottom w:val="none" w:sz="0" w:space="0" w:color="auto"/>
                                    <w:right w:val="none" w:sz="0" w:space="0" w:color="auto"/>
                                  </w:divBdr>
                                </w:div>
                                <w:div w:id="1813404832">
                                  <w:marLeft w:val="0"/>
                                  <w:marRight w:val="0"/>
                                  <w:marTop w:val="0"/>
                                  <w:marBottom w:val="0"/>
                                  <w:divBdr>
                                    <w:top w:val="none" w:sz="0" w:space="0" w:color="auto"/>
                                    <w:left w:val="none" w:sz="0" w:space="0" w:color="auto"/>
                                    <w:bottom w:val="none" w:sz="0" w:space="0" w:color="auto"/>
                                    <w:right w:val="none" w:sz="0" w:space="0" w:color="auto"/>
                                  </w:divBdr>
                                </w:div>
                                <w:div w:id="338238317">
                                  <w:marLeft w:val="0"/>
                                  <w:marRight w:val="0"/>
                                  <w:marTop w:val="0"/>
                                  <w:marBottom w:val="0"/>
                                  <w:divBdr>
                                    <w:top w:val="none" w:sz="0" w:space="0" w:color="auto"/>
                                    <w:left w:val="none" w:sz="0" w:space="0" w:color="auto"/>
                                    <w:bottom w:val="none" w:sz="0" w:space="0" w:color="auto"/>
                                    <w:right w:val="none" w:sz="0" w:space="0" w:color="auto"/>
                                  </w:divBdr>
                                </w:div>
                                <w:div w:id="726295050">
                                  <w:marLeft w:val="0"/>
                                  <w:marRight w:val="0"/>
                                  <w:marTop w:val="0"/>
                                  <w:marBottom w:val="0"/>
                                  <w:divBdr>
                                    <w:top w:val="none" w:sz="0" w:space="0" w:color="auto"/>
                                    <w:left w:val="none" w:sz="0" w:space="0" w:color="auto"/>
                                    <w:bottom w:val="none" w:sz="0" w:space="0" w:color="auto"/>
                                    <w:right w:val="none" w:sz="0" w:space="0" w:color="auto"/>
                                  </w:divBdr>
                                </w:div>
                                <w:div w:id="1354184672">
                                  <w:marLeft w:val="0"/>
                                  <w:marRight w:val="0"/>
                                  <w:marTop w:val="0"/>
                                  <w:marBottom w:val="0"/>
                                  <w:divBdr>
                                    <w:top w:val="none" w:sz="0" w:space="0" w:color="auto"/>
                                    <w:left w:val="none" w:sz="0" w:space="0" w:color="auto"/>
                                    <w:bottom w:val="none" w:sz="0" w:space="0" w:color="auto"/>
                                    <w:right w:val="none" w:sz="0" w:space="0" w:color="auto"/>
                                  </w:divBdr>
                                </w:div>
                                <w:div w:id="767845620">
                                  <w:marLeft w:val="0"/>
                                  <w:marRight w:val="0"/>
                                  <w:marTop w:val="0"/>
                                  <w:marBottom w:val="0"/>
                                  <w:divBdr>
                                    <w:top w:val="none" w:sz="0" w:space="0" w:color="auto"/>
                                    <w:left w:val="none" w:sz="0" w:space="0" w:color="auto"/>
                                    <w:bottom w:val="none" w:sz="0" w:space="0" w:color="auto"/>
                                    <w:right w:val="none" w:sz="0" w:space="0" w:color="auto"/>
                                  </w:divBdr>
                                </w:div>
                                <w:div w:id="11685809">
                                  <w:marLeft w:val="0"/>
                                  <w:marRight w:val="0"/>
                                  <w:marTop w:val="0"/>
                                  <w:marBottom w:val="0"/>
                                  <w:divBdr>
                                    <w:top w:val="none" w:sz="0" w:space="0" w:color="auto"/>
                                    <w:left w:val="none" w:sz="0" w:space="0" w:color="auto"/>
                                    <w:bottom w:val="none" w:sz="0" w:space="0" w:color="auto"/>
                                    <w:right w:val="none" w:sz="0" w:space="0" w:color="auto"/>
                                  </w:divBdr>
                                </w:div>
                                <w:div w:id="1365713696">
                                  <w:marLeft w:val="0"/>
                                  <w:marRight w:val="0"/>
                                  <w:marTop w:val="0"/>
                                  <w:marBottom w:val="0"/>
                                  <w:divBdr>
                                    <w:top w:val="none" w:sz="0" w:space="0" w:color="auto"/>
                                    <w:left w:val="none" w:sz="0" w:space="0" w:color="auto"/>
                                    <w:bottom w:val="none" w:sz="0" w:space="0" w:color="auto"/>
                                    <w:right w:val="none" w:sz="0" w:space="0" w:color="auto"/>
                                  </w:divBdr>
                                </w:div>
                                <w:div w:id="382024055">
                                  <w:marLeft w:val="0"/>
                                  <w:marRight w:val="0"/>
                                  <w:marTop w:val="0"/>
                                  <w:marBottom w:val="0"/>
                                  <w:divBdr>
                                    <w:top w:val="none" w:sz="0" w:space="0" w:color="auto"/>
                                    <w:left w:val="none" w:sz="0" w:space="0" w:color="auto"/>
                                    <w:bottom w:val="none" w:sz="0" w:space="0" w:color="auto"/>
                                    <w:right w:val="none" w:sz="0" w:space="0" w:color="auto"/>
                                  </w:divBdr>
                                </w:div>
                                <w:div w:id="683170315">
                                  <w:marLeft w:val="0"/>
                                  <w:marRight w:val="0"/>
                                  <w:marTop w:val="0"/>
                                  <w:marBottom w:val="0"/>
                                  <w:divBdr>
                                    <w:top w:val="none" w:sz="0" w:space="0" w:color="auto"/>
                                    <w:left w:val="none" w:sz="0" w:space="0" w:color="auto"/>
                                    <w:bottom w:val="none" w:sz="0" w:space="0" w:color="auto"/>
                                    <w:right w:val="none" w:sz="0" w:space="0" w:color="auto"/>
                                  </w:divBdr>
                                </w:div>
                                <w:div w:id="1920866256">
                                  <w:marLeft w:val="0"/>
                                  <w:marRight w:val="0"/>
                                  <w:marTop w:val="0"/>
                                  <w:marBottom w:val="0"/>
                                  <w:divBdr>
                                    <w:top w:val="none" w:sz="0" w:space="0" w:color="auto"/>
                                    <w:left w:val="none" w:sz="0" w:space="0" w:color="auto"/>
                                    <w:bottom w:val="none" w:sz="0" w:space="0" w:color="auto"/>
                                    <w:right w:val="none" w:sz="0" w:space="0" w:color="auto"/>
                                  </w:divBdr>
                                </w:div>
                                <w:div w:id="644504687">
                                  <w:marLeft w:val="0"/>
                                  <w:marRight w:val="0"/>
                                  <w:marTop w:val="0"/>
                                  <w:marBottom w:val="0"/>
                                  <w:divBdr>
                                    <w:top w:val="none" w:sz="0" w:space="0" w:color="auto"/>
                                    <w:left w:val="none" w:sz="0" w:space="0" w:color="auto"/>
                                    <w:bottom w:val="none" w:sz="0" w:space="0" w:color="auto"/>
                                    <w:right w:val="none" w:sz="0" w:space="0" w:color="auto"/>
                                  </w:divBdr>
                                </w:div>
                                <w:div w:id="601106395">
                                  <w:marLeft w:val="0"/>
                                  <w:marRight w:val="0"/>
                                  <w:marTop w:val="0"/>
                                  <w:marBottom w:val="0"/>
                                  <w:divBdr>
                                    <w:top w:val="none" w:sz="0" w:space="0" w:color="auto"/>
                                    <w:left w:val="none" w:sz="0" w:space="0" w:color="auto"/>
                                    <w:bottom w:val="none" w:sz="0" w:space="0" w:color="auto"/>
                                    <w:right w:val="none" w:sz="0" w:space="0" w:color="auto"/>
                                  </w:divBdr>
                                </w:div>
                                <w:div w:id="248657166">
                                  <w:marLeft w:val="0"/>
                                  <w:marRight w:val="0"/>
                                  <w:marTop w:val="0"/>
                                  <w:marBottom w:val="0"/>
                                  <w:divBdr>
                                    <w:top w:val="none" w:sz="0" w:space="0" w:color="auto"/>
                                    <w:left w:val="none" w:sz="0" w:space="0" w:color="auto"/>
                                    <w:bottom w:val="none" w:sz="0" w:space="0" w:color="auto"/>
                                    <w:right w:val="none" w:sz="0" w:space="0" w:color="auto"/>
                                  </w:divBdr>
                                </w:div>
                                <w:div w:id="27067770">
                                  <w:marLeft w:val="0"/>
                                  <w:marRight w:val="0"/>
                                  <w:marTop w:val="0"/>
                                  <w:marBottom w:val="0"/>
                                  <w:divBdr>
                                    <w:top w:val="none" w:sz="0" w:space="0" w:color="auto"/>
                                    <w:left w:val="none" w:sz="0" w:space="0" w:color="auto"/>
                                    <w:bottom w:val="none" w:sz="0" w:space="0" w:color="auto"/>
                                    <w:right w:val="none" w:sz="0" w:space="0" w:color="auto"/>
                                  </w:divBdr>
                                </w:div>
                                <w:div w:id="876238616">
                                  <w:marLeft w:val="0"/>
                                  <w:marRight w:val="0"/>
                                  <w:marTop w:val="0"/>
                                  <w:marBottom w:val="0"/>
                                  <w:divBdr>
                                    <w:top w:val="none" w:sz="0" w:space="0" w:color="auto"/>
                                    <w:left w:val="none" w:sz="0" w:space="0" w:color="auto"/>
                                    <w:bottom w:val="none" w:sz="0" w:space="0" w:color="auto"/>
                                    <w:right w:val="none" w:sz="0" w:space="0" w:color="auto"/>
                                  </w:divBdr>
                                </w:div>
                                <w:div w:id="1331910482">
                                  <w:marLeft w:val="0"/>
                                  <w:marRight w:val="0"/>
                                  <w:marTop w:val="0"/>
                                  <w:marBottom w:val="0"/>
                                  <w:divBdr>
                                    <w:top w:val="none" w:sz="0" w:space="0" w:color="auto"/>
                                    <w:left w:val="none" w:sz="0" w:space="0" w:color="auto"/>
                                    <w:bottom w:val="none" w:sz="0" w:space="0" w:color="auto"/>
                                    <w:right w:val="none" w:sz="0" w:space="0" w:color="auto"/>
                                  </w:divBdr>
                                </w:div>
                                <w:div w:id="261182601">
                                  <w:marLeft w:val="0"/>
                                  <w:marRight w:val="0"/>
                                  <w:marTop w:val="0"/>
                                  <w:marBottom w:val="0"/>
                                  <w:divBdr>
                                    <w:top w:val="none" w:sz="0" w:space="0" w:color="auto"/>
                                    <w:left w:val="none" w:sz="0" w:space="0" w:color="auto"/>
                                    <w:bottom w:val="none" w:sz="0" w:space="0" w:color="auto"/>
                                    <w:right w:val="none" w:sz="0" w:space="0" w:color="auto"/>
                                  </w:divBdr>
                                </w:div>
                                <w:div w:id="634868099">
                                  <w:marLeft w:val="0"/>
                                  <w:marRight w:val="0"/>
                                  <w:marTop w:val="0"/>
                                  <w:marBottom w:val="0"/>
                                  <w:divBdr>
                                    <w:top w:val="none" w:sz="0" w:space="0" w:color="auto"/>
                                    <w:left w:val="none" w:sz="0" w:space="0" w:color="auto"/>
                                    <w:bottom w:val="none" w:sz="0" w:space="0" w:color="auto"/>
                                    <w:right w:val="none" w:sz="0" w:space="0" w:color="auto"/>
                                  </w:divBdr>
                                </w:div>
                                <w:div w:id="529226099">
                                  <w:marLeft w:val="0"/>
                                  <w:marRight w:val="0"/>
                                  <w:marTop w:val="0"/>
                                  <w:marBottom w:val="0"/>
                                  <w:divBdr>
                                    <w:top w:val="none" w:sz="0" w:space="0" w:color="auto"/>
                                    <w:left w:val="none" w:sz="0" w:space="0" w:color="auto"/>
                                    <w:bottom w:val="none" w:sz="0" w:space="0" w:color="auto"/>
                                    <w:right w:val="none" w:sz="0" w:space="0" w:color="auto"/>
                                  </w:divBdr>
                                </w:div>
                                <w:div w:id="613365011">
                                  <w:marLeft w:val="0"/>
                                  <w:marRight w:val="0"/>
                                  <w:marTop w:val="0"/>
                                  <w:marBottom w:val="0"/>
                                  <w:divBdr>
                                    <w:top w:val="none" w:sz="0" w:space="0" w:color="auto"/>
                                    <w:left w:val="none" w:sz="0" w:space="0" w:color="auto"/>
                                    <w:bottom w:val="none" w:sz="0" w:space="0" w:color="auto"/>
                                    <w:right w:val="none" w:sz="0" w:space="0" w:color="auto"/>
                                  </w:divBdr>
                                </w:div>
                                <w:div w:id="635525906">
                                  <w:marLeft w:val="0"/>
                                  <w:marRight w:val="0"/>
                                  <w:marTop w:val="0"/>
                                  <w:marBottom w:val="0"/>
                                  <w:divBdr>
                                    <w:top w:val="none" w:sz="0" w:space="0" w:color="auto"/>
                                    <w:left w:val="none" w:sz="0" w:space="0" w:color="auto"/>
                                    <w:bottom w:val="none" w:sz="0" w:space="0" w:color="auto"/>
                                    <w:right w:val="none" w:sz="0" w:space="0" w:color="auto"/>
                                  </w:divBdr>
                                </w:div>
                                <w:div w:id="1509174717">
                                  <w:marLeft w:val="0"/>
                                  <w:marRight w:val="0"/>
                                  <w:marTop w:val="0"/>
                                  <w:marBottom w:val="0"/>
                                  <w:divBdr>
                                    <w:top w:val="none" w:sz="0" w:space="0" w:color="auto"/>
                                    <w:left w:val="none" w:sz="0" w:space="0" w:color="auto"/>
                                    <w:bottom w:val="none" w:sz="0" w:space="0" w:color="auto"/>
                                    <w:right w:val="none" w:sz="0" w:space="0" w:color="auto"/>
                                  </w:divBdr>
                                </w:div>
                                <w:div w:id="1271861834">
                                  <w:marLeft w:val="0"/>
                                  <w:marRight w:val="0"/>
                                  <w:marTop w:val="0"/>
                                  <w:marBottom w:val="0"/>
                                  <w:divBdr>
                                    <w:top w:val="none" w:sz="0" w:space="0" w:color="auto"/>
                                    <w:left w:val="none" w:sz="0" w:space="0" w:color="auto"/>
                                    <w:bottom w:val="none" w:sz="0" w:space="0" w:color="auto"/>
                                    <w:right w:val="none" w:sz="0" w:space="0" w:color="auto"/>
                                  </w:divBdr>
                                </w:div>
                                <w:div w:id="453796119">
                                  <w:marLeft w:val="0"/>
                                  <w:marRight w:val="0"/>
                                  <w:marTop w:val="0"/>
                                  <w:marBottom w:val="0"/>
                                  <w:divBdr>
                                    <w:top w:val="none" w:sz="0" w:space="0" w:color="auto"/>
                                    <w:left w:val="none" w:sz="0" w:space="0" w:color="auto"/>
                                    <w:bottom w:val="none" w:sz="0" w:space="0" w:color="auto"/>
                                    <w:right w:val="none" w:sz="0" w:space="0" w:color="auto"/>
                                  </w:divBdr>
                                </w:div>
                                <w:div w:id="1149981830">
                                  <w:marLeft w:val="0"/>
                                  <w:marRight w:val="0"/>
                                  <w:marTop w:val="0"/>
                                  <w:marBottom w:val="0"/>
                                  <w:divBdr>
                                    <w:top w:val="none" w:sz="0" w:space="0" w:color="auto"/>
                                    <w:left w:val="none" w:sz="0" w:space="0" w:color="auto"/>
                                    <w:bottom w:val="none" w:sz="0" w:space="0" w:color="auto"/>
                                    <w:right w:val="none" w:sz="0" w:space="0" w:color="auto"/>
                                  </w:divBdr>
                                </w:div>
                                <w:div w:id="789589379">
                                  <w:marLeft w:val="0"/>
                                  <w:marRight w:val="0"/>
                                  <w:marTop w:val="0"/>
                                  <w:marBottom w:val="0"/>
                                  <w:divBdr>
                                    <w:top w:val="none" w:sz="0" w:space="0" w:color="auto"/>
                                    <w:left w:val="none" w:sz="0" w:space="0" w:color="auto"/>
                                    <w:bottom w:val="none" w:sz="0" w:space="0" w:color="auto"/>
                                    <w:right w:val="none" w:sz="0" w:space="0" w:color="auto"/>
                                  </w:divBdr>
                                </w:div>
                                <w:div w:id="56323843">
                                  <w:marLeft w:val="0"/>
                                  <w:marRight w:val="0"/>
                                  <w:marTop w:val="0"/>
                                  <w:marBottom w:val="0"/>
                                  <w:divBdr>
                                    <w:top w:val="none" w:sz="0" w:space="0" w:color="auto"/>
                                    <w:left w:val="none" w:sz="0" w:space="0" w:color="auto"/>
                                    <w:bottom w:val="none" w:sz="0" w:space="0" w:color="auto"/>
                                    <w:right w:val="none" w:sz="0" w:space="0" w:color="auto"/>
                                  </w:divBdr>
                                </w:div>
                                <w:div w:id="1682198670">
                                  <w:marLeft w:val="0"/>
                                  <w:marRight w:val="0"/>
                                  <w:marTop w:val="0"/>
                                  <w:marBottom w:val="0"/>
                                  <w:divBdr>
                                    <w:top w:val="none" w:sz="0" w:space="0" w:color="auto"/>
                                    <w:left w:val="none" w:sz="0" w:space="0" w:color="auto"/>
                                    <w:bottom w:val="none" w:sz="0" w:space="0" w:color="auto"/>
                                    <w:right w:val="none" w:sz="0" w:space="0" w:color="auto"/>
                                  </w:divBdr>
                                </w:div>
                                <w:div w:id="175652760">
                                  <w:marLeft w:val="0"/>
                                  <w:marRight w:val="0"/>
                                  <w:marTop w:val="0"/>
                                  <w:marBottom w:val="0"/>
                                  <w:divBdr>
                                    <w:top w:val="none" w:sz="0" w:space="0" w:color="auto"/>
                                    <w:left w:val="none" w:sz="0" w:space="0" w:color="auto"/>
                                    <w:bottom w:val="none" w:sz="0" w:space="0" w:color="auto"/>
                                    <w:right w:val="none" w:sz="0" w:space="0" w:color="auto"/>
                                  </w:divBdr>
                                </w:div>
                                <w:div w:id="1244338367">
                                  <w:marLeft w:val="0"/>
                                  <w:marRight w:val="0"/>
                                  <w:marTop w:val="0"/>
                                  <w:marBottom w:val="0"/>
                                  <w:divBdr>
                                    <w:top w:val="none" w:sz="0" w:space="0" w:color="auto"/>
                                    <w:left w:val="none" w:sz="0" w:space="0" w:color="auto"/>
                                    <w:bottom w:val="none" w:sz="0" w:space="0" w:color="auto"/>
                                    <w:right w:val="none" w:sz="0" w:space="0" w:color="auto"/>
                                  </w:divBdr>
                                </w:div>
                                <w:div w:id="1403022893">
                                  <w:marLeft w:val="0"/>
                                  <w:marRight w:val="0"/>
                                  <w:marTop w:val="0"/>
                                  <w:marBottom w:val="0"/>
                                  <w:divBdr>
                                    <w:top w:val="none" w:sz="0" w:space="0" w:color="auto"/>
                                    <w:left w:val="none" w:sz="0" w:space="0" w:color="auto"/>
                                    <w:bottom w:val="none" w:sz="0" w:space="0" w:color="auto"/>
                                    <w:right w:val="none" w:sz="0" w:space="0" w:color="auto"/>
                                  </w:divBdr>
                                </w:div>
                                <w:div w:id="1743484854">
                                  <w:marLeft w:val="0"/>
                                  <w:marRight w:val="0"/>
                                  <w:marTop w:val="0"/>
                                  <w:marBottom w:val="0"/>
                                  <w:divBdr>
                                    <w:top w:val="none" w:sz="0" w:space="0" w:color="auto"/>
                                    <w:left w:val="none" w:sz="0" w:space="0" w:color="auto"/>
                                    <w:bottom w:val="none" w:sz="0" w:space="0" w:color="auto"/>
                                    <w:right w:val="none" w:sz="0" w:space="0" w:color="auto"/>
                                  </w:divBdr>
                                </w:div>
                                <w:div w:id="660937427">
                                  <w:marLeft w:val="0"/>
                                  <w:marRight w:val="0"/>
                                  <w:marTop w:val="0"/>
                                  <w:marBottom w:val="0"/>
                                  <w:divBdr>
                                    <w:top w:val="none" w:sz="0" w:space="0" w:color="auto"/>
                                    <w:left w:val="none" w:sz="0" w:space="0" w:color="auto"/>
                                    <w:bottom w:val="none" w:sz="0" w:space="0" w:color="auto"/>
                                    <w:right w:val="none" w:sz="0" w:space="0" w:color="auto"/>
                                  </w:divBdr>
                                </w:div>
                                <w:div w:id="716930229">
                                  <w:marLeft w:val="0"/>
                                  <w:marRight w:val="0"/>
                                  <w:marTop w:val="0"/>
                                  <w:marBottom w:val="0"/>
                                  <w:divBdr>
                                    <w:top w:val="none" w:sz="0" w:space="0" w:color="auto"/>
                                    <w:left w:val="none" w:sz="0" w:space="0" w:color="auto"/>
                                    <w:bottom w:val="none" w:sz="0" w:space="0" w:color="auto"/>
                                    <w:right w:val="none" w:sz="0" w:space="0" w:color="auto"/>
                                  </w:divBdr>
                                </w:div>
                                <w:div w:id="1737047111">
                                  <w:marLeft w:val="0"/>
                                  <w:marRight w:val="0"/>
                                  <w:marTop w:val="0"/>
                                  <w:marBottom w:val="0"/>
                                  <w:divBdr>
                                    <w:top w:val="none" w:sz="0" w:space="0" w:color="auto"/>
                                    <w:left w:val="none" w:sz="0" w:space="0" w:color="auto"/>
                                    <w:bottom w:val="none" w:sz="0" w:space="0" w:color="auto"/>
                                    <w:right w:val="none" w:sz="0" w:space="0" w:color="auto"/>
                                  </w:divBdr>
                                </w:div>
                                <w:div w:id="42290176">
                                  <w:marLeft w:val="0"/>
                                  <w:marRight w:val="0"/>
                                  <w:marTop w:val="0"/>
                                  <w:marBottom w:val="0"/>
                                  <w:divBdr>
                                    <w:top w:val="none" w:sz="0" w:space="0" w:color="auto"/>
                                    <w:left w:val="none" w:sz="0" w:space="0" w:color="auto"/>
                                    <w:bottom w:val="none" w:sz="0" w:space="0" w:color="auto"/>
                                    <w:right w:val="none" w:sz="0" w:space="0" w:color="auto"/>
                                  </w:divBdr>
                                </w:div>
                                <w:div w:id="1210260093">
                                  <w:marLeft w:val="0"/>
                                  <w:marRight w:val="0"/>
                                  <w:marTop w:val="0"/>
                                  <w:marBottom w:val="0"/>
                                  <w:divBdr>
                                    <w:top w:val="none" w:sz="0" w:space="0" w:color="auto"/>
                                    <w:left w:val="none" w:sz="0" w:space="0" w:color="auto"/>
                                    <w:bottom w:val="none" w:sz="0" w:space="0" w:color="auto"/>
                                    <w:right w:val="none" w:sz="0" w:space="0" w:color="auto"/>
                                  </w:divBdr>
                                </w:div>
                                <w:div w:id="1191147631">
                                  <w:marLeft w:val="0"/>
                                  <w:marRight w:val="0"/>
                                  <w:marTop w:val="0"/>
                                  <w:marBottom w:val="0"/>
                                  <w:divBdr>
                                    <w:top w:val="none" w:sz="0" w:space="0" w:color="auto"/>
                                    <w:left w:val="none" w:sz="0" w:space="0" w:color="auto"/>
                                    <w:bottom w:val="none" w:sz="0" w:space="0" w:color="auto"/>
                                    <w:right w:val="none" w:sz="0" w:space="0" w:color="auto"/>
                                  </w:divBdr>
                                </w:div>
                                <w:div w:id="1469667217">
                                  <w:marLeft w:val="0"/>
                                  <w:marRight w:val="0"/>
                                  <w:marTop w:val="0"/>
                                  <w:marBottom w:val="0"/>
                                  <w:divBdr>
                                    <w:top w:val="none" w:sz="0" w:space="0" w:color="auto"/>
                                    <w:left w:val="none" w:sz="0" w:space="0" w:color="auto"/>
                                    <w:bottom w:val="none" w:sz="0" w:space="0" w:color="auto"/>
                                    <w:right w:val="none" w:sz="0" w:space="0" w:color="auto"/>
                                  </w:divBdr>
                                </w:div>
                                <w:div w:id="1688673775">
                                  <w:marLeft w:val="0"/>
                                  <w:marRight w:val="0"/>
                                  <w:marTop w:val="0"/>
                                  <w:marBottom w:val="0"/>
                                  <w:divBdr>
                                    <w:top w:val="none" w:sz="0" w:space="0" w:color="auto"/>
                                    <w:left w:val="none" w:sz="0" w:space="0" w:color="auto"/>
                                    <w:bottom w:val="none" w:sz="0" w:space="0" w:color="auto"/>
                                    <w:right w:val="none" w:sz="0" w:space="0" w:color="auto"/>
                                  </w:divBdr>
                                </w:div>
                                <w:div w:id="1626231086">
                                  <w:marLeft w:val="0"/>
                                  <w:marRight w:val="0"/>
                                  <w:marTop w:val="0"/>
                                  <w:marBottom w:val="0"/>
                                  <w:divBdr>
                                    <w:top w:val="none" w:sz="0" w:space="0" w:color="auto"/>
                                    <w:left w:val="none" w:sz="0" w:space="0" w:color="auto"/>
                                    <w:bottom w:val="none" w:sz="0" w:space="0" w:color="auto"/>
                                    <w:right w:val="none" w:sz="0" w:space="0" w:color="auto"/>
                                  </w:divBdr>
                                </w:div>
                                <w:div w:id="1795903865">
                                  <w:marLeft w:val="0"/>
                                  <w:marRight w:val="0"/>
                                  <w:marTop w:val="0"/>
                                  <w:marBottom w:val="0"/>
                                  <w:divBdr>
                                    <w:top w:val="none" w:sz="0" w:space="0" w:color="auto"/>
                                    <w:left w:val="none" w:sz="0" w:space="0" w:color="auto"/>
                                    <w:bottom w:val="none" w:sz="0" w:space="0" w:color="auto"/>
                                    <w:right w:val="none" w:sz="0" w:space="0" w:color="auto"/>
                                  </w:divBdr>
                                </w:div>
                                <w:div w:id="673921085">
                                  <w:marLeft w:val="0"/>
                                  <w:marRight w:val="0"/>
                                  <w:marTop w:val="0"/>
                                  <w:marBottom w:val="0"/>
                                  <w:divBdr>
                                    <w:top w:val="none" w:sz="0" w:space="0" w:color="auto"/>
                                    <w:left w:val="none" w:sz="0" w:space="0" w:color="auto"/>
                                    <w:bottom w:val="none" w:sz="0" w:space="0" w:color="auto"/>
                                    <w:right w:val="none" w:sz="0" w:space="0" w:color="auto"/>
                                  </w:divBdr>
                                </w:div>
                                <w:div w:id="200554104">
                                  <w:marLeft w:val="0"/>
                                  <w:marRight w:val="0"/>
                                  <w:marTop w:val="0"/>
                                  <w:marBottom w:val="0"/>
                                  <w:divBdr>
                                    <w:top w:val="none" w:sz="0" w:space="0" w:color="auto"/>
                                    <w:left w:val="none" w:sz="0" w:space="0" w:color="auto"/>
                                    <w:bottom w:val="none" w:sz="0" w:space="0" w:color="auto"/>
                                    <w:right w:val="none" w:sz="0" w:space="0" w:color="auto"/>
                                  </w:divBdr>
                                </w:div>
                                <w:div w:id="819810541">
                                  <w:marLeft w:val="0"/>
                                  <w:marRight w:val="0"/>
                                  <w:marTop w:val="0"/>
                                  <w:marBottom w:val="0"/>
                                  <w:divBdr>
                                    <w:top w:val="none" w:sz="0" w:space="0" w:color="auto"/>
                                    <w:left w:val="none" w:sz="0" w:space="0" w:color="auto"/>
                                    <w:bottom w:val="none" w:sz="0" w:space="0" w:color="auto"/>
                                    <w:right w:val="none" w:sz="0" w:space="0" w:color="auto"/>
                                  </w:divBdr>
                                </w:div>
                                <w:div w:id="691343286">
                                  <w:marLeft w:val="0"/>
                                  <w:marRight w:val="0"/>
                                  <w:marTop w:val="0"/>
                                  <w:marBottom w:val="0"/>
                                  <w:divBdr>
                                    <w:top w:val="none" w:sz="0" w:space="0" w:color="auto"/>
                                    <w:left w:val="none" w:sz="0" w:space="0" w:color="auto"/>
                                    <w:bottom w:val="none" w:sz="0" w:space="0" w:color="auto"/>
                                    <w:right w:val="none" w:sz="0" w:space="0" w:color="auto"/>
                                  </w:divBdr>
                                </w:div>
                                <w:div w:id="1079865466">
                                  <w:marLeft w:val="0"/>
                                  <w:marRight w:val="0"/>
                                  <w:marTop w:val="0"/>
                                  <w:marBottom w:val="0"/>
                                  <w:divBdr>
                                    <w:top w:val="none" w:sz="0" w:space="0" w:color="auto"/>
                                    <w:left w:val="none" w:sz="0" w:space="0" w:color="auto"/>
                                    <w:bottom w:val="none" w:sz="0" w:space="0" w:color="auto"/>
                                    <w:right w:val="none" w:sz="0" w:space="0" w:color="auto"/>
                                  </w:divBdr>
                                </w:div>
                                <w:div w:id="624653930">
                                  <w:marLeft w:val="0"/>
                                  <w:marRight w:val="0"/>
                                  <w:marTop w:val="0"/>
                                  <w:marBottom w:val="0"/>
                                  <w:divBdr>
                                    <w:top w:val="none" w:sz="0" w:space="0" w:color="auto"/>
                                    <w:left w:val="none" w:sz="0" w:space="0" w:color="auto"/>
                                    <w:bottom w:val="none" w:sz="0" w:space="0" w:color="auto"/>
                                    <w:right w:val="none" w:sz="0" w:space="0" w:color="auto"/>
                                  </w:divBdr>
                                </w:div>
                                <w:div w:id="1543057667">
                                  <w:marLeft w:val="0"/>
                                  <w:marRight w:val="0"/>
                                  <w:marTop w:val="0"/>
                                  <w:marBottom w:val="0"/>
                                  <w:divBdr>
                                    <w:top w:val="none" w:sz="0" w:space="0" w:color="auto"/>
                                    <w:left w:val="none" w:sz="0" w:space="0" w:color="auto"/>
                                    <w:bottom w:val="none" w:sz="0" w:space="0" w:color="auto"/>
                                    <w:right w:val="none" w:sz="0" w:space="0" w:color="auto"/>
                                  </w:divBdr>
                                </w:div>
                                <w:div w:id="1420105236">
                                  <w:marLeft w:val="0"/>
                                  <w:marRight w:val="0"/>
                                  <w:marTop w:val="0"/>
                                  <w:marBottom w:val="0"/>
                                  <w:divBdr>
                                    <w:top w:val="none" w:sz="0" w:space="0" w:color="auto"/>
                                    <w:left w:val="none" w:sz="0" w:space="0" w:color="auto"/>
                                    <w:bottom w:val="none" w:sz="0" w:space="0" w:color="auto"/>
                                    <w:right w:val="none" w:sz="0" w:space="0" w:color="auto"/>
                                  </w:divBdr>
                                </w:div>
                                <w:div w:id="2117603105">
                                  <w:marLeft w:val="0"/>
                                  <w:marRight w:val="0"/>
                                  <w:marTop w:val="0"/>
                                  <w:marBottom w:val="0"/>
                                  <w:divBdr>
                                    <w:top w:val="none" w:sz="0" w:space="0" w:color="auto"/>
                                    <w:left w:val="none" w:sz="0" w:space="0" w:color="auto"/>
                                    <w:bottom w:val="none" w:sz="0" w:space="0" w:color="auto"/>
                                    <w:right w:val="none" w:sz="0" w:space="0" w:color="auto"/>
                                  </w:divBdr>
                                </w:div>
                                <w:div w:id="1855417305">
                                  <w:marLeft w:val="0"/>
                                  <w:marRight w:val="0"/>
                                  <w:marTop w:val="0"/>
                                  <w:marBottom w:val="0"/>
                                  <w:divBdr>
                                    <w:top w:val="none" w:sz="0" w:space="0" w:color="auto"/>
                                    <w:left w:val="none" w:sz="0" w:space="0" w:color="auto"/>
                                    <w:bottom w:val="none" w:sz="0" w:space="0" w:color="auto"/>
                                    <w:right w:val="none" w:sz="0" w:space="0" w:color="auto"/>
                                  </w:divBdr>
                                </w:div>
                                <w:div w:id="320433376">
                                  <w:marLeft w:val="0"/>
                                  <w:marRight w:val="0"/>
                                  <w:marTop w:val="0"/>
                                  <w:marBottom w:val="0"/>
                                  <w:divBdr>
                                    <w:top w:val="none" w:sz="0" w:space="0" w:color="auto"/>
                                    <w:left w:val="none" w:sz="0" w:space="0" w:color="auto"/>
                                    <w:bottom w:val="none" w:sz="0" w:space="0" w:color="auto"/>
                                    <w:right w:val="none" w:sz="0" w:space="0" w:color="auto"/>
                                  </w:divBdr>
                                </w:div>
                                <w:div w:id="3093374">
                                  <w:marLeft w:val="0"/>
                                  <w:marRight w:val="0"/>
                                  <w:marTop w:val="0"/>
                                  <w:marBottom w:val="0"/>
                                  <w:divBdr>
                                    <w:top w:val="none" w:sz="0" w:space="0" w:color="auto"/>
                                    <w:left w:val="none" w:sz="0" w:space="0" w:color="auto"/>
                                    <w:bottom w:val="none" w:sz="0" w:space="0" w:color="auto"/>
                                    <w:right w:val="none" w:sz="0" w:space="0" w:color="auto"/>
                                  </w:divBdr>
                                </w:div>
                                <w:div w:id="1975721311">
                                  <w:marLeft w:val="0"/>
                                  <w:marRight w:val="0"/>
                                  <w:marTop w:val="0"/>
                                  <w:marBottom w:val="0"/>
                                  <w:divBdr>
                                    <w:top w:val="none" w:sz="0" w:space="0" w:color="auto"/>
                                    <w:left w:val="none" w:sz="0" w:space="0" w:color="auto"/>
                                    <w:bottom w:val="none" w:sz="0" w:space="0" w:color="auto"/>
                                    <w:right w:val="none" w:sz="0" w:space="0" w:color="auto"/>
                                  </w:divBdr>
                                </w:div>
                                <w:div w:id="1373072771">
                                  <w:marLeft w:val="0"/>
                                  <w:marRight w:val="0"/>
                                  <w:marTop w:val="0"/>
                                  <w:marBottom w:val="0"/>
                                  <w:divBdr>
                                    <w:top w:val="none" w:sz="0" w:space="0" w:color="auto"/>
                                    <w:left w:val="none" w:sz="0" w:space="0" w:color="auto"/>
                                    <w:bottom w:val="none" w:sz="0" w:space="0" w:color="auto"/>
                                    <w:right w:val="none" w:sz="0" w:space="0" w:color="auto"/>
                                  </w:divBdr>
                                </w:div>
                                <w:div w:id="1500265841">
                                  <w:marLeft w:val="0"/>
                                  <w:marRight w:val="0"/>
                                  <w:marTop w:val="0"/>
                                  <w:marBottom w:val="0"/>
                                  <w:divBdr>
                                    <w:top w:val="none" w:sz="0" w:space="0" w:color="auto"/>
                                    <w:left w:val="none" w:sz="0" w:space="0" w:color="auto"/>
                                    <w:bottom w:val="none" w:sz="0" w:space="0" w:color="auto"/>
                                    <w:right w:val="none" w:sz="0" w:space="0" w:color="auto"/>
                                  </w:divBdr>
                                </w:div>
                                <w:div w:id="531066978">
                                  <w:marLeft w:val="0"/>
                                  <w:marRight w:val="0"/>
                                  <w:marTop w:val="0"/>
                                  <w:marBottom w:val="0"/>
                                  <w:divBdr>
                                    <w:top w:val="none" w:sz="0" w:space="0" w:color="auto"/>
                                    <w:left w:val="none" w:sz="0" w:space="0" w:color="auto"/>
                                    <w:bottom w:val="none" w:sz="0" w:space="0" w:color="auto"/>
                                    <w:right w:val="none" w:sz="0" w:space="0" w:color="auto"/>
                                  </w:divBdr>
                                </w:div>
                                <w:div w:id="2021539962">
                                  <w:marLeft w:val="0"/>
                                  <w:marRight w:val="0"/>
                                  <w:marTop w:val="0"/>
                                  <w:marBottom w:val="0"/>
                                  <w:divBdr>
                                    <w:top w:val="none" w:sz="0" w:space="0" w:color="auto"/>
                                    <w:left w:val="none" w:sz="0" w:space="0" w:color="auto"/>
                                    <w:bottom w:val="none" w:sz="0" w:space="0" w:color="auto"/>
                                    <w:right w:val="none" w:sz="0" w:space="0" w:color="auto"/>
                                  </w:divBdr>
                                </w:div>
                                <w:div w:id="592976301">
                                  <w:marLeft w:val="0"/>
                                  <w:marRight w:val="0"/>
                                  <w:marTop w:val="0"/>
                                  <w:marBottom w:val="0"/>
                                  <w:divBdr>
                                    <w:top w:val="none" w:sz="0" w:space="0" w:color="auto"/>
                                    <w:left w:val="none" w:sz="0" w:space="0" w:color="auto"/>
                                    <w:bottom w:val="none" w:sz="0" w:space="0" w:color="auto"/>
                                    <w:right w:val="none" w:sz="0" w:space="0" w:color="auto"/>
                                  </w:divBdr>
                                </w:div>
                                <w:div w:id="568809451">
                                  <w:marLeft w:val="0"/>
                                  <w:marRight w:val="0"/>
                                  <w:marTop w:val="0"/>
                                  <w:marBottom w:val="0"/>
                                  <w:divBdr>
                                    <w:top w:val="none" w:sz="0" w:space="0" w:color="auto"/>
                                    <w:left w:val="none" w:sz="0" w:space="0" w:color="auto"/>
                                    <w:bottom w:val="none" w:sz="0" w:space="0" w:color="auto"/>
                                    <w:right w:val="none" w:sz="0" w:space="0" w:color="auto"/>
                                  </w:divBdr>
                                </w:div>
                                <w:div w:id="2051608273">
                                  <w:marLeft w:val="0"/>
                                  <w:marRight w:val="0"/>
                                  <w:marTop w:val="0"/>
                                  <w:marBottom w:val="0"/>
                                  <w:divBdr>
                                    <w:top w:val="none" w:sz="0" w:space="0" w:color="auto"/>
                                    <w:left w:val="none" w:sz="0" w:space="0" w:color="auto"/>
                                    <w:bottom w:val="none" w:sz="0" w:space="0" w:color="auto"/>
                                    <w:right w:val="none" w:sz="0" w:space="0" w:color="auto"/>
                                  </w:divBdr>
                                </w:div>
                                <w:div w:id="2000882744">
                                  <w:marLeft w:val="0"/>
                                  <w:marRight w:val="0"/>
                                  <w:marTop w:val="0"/>
                                  <w:marBottom w:val="0"/>
                                  <w:divBdr>
                                    <w:top w:val="none" w:sz="0" w:space="0" w:color="auto"/>
                                    <w:left w:val="none" w:sz="0" w:space="0" w:color="auto"/>
                                    <w:bottom w:val="none" w:sz="0" w:space="0" w:color="auto"/>
                                    <w:right w:val="none" w:sz="0" w:space="0" w:color="auto"/>
                                  </w:divBdr>
                                </w:div>
                                <w:div w:id="1147821041">
                                  <w:marLeft w:val="0"/>
                                  <w:marRight w:val="0"/>
                                  <w:marTop w:val="0"/>
                                  <w:marBottom w:val="0"/>
                                  <w:divBdr>
                                    <w:top w:val="none" w:sz="0" w:space="0" w:color="auto"/>
                                    <w:left w:val="none" w:sz="0" w:space="0" w:color="auto"/>
                                    <w:bottom w:val="none" w:sz="0" w:space="0" w:color="auto"/>
                                    <w:right w:val="none" w:sz="0" w:space="0" w:color="auto"/>
                                  </w:divBdr>
                                </w:div>
                                <w:div w:id="1031683714">
                                  <w:marLeft w:val="0"/>
                                  <w:marRight w:val="0"/>
                                  <w:marTop w:val="0"/>
                                  <w:marBottom w:val="0"/>
                                  <w:divBdr>
                                    <w:top w:val="none" w:sz="0" w:space="0" w:color="auto"/>
                                    <w:left w:val="none" w:sz="0" w:space="0" w:color="auto"/>
                                    <w:bottom w:val="none" w:sz="0" w:space="0" w:color="auto"/>
                                    <w:right w:val="none" w:sz="0" w:space="0" w:color="auto"/>
                                  </w:divBdr>
                                </w:div>
                                <w:div w:id="556867065">
                                  <w:marLeft w:val="0"/>
                                  <w:marRight w:val="0"/>
                                  <w:marTop w:val="0"/>
                                  <w:marBottom w:val="0"/>
                                  <w:divBdr>
                                    <w:top w:val="none" w:sz="0" w:space="0" w:color="auto"/>
                                    <w:left w:val="none" w:sz="0" w:space="0" w:color="auto"/>
                                    <w:bottom w:val="none" w:sz="0" w:space="0" w:color="auto"/>
                                    <w:right w:val="none" w:sz="0" w:space="0" w:color="auto"/>
                                  </w:divBdr>
                                </w:div>
                                <w:div w:id="1784571814">
                                  <w:marLeft w:val="0"/>
                                  <w:marRight w:val="0"/>
                                  <w:marTop w:val="0"/>
                                  <w:marBottom w:val="0"/>
                                  <w:divBdr>
                                    <w:top w:val="none" w:sz="0" w:space="0" w:color="auto"/>
                                    <w:left w:val="none" w:sz="0" w:space="0" w:color="auto"/>
                                    <w:bottom w:val="none" w:sz="0" w:space="0" w:color="auto"/>
                                    <w:right w:val="none" w:sz="0" w:space="0" w:color="auto"/>
                                  </w:divBdr>
                                </w:div>
                                <w:div w:id="1837529028">
                                  <w:marLeft w:val="0"/>
                                  <w:marRight w:val="0"/>
                                  <w:marTop w:val="0"/>
                                  <w:marBottom w:val="0"/>
                                  <w:divBdr>
                                    <w:top w:val="none" w:sz="0" w:space="0" w:color="auto"/>
                                    <w:left w:val="none" w:sz="0" w:space="0" w:color="auto"/>
                                    <w:bottom w:val="none" w:sz="0" w:space="0" w:color="auto"/>
                                    <w:right w:val="none" w:sz="0" w:space="0" w:color="auto"/>
                                  </w:divBdr>
                                </w:div>
                                <w:div w:id="1083453419">
                                  <w:marLeft w:val="0"/>
                                  <w:marRight w:val="0"/>
                                  <w:marTop w:val="0"/>
                                  <w:marBottom w:val="0"/>
                                  <w:divBdr>
                                    <w:top w:val="none" w:sz="0" w:space="0" w:color="auto"/>
                                    <w:left w:val="none" w:sz="0" w:space="0" w:color="auto"/>
                                    <w:bottom w:val="none" w:sz="0" w:space="0" w:color="auto"/>
                                    <w:right w:val="none" w:sz="0" w:space="0" w:color="auto"/>
                                  </w:divBdr>
                                </w:div>
                                <w:div w:id="1504316783">
                                  <w:marLeft w:val="0"/>
                                  <w:marRight w:val="0"/>
                                  <w:marTop w:val="0"/>
                                  <w:marBottom w:val="0"/>
                                  <w:divBdr>
                                    <w:top w:val="none" w:sz="0" w:space="0" w:color="auto"/>
                                    <w:left w:val="none" w:sz="0" w:space="0" w:color="auto"/>
                                    <w:bottom w:val="none" w:sz="0" w:space="0" w:color="auto"/>
                                    <w:right w:val="none" w:sz="0" w:space="0" w:color="auto"/>
                                  </w:divBdr>
                                </w:div>
                                <w:div w:id="1909342230">
                                  <w:marLeft w:val="0"/>
                                  <w:marRight w:val="0"/>
                                  <w:marTop w:val="0"/>
                                  <w:marBottom w:val="0"/>
                                  <w:divBdr>
                                    <w:top w:val="none" w:sz="0" w:space="0" w:color="auto"/>
                                    <w:left w:val="none" w:sz="0" w:space="0" w:color="auto"/>
                                    <w:bottom w:val="none" w:sz="0" w:space="0" w:color="auto"/>
                                    <w:right w:val="none" w:sz="0" w:space="0" w:color="auto"/>
                                  </w:divBdr>
                                </w:div>
                                <w:div w:id="544948995">
                                  <w:marLeft w:val="0"/>
                                  <w:marRight w:val="0"/>
                                  <w:marTop w:val="0"/>
                                  <w:marBottom w:val="0"/>
                                  <w:divBdr>
                                    <w:top w:val="none" w:sz="0" w:space="0" w:color="auto"/>
                                    <w:left w:val="none" w:sz="0" w:space="0" w:color="auto"/>
                                    <w:bottom w:val="none" w:sz="0" w:space="0" w:color="auto"/>
                                    <w:right w:val="none" w:sz="0" w:space="0" w:color="auto"/>
                                  </w:divBdr>
                                </w:div>
                                <w:div w:id="1791894740">
                                  <w:marLeft w:val="0"/>
                                  <w:marRight w:val="0"/>
                                  <w:marTop w:val="0"/>
                                  <w:marBottom w:val="0"/>
                                  <w:divBdr>
                                    <w:top w:val="none" w:sz="0" w:space="0" w:color="auto"/>
                                    <w:left w:val="none" w:sz="0" w:space="0" w:color="auto"/>
                                    <w:bottom w:val="none" w:sz="0" w:space="0" w:color="auto"/>
                                    <w:right w:val="none" w:sz="0" w:space="0" w:color="auto"/>
                                  </w:divBdr>
                                </w:div>
                                <w:div w:id="1836335482">
                                  <w:marLeft w:val="0"/>
                                  <w:marRight w:val="0"/>
                                  <w:marTop w:val="0"/>
                                  <w:marBottom w:val="0"/>
                                  <w:divBdr>
                                    <w:top w:val="none" w:sz="0" w:space="0" w:color="auto"/>
                                    <w:left w:val="none" w:sz="0" w:space="0" w:color="auto"/>
                                    <w:bottom w:val="none" w:sz="0" w:space="0" w:color="auto"/>
                                    <w:right w:val="none" w:sz="0" w:space="0" w:color="auto"/>
                                  </w:divBdr>
                                </w:div>
                                <w:div w:id="183519171">
                                  <w:marLeft w:val="0"/>
                                  <w:marRight w:val="0"/>
                                  <w:marTop w:val="0"/>
                                  <w:marBottom w:val="0"/>
                                  <w:divBdr>
                                    <w:top w:val="none" w:sz="0" w:space="0" w:color="auto"/>
                                    <w:left w:val="none" w:sz="0" w:space="0" w:color="auto"/>
                                    <w:bottom w:val="none" w:sz="0" w:space="0" w:color="auto"/>
                                    <w:right w:val="none" w:sz="0" w:space="0" w:color="auto"/>
                                  </w:divBdr>
                                </w:div>
                                <w:div w:id="464933124">
                                  <w:marLeft w:val="0"/>
                                  <w:marRight w:val="0"/>
                                  <w:marTop w:val="0"/>
                                  <w:marBottom w:val="0"/>
                                  <w:divBdr>
                                    <w:top w:val="none" w:sz="0" w:space="0" w:color="auto"/>
                                    <w:left w:val="none" w:sz="0" w:space="0" w:color="auto"/>
                                    <w:bottom w:val="none" w:sz="0" w:space="0" w:color="auto"/>
                                    <w:right w:val="none" w:sz="0" w:space="0" w:color="auto"/>
                                  </w:divBdr>
                                </w:div>
                                <w:div w:id="462500493">
                                  <w:marLeft w:val="0"/>
                                  <w:marRight w:val="0"/>
                                  <w:marTop w:val="0"/>
                                  <w:marBottom w:val="0"/>
                                  <w:divBdr>
                                    <w:top w:val="none" w:sz="0" w:space="0" w:color="auto"/>
                                    <w:left w:val="none" w:sz="0" w:space="0" w:color="auto"/>
                                    <w:bottom w:val="none" w:sz="0" w:space="0" w:color="auto"/>
                                    <w:right w:val="none" w:sz="0" w:space="0" w:color="auto"/>
                                  </w:divBdr>
                                </w:div>
                                <w:div w:id="1718239889">
                                  <w:marLeft w:val="0"/>
                                  <w:marRight w:val="0"/>
                                  <w:marTop w:val="0"/>
                                  <w:marBottom w:val="0"/>
                                  <w:divBdr>
                                    <w:top w:val="none" w:sz="0" w:space="0" w:color="auto"/>
                                    <w:left w:val="none" w:sz="0" w:space="0" w:color="auto"/>
                                    <w:bottom w:val="none" w:sz="0" w:space="0" w:color="auto"/>
                                    <w:right w:val="none" w:sz="0" w:space="0" w:color="auto"/>
                                  </w:divBdr>
                                </w:div>
                                <w:div w:id="1499811740">
                                  <w:marLeft w:val="0"/>
                                  <w:marRight w:val="0"/>
                                  <w:marTop w:val="0"/>
                                  <w:marBottom w:val="0"/>
                                  <w:divBdr>
                                    <w:top w:val="none" w:sz="0" w:space="0" w:color="auto"/>
                                    <w:left w:val="none" w:sz="0" w:space="0" w:color="auto"/>
                                    <w:bottom w:val="none" w:sz="0" w:space="0" w:color="auto"/>
                                    <w:right w:val="none" w:sz="0" w:space="0" w:color="auto"/>
                                  </w:divBdr>
                                </w:div>
                                <w:div w:id="807013374">
                                  <w:marLeft w:val="0"/>
                                  <w:marRight w:val="0"/>
                                  <w:marTop w:val="0"/>
                                  <w:marBottom w:val="0"/>
                                  <w:divBdr>
                                    <w:top w:val="none" w:sz="0" w:space="0" w:color="auto"/>
                                    <w:left w:val="none" w:sz="0" w:space="0" w:color="auto"/>
                                    <w:bottom w:val="none" w:sz="0" w:space="0" w:color="auto"/>
                                    <w:right w:val="none" w:sz="0" w:space="0" w:color="auto"/>
                                  </w:divBdr>
                                </w:div>
                                <w:div w:id="613175038">
                                  <w:marLeft w:val="0"/>
                                  <w:marRight w:val="0"/>
                                  <w:marTop w:val="0"/>
                                  <w:marBottom w:val="0"/>
                                  <w:divBdr>
                                    <w:top w:val="none" w:sz="0" w:space="0" w:color="auto"/>
                                    <w:left w:val="none" w:sz="0" w:space="0" w:color="auto"/>
                                    <w:bottom w:val="none" w:sz="0" w:space="0" w:color="auto"/>
                                    <w:right w:val="none" w:sz="0" w:space="0" w:color="auto"/>
                                  </w:divBdr>
                                </w:div>
                                <w:div w:id="145513986">
                                  <w:marLeft w:val="0"/>
                                  <w:marRight w:val="0"/>
                                  <w:marTop w:val="0"/>
                                  <w:marBottom w:val="0"/>
                                  <w:divBdr>
                                    <w:top w:val="none" w:sz="0" w:space="0" w:color="auto"/>
                                    <w:left w:val="none" w:sz="0" w:space="0" w:color="auto"/>
                                    <w:bottom w:val="none" w:sz="0" w:space="0" w:color="auto"/>
                                    <w:right w:val="none" w:sz="0" w:space="0" w:color="auto"/>
                                  </w:divBdr>
                                </w:div>
                                <w:div w:id="452870614">
                                  <w:marLeft w:val="0"/>
                                  <w:marRight w:val="0"/>
                                  <w:marTop w:val="0"/>
                                  <w:marBottom w:val="0"/>
                                  <w:divBdr>
                                    <w:top w:val="none" w:sz="0" w:space="0" w:color="auto"/>
                                    <w:left w:val="none" w:sz="0" w:space="0" w:color="auto"/>
                                    <w:bottom w:val="none" w:sz="0" w:space="0" w:color="auto"/>
                                    <w:right w:val="none" w:sz="0" w:space="0" w:color="auto"/>
                                  </w:divBdr>
                                </w:div>
                                <w:div w:id="1191652229">
                                  <w:marLeft w:val="0"/>
                                  <w:marRight w:val="0"/>
                                  <w:marTop w:val="0"/>
                                  <w:marBottom w:val="0"/>
                                  <w:divBdr>
                                    <w:top w:val="none" w:sz="0" w:space="0" w:color="auto"/>
                                    <w:left w:val="none" w:sz="0" w:space="0" w:color="auto"/>
                                    <w:bottom w:val="none" w:sz="0" w:space="0" w:color="auto"/>
                                    <w:right w:val="none" w:sz="0" w:space="0" w:color="auto"/>
                                  </w:divBdr>
                                </w:div>
                                <w:div w:id="552691621">
                                  <w:marLeft w:val="0"/>
                                  <w:marRight w:val="0"/>
                                  <w:marTop w:val="0"/>
                                  <w:marBottom w:val="0"/>
                                  <w:divBdr>
                                    <w:top w:val="none" w:sz="0" w:space="0" w:color="auto"/>
                                    <w:left w:val="none" w:sz="0" w:space="0" w:color="auto"/>
                                    <w:bottom w:val="none" w:sz="0" w:space="0" w:color="auto"/>
                                    <w:right w:val="none" w:sz="0" w:space="0" w:color="auto"/>
                                  </w:divBdr>
                                </w:div>
                                <w:div w:id="1429541561">
                                  <w:marLeft w:val="0"/>
                                  <w:marRight w:val="0"/>
                                  <w:marTop w:val="0"/>
                                  <w:marBottom w:val="0"/>
                                  <w:divBdr>
                                    <w:top w:val="none" w:sz="0" w:space="0" w:color="auto"/>
                                    <w:left w:val="none" w:sz="0" w:space="0" w:color="auto"/>
                                    <w:bottom w:val="none" w:sz="0" w:space="0" w:color="auto"/>
                                    <w:right w:val="none" w:sz="0" w:space="0" w:color="auto"/>
                                  </w:divBdr>
                                </w:div>
                                <w:div w:id="1130131647">
                                  <w:marLeft w:val="0"/>
                                  <w:marRight w:val="0"/>
                                  <w:marTop w:val="0"/>
                                  <w:marBottom w:val="0"/>
                                  <w:divBdr>
                                    <w:top w:val="none" w:sz="0" w:space="0" w:color="auto"/>
                                    <w:left w:val="none" w:sz="0" w:space="0" w:color="auto"/>
                                    <w:bottom w:val="none" w:sz="0" w:space="0" w:color="auto"/>
                                    <w:right w:val="none" w:sz="0" w:space="0" w:color="auto"/>
                                  </w:divBdr>
                                </w:div>
                                <w:div w:id="2055809566">
                                  <w:marLeft w:val="0"/>
                                  <w:marRight w:val="0"/>
                                  <w:marTop w:val="0"/>
                                  <w:marBottom w:val="0"/>
                                  <w:divBdr>
                                    <w:top w:val="none" w:sz="0" w:space="0" w:color="auto"/>
                                    <w:left w:val="none" w:sz="0" w:space="0" w:color="auto"/>
                                    <w:bottom w:val="none" w:sz="0" w:space="0" w:color="auto"/>
                                    <w:right w:val="none" w:sz="0" w:space="0" w:color="auto"/>
                                  </w:divBdr>
                                </w:div>
                                <w:div w:id="1631784518">
                                  <w:marLeft w:val="0"/>
                                  <w:marRight w:val="0"/>
                                  <w:marTop w:val="0"/>
                                  <w:marBottom w:val="0"/>
                                  <w:divBdr>
                                    <w:top w:val="none" w:sz="0" w:space="0" w:color="auto"/>
                                    <w:left w:val="none" w:sz="0" w:space="0" w:color="auto"/>
                                    <w:bottom w:val="none" w:sz="0" w:space="0" w:color="auto"/>
                                    <w:right w:val="none" w:sz="0" w:space="0" w:color="auto"/>
                                  </w:divBdr>
                                </w:div>
                                <w:div w:id="802236936">
                                  <w:marLeft w:val="0"/>
                                  <w:marRight w:val="0"/>
                                  <w:marTop w:val="0"/>
                                  <w:marBottom w:val="0"/>
                                  <w:divBdr>
                                    <w:top w:val="none" w:sz="0" w:space="0" w:color="auto"/>
                                    <w:left w:val="none" w:sz="0" w:space="0" w:color="auto"/>
                                    <w:bottom w:val="none" w:sz="0" w:space="0" w:color="auto"/>
                                    <w:right w:val="none" w:sz="0" w:space="0" w:color="auto"/>
                                  </w:divBdr>
                                </w:div>
                                <w:div w:id="222913272">
                                  <w:marLeft w:val="0"/>
                                  <w:marRight w:val="0"/>
                                  <w:marTop w:val="0"/>
                                  <w:marBottom w:val="0"/>
                                  <w:divBdr>
                                    <w:top w:val="none" w:sz="0" w:space="0" w:color="auto"/>
                                    <w:left w:val="none" w:sz="0" w:space="0" w:color="auto"/>
                                    <w:bottom w:val="none" w:sz="0" w:space="0" w:color="auto"/>
                                    <w:right w:val="none" w:sz="0" w:space="0" w:color="auto"/>
                                  </w:divBdr>
                                </w:div>
                                <w:div w:id="1645088221">
                                  <w:marLeft w:val="0"/>
                                  <w:marRight w:val="0"/>
                                  <w:marTop w:val="0"/>
                                  <w:marBottom w:val="0"/>
                                  <w:divBdr>
                                    <w:top w:val="none" w:sz="0" w:space="0" w:color="auto"/>
                                    <w:left w:val="none" w:sz="0" w:space="0" w:color="auto"/>
                                    <w:bottom w:val="none" w:sz="0" w:space="0" w:color="auto"/>
                                    <w:right w:val="none" w:sz="0" w:space="0" w:color="auto"/>
                                  </w:divBdr>
                                </w:div>
                                <w:div w:id="1840464607">
                                  <w:marLeft w:val="0"/>
                                  <w:marRight w:val="0"/>
                                  <w:marTop w:val="0"/>
                                  <w:marBottom w:val="0"/>
                                  <w:divBdr>
                                    <w:top w:val="none" w:sz="0" w:space="0" w:color="auto"/>
                                    <w:left w:val="none" w:sz="0" w:space="0" w:color="auto"/>
                                    <w:bottom w:val="none" w:sz="0" w:space="0" w:color="auto"/>
                                    <w:right w:val="none" w:sz="0" w:space="0" w:color="auto"/>
                                  </w:divBdr>
                                </w:div>
                                <w:div w:id="277221502">
                                  <w:marLeft w:val="0"/>
                                  <w:marRight w:val="0"/>
                                  <w:marTop w:val="0"/>
                                  <w:marBottom w:val="0"/>
                                  <w:divBdr>
                                    <w:top w:val="none" w:sz="0" w:space="0" w:color="auto"/>
                                    <w:left w:val="none" w:sz="0" w:space="0" w:color="auto"/>
                                    <w:bottom w:val="none" w:sz="0" w:space="0" w:color="auto"/>
                                    <w:right w:val="none" w:sz="0" w:space="0" w:color="auto"/>
                                  </w:divBdr>
                                </w:div>
                                <w:div w:id="1298149172">
                                  <w:marLeft w:val="0"/>
                                  <w:marRight w:val="0"/>
                                  <w:marTop w:val="0"/>
                                  <w:marBottom w:val="0"/>
                                  <w:divBdr>
                                    <w:top w:val="none" w:sz="0" w:space="0" w:color="auto"/>
                                    <w:left w:val="none" w:sz="0" w:space="0" w:color="auto"/>
                                    <w:bottom w:val="none" w:sz="0" w:space="0" w:color="auto"/>
                                    <w:right w:val="none" w:sz="0" w:space="0" w:color="auto"/>
                                  </w:divBdr>
                                </w:div>
                                <w:div w:id="2006855400">
                                  <w:marLeft w:val="0"/>
                                  <w:marRight w:val="0"/>
                                  <w:marTop w:val="0"/>
                                  <w:marBottom w:val="0"/>
                                  <w:divBdr>
                                    <w:top w:val="none" w:sz="0" w:space="0" w:color="auto"/>
                                    <w:left w:val="none" w:sz="0" w:space="0" w:color="auto"/>
                                    <w:bottom w:val="none" w:sz="0" w:space="0" w:color="auto"/>
                                    <w:right w:val="none" w:sz="0" w:space="0" w:color="auto"/>
                                  </w:divBdr>
                                </w:div>
                                <w:div w:id="209927321">
                                  <w:marLeft w:val="0"/>
                                  <w:marRight w:val="0"/>
                                  <w:marTop w:val="0"/>
                                  <w:marBottom w:val="0"/>
                                  <w:divBdr>
                                    <w:top w:val="none" w:sz="0" w:space="0" w:color="auto"/>
                                    <w:left w:val="none" w:sz="0" w:space="0" w:color="auto"/>
                                    <w:bottom w:val="none" w:sz="0" w:space="0" w:color="auto"/>
                                    <w:right w:val="none" w:sz="0" w:space="0" w:color="auto"/>
                                  </w:divBdr>
                                </w:div>
                                <w:div w:id="1286352832">
                                  <w:marLeft w:val="0"/>
                                  <w:marRight w:val="0"/>
                                  <w:marTop w:val="0"/>
                                  <w:marBottom w:val="0"/>
                                  <w:divBdr>
                                    <w:top w:val="none" w:sz="0" w:space="0" w:color="auto"/>
                                    <w:left w:val="none" w:sz="0" w:space="0" w:color="auto"/>
                                    <w:bottom w:val="none" w:sz="0" w:space="0" w:color="auto"/>
                                    <w:right w:val="none" w:sz="0" w:space="0" w:color="auto"/>
                                  </w:divBdr>
                                </w:div>
                                <w:div w:id="2059935590">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417865422">
                                  <w:marLeft w:val="0"/>
                                  <w:marRight w:val="0"/>
                                  <w:marTop w:val="0"/>
                                  <w:marBottom w:val="0"/>
                                  <w:divBdr>
                                    <w:top w:val="none" w:sz="0" w:space="0" w:color="auto"/>
                                    <w:left w:val="none" w:sz="0" w:space="0" w:color="auto"/>
                                    <w:bottom w:val="none" w:sz="0" w:space="0" w:color="auto"/>
                                    <w:right w:val="none" w:sz="0" w:space="0" w:color="auto"/>
                                  </w:divBdr>
                                </w:div>
                                <w:div w:id="1182234693">
                                  <w:marLeft w:val="0"/>
                                  <w:marRight w:val="0"/>
                                  <w:marTop w:val="0"/>
                                  <w:marBottom w:val="0"/>
                                  <w:divBdr>
                                    <w:top w:val="none" w:sz="0" w:space="0" w:color="auto"/>
                                    <w:left w:val="none" w:sz="0" w:space="0" w:color="auto"/>
                                    <w:bottom w:val="none" w:sz="0" w:space="0" w:color="auto"/>
                                    <w:right w:val="none" w:sz="0" w:space="0" w:color="auto"/>
                                  </w:divBdr>
                                </w:div>
                                <w:div w:id="553320455">
                                  <w:marLeft w:val="0"/>
                                  <w:marRight w:val="0"/>
                                  <w:marTop w:val="0"/>
                                  <w:marBottom w:val="0"/>
                                  <w:divBdr>
                                    <w:top w:val="none" w:sz="0" w:space="0" w:color="auto"/>
                                    <w:left w:val="none" w:sz="0" w:space="0" w:color="auto"/>
                                    <w:bottom w:val="none" w:sz="0" w:space="0" w:color="auto"/>
                                    <w:right w:val="none" w:sz="0" w:space="0" w:color="auto"/>
                                  </w:divBdr>
                                </w:div>
                                <w:div w:id="469633653">
                                  <w:marLeft w:val="0"/>
                                  <w:marRight w:val="0"/>
                                  <w:marTop w:val="0"/>
                                  <w:marBottom w:val="0"/>
                                  <w:divBdr>
                                    <w:top w:val="none" w:sz="0" w:space="0" w:color="auto"/>
                                    <w:left w:val="none" w:sz="0" w:space="0" w:color="auto"/>
                                    <w:bottom w:val="none" w:sz="0" w:space="0" w:color="auto"/>
                                    <w:right w:val="none" w:sz="0" w:space="0" w:color="auto"/>
                                  </w:divBdr>
                                </w:div>
                                <w:div w:id="985545437">
                                  <w:marLeft w:val="0"/>
                                  <w:marRight w:val="0"/>
                                  <w:marTop w:val="0"/>
                                  <w:marBottom w:val="0"/>
                                  <w:divBdr>
                                    <w:top w:val="none" w:sz="0" w:space="0" w:color="auto"/>
                                    <w:left w:val="none" w:sz="0" w:space="0" w:color="auto"/>
                                    <w:bottom w:val="none" w:sz="0" w:space="0" w:color="auto"/>
                                    <w:right w:val="none" w:sz="0" w:space="0" w:color="auto"/>
                                  </w:divBdr>
                                </w:div>
                                <w:div w:id="1172256797">
                                  <w:marLeft w:val="0"/>
                                  <w:marRight w:val="0"/>
                                  <w:marTop w:val="0"/>
                                  <w:marBottom w:val="0"/>
                                  <w:divBdr>
                                    <w:top w:val="none" w:sz="0" w:space="0" w:color="auto"/>
                                    <w:left w:val="none" w:sz="0" w:space="0" w:color="auto"/>
                                    <w:bottom w:val="none" w:sz="0" w:space="0" w:color="auto"/>
                                    <w:right w:val="none" w:sz="0" w:space="0" w:color="auto"/>
                                  </w:divBdr>
                                </w:div>
                                <w:div w:id="1376391629">
                                  <w:marLeft w:val="0"/>
                                  <w:marRight w:val="0"/>
                                  <w:marTop w:val="0"/>
                                  <w:marBottom w:val="0"/>
                                  <w:divBdr>
                                    <w:top w:val="none" w:sz="0" w:space="0" w:color="auto"/>
                                    <w:left w:val="none" w:sz="0" w:space="0" w:color="auto"/>
                                    <w:bottom w:val="none" w:sz="0" w:space="0" w:color="auto"/>
                                    <w:right w:val="none" w:sz="0" w:space="0" w:color="auto"/>
                                  </w:divBdr>
                                </w:div>
                                <w:div w:id="1746763104">
                                  <w:marLeft w:val="0"/>
                                  <w:marRight w:val="0"/>
                                  <w:marTop w:val="0"/>
                                  <w:marBottom w:val="0"/>
                                  <w:divBdr>
                                    <w:top w:val="none" w:sz="0" w:space="0" w:color="auto"/>
                                    <w:left w:val="none" w:sz="0" w:space="0" w:color="auto"/>
                                    <w:bottom w:val="none" w:sz="0" w:space="0" w:color="auto"/>
                                    <w:right w:val="none" w:sz="0" w:space="0" w:color="auto"/>
                                  </w:divBdr>
                                </w:div>
                                <w:div w:id="1902279500">
                                  <w:marLeft w:val="0"/>
                                  <w:marRight w:val="0"/>
                                  <w:marTop w:val="0"/>
                                  <w:marBottom w:val="0"/>
                                  <w:divBdr>
                                    <w:top w:val="none" w:sz="0" w:space="0" w:color="auto"/>
                                    <w:left w:val="none" w:sz="0" w:space="0" w:color="auto"/>
                                    <w:bottom w:val="none" w:sz="0" w:space="0" w:color="auto"/>
                                    <w:right w:val="none" w:sz="0" w:space="0" w:color="auto"/>
                                  </w:divBdr>
                                </w:div>
                                <w:div w:id="859514317">
                                  <w:marLeft w:val="0"/>
                                  <w:marRight w:val="0"/>
                                  <w:marTop w:val="0"/>
                                  <w:marBottom w:val="0"/>
                                  <w:divBdr>
                                    <w:top w:val="none" w:sz="0" w:space="0" w:color="auto"/>
                                    <w:left w:val="none" w:sz="0" w:space="0" w:color="auto"/>
                                    <w:bottom w:val="none" w:sz="0" w:space="0" w:color="auto"/>
                                    <w:right w:val="none" w:sz="0" w:space="0" w:color="auto"/>
                                  </w:divBdr>
                                </w:div>
                                <w:div w:id="731347526">
                                  <w:marLeft w:val="0"/>
                                  <w:marRight w:val="0"/>
                                  <w:marTop w:val="0"/>
                                  <w:marBottom w:val="0"/>
                                  <w:divBdr>
                                    <w:top w:val="none" w:sz="0" w:space="0" w:color="auto"/>
                                    <w:left w:val="none" w:sz="0" w:space="0" w:color="auto"/>
                                    <w:bottom w:val="none" w:sz="0" w:space="0" w:color="auto"/>
                                    <w:right w:val="none" w:sz="0" w:space="0" w:color="auto"/>
                                  </w:divBdr>
                                </w:div>
                                <w:div w:id="2014646923">
                                  <w:marLeft w:val="0"/>
                                  <w:marRight w:val="0"/>
                                  <w:marTop w:val="0"/>
                                  <w:marBottom w:val="0"/>
                                  <w:divBdr>
                                    <w:top w:val="none" w:sz="0" w:space="0" w:color="auto"/>
                                    <w:left w:val="none" w:sz="0" w:space="0" w:color="auto"/>
                                    <w:bottom w:val="none" w:sz="0" w:space="0" w:color="auto"/>
                                    <w:right w:val="none" w:sz="0" w:space="0" w:color="auto"/>
                                  </w:divBdr>
                                </w:div>
                                <w:div w:id="2019115740">
                                  <w:marLeft w:val="0"/>
                                  <w:marRight w:val="0"/>
                                  <w:marTop w:val="0"/>
                                  <w:marBottom w:val="0"/>
                                  <w:divBdr>
                                    <w:top w:val="none" w:sz="0" w:space="0" w:color="auto"/>
                                    <w:left w:val="none" w:sz="0" w:space="0" w:color="auto"/>
                                    <w:bottom w:val="none" w:sz="0" w:space="0" w:color="auto"/>
                                    <w:right w:val="none" w:sz="0" w:space="0" w:color="auto"/>
                                  </w:divBdr>
                                </w:div>
                                <w:div w:id="479885155">
                                  <w:marLeft w:val="0"/>
                                  <w:marRight w:val="0"/>
                                  <w:marTop w:val="0"/>
                                  <w:marBottom w:val="0"/>
                                  <w:divBdr>
                                    <w:top w:val="none" w:sz="0" w:space="0" w:color="auto"/>
                                    <w:left w:val="none" w:sz="0" w:space="0" w:color="auto"/>
                                    <w:bottom w:val="none" w:sz="0" w:space="0" w:color="auto"/>
                                    <w:right w:val="none" w:sz="0" w:space="0" w:color="auto"/>
                                  </w:divBdr>
                                </w:div>
                                <w:div w:id="1142767452">
                                  <w:marLeft w:val="0"/>
                                  <w:marRight w:val="0"/>
                                  <w:marTop w:val="0"/>
                                  <w:marBottom w:val="0"/>
                                  <w:divBdr>
                                    <w:top w:val="none" w:sz="0" w:space="0" w:color="auto"/>
                                    <w:left w:val="none" w:sz="0" w:space="0" w:color="auto"/>
                                    <w:bottom w:val="none" w:sz="0" w:space="0" w:color="auto"/>
                                    <w:right w:val="none" w:sz="0" w:space="0" w:color="auto"/>
                                  </w:divBdr>
                                </w:div>
                                <w:div w:id="959995510">
                                  <w:marLeft w:val="0"/>
                                  <w:marRight w:val="0"/>
                                  <w:marTop w:val="0"/>
                                  <w:marBottom w:val="0"/>
                                  <w:divBdr>
                                    <w:top w:val="none" w:sz="0" w:space="0" w:color="auto"/>
                                    <w:left w:val="none" w:sz="0" w:space="0" w:color="auto"/>
                                    <w:bottom w:val="none" w:sz="0" w:space="0" w:color="auto"/>
                                    <w:right w:val="none" w:sz="0" w:space="0" w:color="auto"/>
                                  </w:divBdr>
                                </w:div>
                                <w:div w:id="1718092741">
                                  <w:marLeft w:val="0"/>
                                  <w:marRight w:val="0"/>
                                  <w:marTop w:val="0"/>
                                  <w:marBottom w:val="0"/>
                                  <w:divBdr>
                                    <w:top w:val="none" w:sz="0" w:space="0" w:color="auto"/>
                                    <w:left w:val="none" w:sz="0" w:space="0" w:color="auto"/>
                                    <w:bottom w:val="none" w:sz="0" w:space="0" w:color="auto"/>
                                    <w:right w:val="none" w:sz="0" w:space="0" w:color="auto"/>
                                  </w:divBdr>
                                </w:div>
                                <w:div w:id="891159943">
                                  <w:marLeft w:val="0"/>
                                  <w:marRight w:val="0"/>
                                  <w:marTop w:val="0"/>
                                  <w:marBottom w:val="0"/>
                                  <w:divBdr>
                                    <w:top w:val="none" w:sz="0" w:space="0" w:color="auto"/>
                                    <w:left w:val="none" w:sz="0" w:space="0" w:color="auto"/>
                                    <w:bottom w:val="none" w:sz="0" w:space="0" w:color="auto"/>
                                    <w:right w:val="none" w:sz="0" w:space="0" w:color="auto"/>
                                  </w:divBdr>
                                </w:div>
                                <w:div w:id="468783563">
                                  <w:marLeft w:val="0"/>
                                  <w:marRight w:val="0"/>
                                  <w:marTop w:val="0"/>
                                  <w:marBottom w:val="0"/>
                                  <w:divBdr>
                                    <w:top w:val="none" w:sz="0" w:space="0" w:color="auto"/>
                                    <w:left w:val="none" w:sz="0" w:space="0" w:color="auto"/>
                                    <w:bottom w:val="none" w:sz="0" w:space="0" w:color="auto"/>
                                    <w:right w:val="none" w:sz="0" w:space="0" w:color="auto"/>
                                  </w:divBdr>
                                </w:div>
                                <w:div w:id="866406995">
                                  <w:marLeft w:val="0"/>
                                  <w:marRight w:val="0"/>
                                  <w:marTop w:val="0"/>
                                  <w:marBottom w:val="0"/>
                                  <w:divBdr>
                                    <w:top w:val="none" w:sz="0" w:space="0" w:color="auto"/>
                                    <w:left w:val="none" w:sz="0" w:space="0" w:color="auto"/>
                                    <w:bottom w:val="none" w:sz="0" w:space="0" w:color="auto"/>
                                    <w:right w:val="none" w:sz="0" w:space="0" w:color="auto"/>
                                  </w:divBdr>
                                </w:div>
                                <w:div w:id="1581714650">
                                  <w:marLeft w:val="0"/>
                                  <w:marRight w:val="0"/>
                                  <w:marTop w:val="0"/>
                                  <w:marBottom w:val="0"/>
                                  <w:divBdr>
                                    <w:top w:val="none" w:sz="0" w:space="0" w:color="auto"/>
                                    <w:left w:val="none" w:sz="0" w:space="0" w:color="auto"/>
                                    <w:bottom w:val="none" w:sz="0" w:space="0" w:color="auto"/>
                                    <w:right w:val="none" w:sz="0" w:space="0" w:color="auto"/>
                                  </w:divBdr>
                                </w:div>
                                <w:div w:id="542866674">
                                  <w:marLeft w:val="0"/>
                                  <w:marRight w:val="0"/>
                                  <w:marTop w:val="0"/>
                                  <w:marBottom w:val="0"/>
                                  <w:divBdr>
                                    <w:top w:val="none" w:sz="0" w:space="0" w:color="auto"/>
                                    <w:left w:val="none" w:sz="0" w:space="0" w:color="auto"/>
                                    <w:bottom w:val="none" w:sz="0" w:space="0" w:color="auto"/>
                                    <w:right w:val="none" w:sz="0" w:space="0" w:color="auto"/>
                                  </w:divBdr>
                                </w:div>
                                <w:div w:id="1783108302">
                                  <w:marLeft w:val="0"/>
                                  <w:marRight w:val="0"/>
                                  <w:marTop w:val="0"/>
                                  <w:marBottom w:val="0"/>
                                  <w:divBdr>
                                    <w:top w:val="none" w:sz="0" w:space="0" w:color="auto"/>
                                    <w:left w:val="none" w:sz="0" w:space="0" w:color="auto"/>
                                    <w:bottom w:val="none" w:sz="0" w:space="0" w:color="auto"/>
                                    <w:right w:val="none" w:sz="0" w:space="0" w:color="auto"/>
                                  </w:divBdr>
                                </w:div>
                                <w:div w:id="2100783982">
                                  <w:marLeft w:val="0"/>
                                  <w:marRight w:val="0"/>
                                  <w:marTop w:val="0"/>
                                  <w:marBottom w:val="0"/>
                                  <w:divBdr>
                                    <w:top w:val="none" w:sz="0" w:space="0" w:color="auto"/>
                                    <w:left w:val="none" w:sz="0" w:space="0" w:color="auto"/>
                                    <w:bottom w:val="none" w:sz="0" w:space="0" w:color="auto"/>
                                    <w:right w:val="none" w:sz="0" w:space="0" w:color="auto"/>
                                  </w:divBdr>
                                </w:div>
                                <w:div w:id="73940098">
                                  <w:marLeft w:val="0"/>
                                  <w:marRight w:val="0"/>
                                  <w:marTop w:val="0"/>
                                  <w:marBottom w:val="0"/>
                                  <w:divBdr>
                                    <w:top w:val="none" w:sz="0" w:space="0" w:color="auto"/>
                                    <w:left w:val="none" w:sz="0" w:space="0" w:color="auto"/>
                                    <w:bottom w:val="none" w:sz="0" w:space="0" w:color="auto"/>
                                    <w:right w:val="none" w:sz="0" w:space="0" w:color="auto"/>
                                  </w:divBdr>
                                </w:div>
                                <w:div w:id="1330402932">
                                  <w:marLeft w:val="0"/>
                                  <w:marRight w:val="0"/>
                                  <w:marTop w:val="0"/>
                                  <w:marBottom w:val="0"/>
                                  <w:divBdr>
                                    <w:top w:val="none" w:sz="0" w:space="0" w:color="auto"/>
                                    <w:left w:val="none" w:sz="0" w:space="0" w:color="auto"/>
                                    <w:bottom w:val="none" w:sz="0" w:space="0" w:color="auto"/>
                                    <w:right w:val="none" w:sz="0" w:space="0" w:color="auto"/>
                                  </w:divBdr>
                                </w:div>
                                <w:div w:id="956836768">
                                  <w:marLeft w:val="0"/>
                                  <w:marRight w:val="0"/>
                                  <w:marTop w:val="0"/>
                                  <w:marBottom w:val="0"/>
                                  <w:divBdr>
                                    <w:top w:val="none" w:sz="0" w:space="0" w:color="auto"/>
                                    <w:left w:val="none" w:sz="0" w:space="0" w:color="auto"/>
                                    <w:bottom w:val="none" w:sz="0" w:space="0" w:color="auto"/>
                                    <w:right w:val="none" w:sz="0" w:space="0" w:color="auto"/>
                                  </w:divBdr>
                                </w:div>
                                <w:div w:id="478691089">
                                  <w:marLeft w:val="0"/>
                                  <w:marRight w:val="0"/>
                                  <w:marTop w:val="0"/>
                                  <w:marBottom w:val="0"/>
                                  <w:divBdr>
                                    <w:top w:val="none" w:sz="0" w:space="0" w:color="auto"/>
                                    <w:left w:val="none" w:sz="0" w:space="0" w:color="auto"/>
                                    <w:bottom w:val="none" w:sz="0" w:space="0" w:color="auto"/>
                                    <w:right w:val="none" w:sz="0" w:space="0" w:color="auto"/>
                                  </w:divBdr>
                                </w:div>
                                <w:div w:id="120271392">
                                  <w:marLeft w:val="0"/>
                                  <w:marRight w:val="0"/>
                                  <w:marTop w:val="0"/>
                                  <w:marBottom w:val="0"/>
                                  <w:divBdr>
                                    <w:top w:val="none" w:sz="0" w:space="0" w:color="auto"/>
                                    <w:left w:val="none" w:sz="0" w:space="0" w:color="auto"/>
                                    <w:bottom w:val="none" w:sz="0" w:space="0" w:color="auto"/>
                                    <w:right w:val="none" w:sz="0" w:space="0" w:color="auto"/>
                                  </w:divBdr>
                                </w:div>
                                <w:div w:id="2106730867">
                                  <w:marLeft w:val="0"/>
                                  <w:marRight w:val="0"/>
                                  <w:marTop w:val="0"/>
                                  <w:marBottom w:val="0"/>
                                  <w:divBdr>
                                    <w:top w:val="none" w:sz="0" w:space="0" w:color="auto"/>
                                    <w:left w:val="none" w:sz="0" w:space="0" w:color="auto"/>
                                    <w:bottom w:val="none" w:sz="0" w:space="0" w:color="auto"/>
                                    <w:right w:val="none" w:sz="0" w:space="0" w:color="auto"/>
                                  </w:divBdr>
                                </w:div>
                                <w:div w:id="846361124">
                                  <w:marLeft w:val="0"/>
                                  <w:marRight w:val="0"/>
                                  <w:marTop w:val="0"/>
                                  <w:marBottom w:val="0"/>
                                  <w:divBdr>
                                    <w:top w:val="none" w:sz="0" w:space="0" w:color="auto"/>
                                    <w:left w:val="none" w:sz="0" w:space="0" w:color="auto"/>
                                    <w:bottom w:val="none" w:sz="0" w:space="0" w:color="auto"/>
                                    <w:right w:val="none" w:sz="0" w:space="0" w:color="auto"/>
                                  </w:divBdr>
                                </w:div>
                                <w:div w:id="2030446716">
                                  <w:marLeft w:val="0"/>
                                  <w:marRight w:val="0"/>
                                  <w:marTop w:val="0"/>
                                  <w:marBottom w:val="0"/>
                                  <w:divBdr>
                                    <w:top w:val="none" w:sz="0" w:space="0" w:color="auto"/>
                                    <w:left w:val="none" w:sz="0" w:space="0" w:color="auto"/>
                                    <w:bottom w:val="none" w:sz="0" w:space="0" w:color="auto"/>
                                    <w:right w:val="none" w:sz="0" w:space="0" w:color="auto"/>
                                  </w:divBdr>
                                </w:div>
                                <w:div w:id="865218229">
                                  <w:marLeft w:val="0"/>
                                  <w:marRight w:val="0"/>
                                  <w:marTop w:val="0"/>
                                  <w:marBottom w:val="0"/>
                                  <w:divBdr>
                                    <w:top w:val="none" w:sz="0" w:space="0" w:color="auto"/>
                                    <w:left w:val="none" w:sz="0" w:space="0" w:color="auto"/>
                                    <w:bottom w:val="none" w:sz="0" w:space="0" w:color="auto"/>
                                    <w:right w:val="none" w:sz="0" w:space="0" w:color="auto"/>
                                  </w:divBdr>
                                </w:div>
                                <w:div w:id="1782459741">
                                  <w:marLeft w:val="0"/>
                                  <w:marRight w:val="0"/>
                                  <w:marTop w:val="0"/>
                                  <w:marBottom w:val="0"/>
                                  <w:divBdr>
                                    <w:top w:val="none" w:sz="0" w:space="0" w:color="auto"/>
                                    <w:left w:val="none" w:sz="0" w:space="0" w:color="auto"/>
                                    <w:bottom w:val="none" w:sz="0" w:space="0" w:color="auto"/>
                                    <w:right w:val="none" w:sz="0" w:space="0" w:color="auto"/>
                                  </w:divBdr>
                                </w:div>
                                <w:div w:id="1446608716">
                                  <w:marLeft w:val="0"/>
                                  <w:marRight w:val="0"/>
                                  <w:marTop w:val="0"/>
                                  <w:marBottom w:val="0"/>
                                  <w:divBdr>
                                    <w:top w:val="none" w:sz="0" w:space="0" w:color="auto"/>
                                    <w:left w:val="none" w:sz="0" w:space="0" w:color="auto"/>
                                    <w:bottom w:val="none" w:sz="0" w:space="0" w:color="auto"/>
                                    <w:right w:val="none" w:sz="0" w:space="0" w:color="auto"/>
                                  </w:divBdr>
                                </w:div>
                                <w:div w:id="1026444917">
                                  <w:marLeft w:val="0"/>
                                  <w:marRight w:val="0"/>
                                  <w:marTop w:val="0"/>
                                  <w:marBottom w:val="0"/>
                                  <w:divBdr>
                                    <w:top w:val="none" w:sz="0" w:space="0" w:color="auto"/>
                                    <w:left w:val="none" w:sz="0" w:space="0" w:color="auto"/>
                                    <w:bottom w:val="none" w:sz="0" w:space="0" w:color="auto"/>
                                    <w:right w:val="none" w:sz="0" w:space="0" w:color="auto"/>
                                  </w:divBdr>
                                </w:div>
                                <w:div w:id="72169148">
                                  <w:marLeft w:val="0"/>
                                  <w:marRight w:val="0"/>
                                  <w:marTop w:val="0"/>
                                  <w:marBottom w:val="0"/>
                                  <w:divBdr>
                                    <w:top w:val="none" w:sz="0" w:space="0" w:color="auto"/>
                                    <w:left w:val="none" w:sz="0" w:space="0" w:color="auto"/>
                                    <w:bottom w:val="none" w:sz="0" w:space="0" w:color="auto"/>
                                    <w:right w:val="none" w:sz="0" w:space="0" w:color="auto"/>
                                  </w:divBdr>
                                </w:div>
                                <w:div w:id="1821269173">
                                  <w:marLeft w:val="0"/>
                                  <w:marRight w:val="0"/>
                                  <w:marTop w:val="0"/>
                                  <w:marBottom w:val="0"/>
                                  <w:divBdr>
                                    <w:top w:val="none" w:sz="0" w:space="0" w:color="auto"/>
                                    <w:left w:val="none" w:sz="0" w:space="0" w:color="auto"/>
                                    <w:bottom w:val="none" w:sz="0" w:space="0" w:color="auto"/>
                                    <w:right w:val="none" w:sz="0" w:space="0" w:color="auto"/>
                                  </w:divBdr>
                                </w:div>
                                <w:div w:id="801506782">
                                  <w:marLeft w:val="0"/>
                                  <w:marRight w:val="0"/>
                                  <w:marTop w:val="0"/>
                                  <w:marBottom w:val="0"/>
                                  <w:divBdr>
                                    <w:top w:val="none" w:sz="0" w:space="0" w:color="auto"/>
                                    <w:left w:val="none" w:sz="0" w:space="0" w:color="auto"/>
                                    <w:bottom w:val="none" w:sz="0" w:space="0" w:color="auto"/>
                                    <w:right w:val="none" w:sz="0" w:space="0" w:color="auto"/>
                                  </w:divBdr>
                                </w:div>
                                <w:div w:id="336421831">
                                  <w:marLeft w:val="0"/>
                                  <w:marRight w:val="0"/>
                                  <w:marTop w:val="0"/>
                                  <w:marBottom w:val="0"/>
                                  <w:divBdr>
                                    <w:top w:val="none" w:sz="0" w:space="0" w:color="auto"/>
                                    <w:left w:val="none" w:sz="0" w:space="0" w:color="auto"/>
                                    <w:bottom w:val="none" w:sz="0" w:space="0" w:color="auto"/>
                                    <w:right w:val="none" w:sz="0" w:space="0" w:color="auto"/>
                                  </w:divBdr>
                                </w:div>
                                <w:div w:id="2006783731">
                                  <w:marLeft w:val="0"/>
                                  <w:marRight w:val="0"/>
                                  <w:marTop w:val="0"/>
                                  <w:marBottom w:val="0"/>
                                  <w:divBdr>
                                    <w:top w:val="none" w:sz="0" w:space="0" w:color="auto"/>
                                    <w:left w:val="none" w:sz="0" w:space="0" w:color="auto"/>
                                    <w:bottom w:val="none" w:sz="0" w:space="0" w:color="auto"/>
                                    <w:right w:val="none" w:sz="0" w:space="0" w:color="auto"/>
                                  </w:divBdr>
                                </w:div>
                                <w:div w:id="1993872922">
                                  <w:marLeft w:val="0"/>
                                  <w:marRight w:val="0"/>
                                  <w:marTop w:val="0"/>
                                  <w:marBottom w:val="0"/>
                                  <w:divBdr>
                                    <w:top w:val="none" w:sz="0" w:space="0" w:color="auto"/>
                                    <w:left w:val="none" w:sz="0" w:space="0" w:color="auto"/>
                                    <w:bottom w:val="none" w:sz="0" w:space="0" w:color="auto"/>
                                    <w:right w:val="none" w:sz="0" w:space="0" w:color="auto"/>
                                  </w:divBdr>
                                </w:div>
                                <w:div w:id="1850828330">
                                  <w:marLeft w:val="0"/>
                                  <w:marRight w:val="0"/>
                                  <w:marTop w:val="0"/>
                                  <w:marBottom w:val="0"/>
                                  <w:divBdr>
                                    <w:top w:val="none" w:sz="0" w:space="0" w:color="auto"/>
                                    <w:left w:val="none" w:sz="0" w:space="0" w:color="auto"/>
                                    <w:bottom w:val="none" w:sz="0" w:space="0" w:color="auto"/>
                                    <w:right w:val="none" w:sz="0" w:space="0" w:color="auto"/>
                                  </w:divBdr>
                                </w:div>
                                <w:div w:id="93406585">
                                  <w:marLeft w:val="0"/>
                                  <w:marRight w:val="0"/>
                                  <w:marTop w:val="0"/>
                                  <w:marBottom w:val="0"/>
                                  <w:divBdr>
                                    <w:top w:val="none" w:sz="0" w:space="0" w:color="auto"/>
                                    <w:left w:val="none" w:sz="0" w:space="0" w:color="auto"/>
                                    <w:bottom w:val="none" w:sz="0" w:space="0" w:color="auto"/>
                                    <w:right w:val="none" w:sz="0" w:space="0" w:color="auto"/>
                                  </w:divBdr>
                                </w:div>
                                <w:div w:id="1490363022">
                                  <w:marLeft w:val="0"/>
                                  <w:marRight w:val="0"/>
                                  <w:marTop w:val="0"/>
                                  <w:marBottom w:val="0"/>
                                  <w:divBdr>
                                    <w:top w:val="none" w:sz="0" w:space="0" w:color="auto"/>
                                    <w:left w:val="none" w:sz="0" w:space="0" w:color="auto"/>
                                    <w:bottom w:val="none" w:sz="0" w:space="0" w:color="auto"/>
                                    <w:right w:val="none" w:sz="0" w:space="0" w:color="auto"/>
                                  </w:divBdr>
                                </w:div>
                                <w:div w:id="698504160">
                                  <w:marLeft w:val="0"/>
                                  <w:marRight w:val="0"/>
                                  <w:marTop w:val="0"/>
                                  <w:marBottom w:val="0"/>
                                  <w:divBdr>
                                    <w:top w:val="none" w:sz="0" w:space="0" w:color="auto"/>
                                    <w:left w:val="none" w:sz="0" w:space="0" w:color="auto"/>
                                    <w:bottom w:val="none" w:sz="0" w:space="0" w:color="auto"/>
                                    <w:right w:val="none" w:sz="0" w:space="0" w:color="auto"/>
                                  </w:divBdr>
                                </w:div>
                                <w:div w:id="1397317920">
                                  <w:marLeft w:val="0"/>
                                  <w:marRight w:val="0"/>
                                  <w:marTop w:val="0"/>
                                  <w:marBottom w:val="0"/>
                                  <w:divBdr>
                                    <w:top w:val="none" w:sz="0" w:space="0" w:color="auto"/>
                                    <w:left w:val="none" w:sz="0" w:space="0" w:color="auto"/>
                                    <w:bottom w:val="none" w:sz="0" w:space="0" w:color="auto"/>
                                    <w:right w:val="none" w:sz="0" w:space="0" w:color="auto"/>
                                  </w:divBdr>
                                </w:div>
                                <w:div w:id="858587671">
                                  <w:marLeft w:val="0"/>
                                  <w:marRight w:val="0"/>
                                  <w:marTop w:val="0"/>
                                  <w:marBottom w:val="0"/>
                                  <w:divBdr>
                                    <w:top w:val="none" w:sz="0" w:space="0" w:color="auto"/>
                                    <w:left w:val="none" w:sz="0" w:space="0" w:color="auto"/>
                                    <w:bottom w:val="none" w:sz="0" w:space="0" w:color="auto"/>
                                    <w:right w:val="none" w:sz="0" w:space="0" w:color="auto"/>
                                  </w:divBdr>
                                </w:div>
                                <w:div w:id="1099913096">
                                  <w:marLeft w:val="0"/>
                                  <w:marRight w:val="0"/>
                                  <w:marTop w:val="0"/>
                                  <w:marBottom w:val="0"/>
                                  <w:divBdr>
                                    <w:top w:val="none" w:sz="0" w:space="0" w:color="auto"/>
                                    <w:left w:val="none" w:sz="0" w:space="0" w:color="auto"/>
                                    <w:bottom w:val="none" w:sz="0" w:space="0" w:color="auto"/>
                                    <w:right w:val="none" w:sz="0" w:space="0" w:color="auto"/>
                                  </w:divBdr>
                                </w:div>
                                <w:div w:id="682710702">
                                  <w:marLeft w:val="0"/>
                                  <w:marRight w:val="0"/>
                                  <w:marTop w:val="0"/>
                                  <w:marBottom w:val="0"/>
                                  <w:divBdr>
                                    <w:top w:val="none" w:sz="0" w:space="0" w:color="auto"/>
                                    <w:left w:val="none" w:sz="0" w:space="0" w:color="auto"/>
                                    <w:bottom w:val="none" w:sz="0" w:space="0" w:color="auto"/>
                                    <w:right w:val="none" w:sz="0" w:space="0" w:color="auto"/>
                                  </w:divBdr>
                                </w:div>
                                <w:div w:id="1885217664">
                                  <w:marLeft w:val="0"/>
                                  <w:marRight w:val="0"/>
                                  <w:marTop w:val="0"/>
                                  <w:marBottom w:val="0"/>
                                  <w:divBdr>
                                    <w:top w:val="none" w:sz="0" w:space="0" w:color="auto"/>
                                    <w:left w:val="none" w:sz="0" w:space="0" w:color="auto"/>
                                    <w:bottom w:val="none" w:sz="0" w:space="0" w:color="auto"/>
                                    <w:right w:val="none" w:sz="0" w:space="0" w:color="auto"/>
                                  </w:divBdr>
                                </w:div>
                                <w:div w:id="2146240529">
                                  <w:marLeft w:val="0"/>
                                  <w:marRight w:val="0"/>
                                  <w:marTop w:val="0"/>
                                  <w:marBottom w:val="0"/>
                                  <w:divBdr>
                                    <w:top w:val="none" w:sz="0" w:space="0" w:color="auto"/>
                                    <w:left w:val="none" w:sz="0" w:space="0" w:color="auto"/>
                                    <w:bottom w:val="none" w:sz="0" w:space="0" w:color="auto"/>
                                    <w:right w:val="none" w:sz="0" w:space="0" w:color="auto"/>
                                  </w:divBdr>
                                </w:div>
                                <w:div w:id="15080920">
                                  <w:marLeft w:val="0"/>
                                  <w:marRight w:val="0"/>
                                  <w:marTop w:val="0"/>
                                  <w:marBottom w:val="0"/>
                                  <w:divBdr>
                                    <w:top w:val="none" w:sz="0" w:space="0" w:color="auto"/>
                                    <w:left w:val="none" w:sz="0" w:space="0" w:color="auto"/>
                                    <w:bottom w:val="none" w:sz="0" w:space="0" w:color="auto"/>
                                    <w:right w:val="none" w:sz="0" w:space="0" w:color="auto"/>
                                  </w:divBdr>
                                </w:div>
                                <w:div w:id="1905263073">
                                  <w:marLeft w:val="0"/>
                                  <w:marRight w:val="0"/>
                                  <w:marTop w:val="0"/>
                                  <w:marBottom w:val="0"/>
                                  <w:divBdr>
                                    <w:top w:val="none" w:sz="0" w:space="0" w:color="auto"/>
                                    <w:left w:val="none" w:sz="0" w:space="0" w:color="auto"/>
                                    <w:bottom w:val="none" w:sz="0" w:space="0" w:color="auto"/>
                                    <w:right w:val="none" w:sz="0" w:space="0" w:color="auto"/>
                                  </w:divBdr>
                                </w:div>
                                <w:div w:id="367923885">
                                  <w:marLeft w:val="0"/>
                                  <w:marRight w:val="0"/>
                                  <w:marTop w:val="0"/>
                                  <w:marBottom w:val="0"/>
                                  <w:divBdr>
                                    <w:top w:val="none" w:sz="0" w:space="0" w:color="auto"/>
                                    <w:left w:val="none" w:sz="0" w:space="0" w:color="auto"/>
                                    <w:bottom w:val="none" w:sz="0" w:space="0" w:color="auto"/>
                                    <w:right w:val="none" w:sz="0" w:space="0" w:color="auto"/>
                                  </w:divBdr>
                                </w:div>
                                <w:div w:id="1942488096">
                                  <w:marLeft w:val="0"/>
                                  <w:marRight w:val="0"/>
                                  <w:marTop w:val="0"/>
                                  <w:marBottom w:val="0"/>
                                  <w:divBdr>
                                    <w:top w:val="none" w:sz="0" w:space="0" w:color="auto"/>
                                    <w:left w:val="none" w:sz="0" w:space="0" w:color="auto"/>
                                    <w:bottom w:val="none" w:sz="0" w:space="0" w:color="auto"/>
                                    <w:right w:val="none" w:sz="0" w:space="0" w:color="auto"/>
                                  </w:divBdr>
                                </w:div>
                                <w:div w:id="567155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zakon.rada.gov.ua/laws/show/2768-14" TargetMode="External"/><Relationship Id="rId21" Type="http://schemas.openxmlformats.org/officeDocument/2006/relationships/hyperlink" Target="https://zakon.rada.gov.ua/laws/show/489-16" TargetMode="External"/><Relationship Id="rId170" Type="http://schemas.openxmlformats.org/officeDocument/2006/relationships/hyperlink" Target="https://zakon.rada.gov.ua/laws/show/3272-20" TargetMode="External"/><Relationship Id="rId268" Type="http://schemas.openxmlformats.org/officeDocument/2006/relationships/hyperlink" Target="https://zakon.rada.gov.ua/laws/show/v010p710-08" TargetMode="External"/><Relationship Id="rId475" Type="http://schemas.openxmlformats.org/officeDocument/2006/relationships/hyperlink" Target="https://zakon.rada.gov.ua/laws/show/5245-17" TargetMode="External"/><Relationship Id="rId682" Type="http://schemas.openxmlformats.org/officeDocument/2006/relationships/hyperlink" Target="https://zakon.rada.gov.ua/laws/show/1423-20" TargetMode="External"/><Relationship Id="rId128" Type="http://schemas.openxmlformats.org/officeDocument/2006/relationships/hyperlink" Target="https://zakon.rada.gov.ua/laws/show/232-20" TargetMode="External"/><Relationship Id="rId335" Type="http://schemas.openxmlformats.org/officeDocument/2006/relationships/hyperlink" Target="https://zakon.rada.gov.ua/laws/show/997-16" TargetMode="External"/><Relationship Id="rId542" Type="http://schemas.openxmlformats.org/officeDocument/2006/relationships/hyperlink" Target="https://zakon.rada.gov.ua/laws/show/3272-20" TargetMode="External"/><Relationship Id="rId987" Type="http://schemas.openxmlformats.org/officeDocument/2006/relationships/hyperlink" Target="https://zakon.rada.gov.ua/laws/show/3065-20" TargetMode="External"/><Relationship Id="rId1172" Type="http://schemas.openxmlformats.org/officeDocument/2006/relationships/hyperlink" Target="https://zakon.rada.gov.ua/laws/show/402-18" TargetMode="External"/><Relationship Id="rId402" Type="http://schemas.openxmlformats.org/officeDocument/2006/relationships/hyperlink" Target="https://zakon.rada.gov.ua/laws/show/4709-17" TargetMode="External"/><Relationship Id="rId847" Type="http://schemas.openxmlformats.org/officeDocument/2006/relationships/hyperlink" Target="https://zakon.rada.gov.ua/laws/show/1983-19" TargetMode="External"/><Relationship Id="rId1032" Type="http://schemas.openxmlformats.org/officeDocument/2006/relationships/hyperlink" Target="https://zakon.rada.gov.ua/laws/show/1559-17" TargetMode="External"/><Relationship Id="rId1477" Type="http://schemas.openxmlformats.org/officeDocument/2006/relationships/hyperlink" Target="https://zakon.rada.gov.ua/laws/show/1559-17" TargetMode="External"/><Relationship Id="rId1684" Type="http://schemas.openxmlformats.org/officeDocument/2006/relationships/hyperlink" Target="https://zakon.rada.gov.ua/laws/show/2698-20" TargetMode="External"/><Relationship Id="rId707" Type="http://schemas.openxmlformats.org/officeDocument/2006/relationships/hyperlink" Target="https://zakon.rada.gov.ua/laws/show/1702-17" TargetMode="External"/><Relationship Id="rId914" Type="http://schemas.openxmlformats.org/officeDocument/2006/relationships/hyperlink" Target="https://zakon.rada.gov.ua/laws/show/309-17" TargetMode="External"/><Relationship Id="rId1337" Type="http://schemas.openxmlformats.org/officeDocument/2006/relationships/hyperlink" Target="https://zakon.rada.gov.ua/laws/show/3613-17" TargetMode="External"/><Relationship Id="rId1544" Type="http://schemas.openxmlformats.org/officeDocument/2006/relationships/hyperlink" Target="https://zakon.rada.gov.ua/laws/show/2698-20" TargetMode="External"/><Relationship Id="rId43" Type="http://schemas.openxmlformats.org/officeDocument/2006/relationships/hyperlink" Target="https://zakon.rada.gov.ua/laws/show/2154-17" TargetMode="External"/><Relationship Id="rId1404" Type="http://schemas.openxmlformats.org/officeDocument/2006/relationships/hyperlink" Target="https://zakon.rada.gov.ua/laws/show/509-17" TargetMode="External"/><Relationship Id="rId1611" Type="http://schemas.openxmlformats.org/officeDocument/2006/relationships/hyperlink" Target="https://zakon.rada.gov.ua/laws/show/4321-20" TargetMode="External"/><Relationship Id="rId192" Type="http://schemas.openxmlformats.org/officeDocument/2006/relationships/hyperlink" Target="https://zakon.rada.gov.ua/laws/show/711-20" TargetMode="External"/><Relationship Id="rId1709" Type="http://schemas.openxmlformats.org/officeDocument/2006/relationships/hyperlink" Target="https://zakon.rada.gov.ua/laws/show/2247-20" TargetMode="External"/><Relationship Id="rId497" Type="http://schemas.openxmlformats.org/officeDocument/2006/relationships/hyperlink" Target="https://zakon.rada.gov.ua/laws/show/5245-17" TargetMode="External"/><Relationship Id="rId357" Type="http://schemas.openxmlformats.org/officeDocument/2006/relationships/hyperlink" Target="https://zakon.rada.gov.ua/laws/show/417-19" TargetMode="External"/><Relationship Id="rId1194" Type="http://schemas.openxmlformats.org/officeDocument/2006/relationships/hyperlink" Target="https://zakon.rada.gov.ua/laws/show/1423-20" TargetMode="External"/><Relationship Id="rId217" Type="http://schemas.openxmlformats.org/officeDocument/2006/relationships/hyperlink" Target="https://zakon.rada.gov.ua/laws/show/3285-20" TargetMode="External"/><Relationship Id="rId564" Type="http://schemas.openxmlformats.org/officeDocument/2006/relationships/hyperlink" Target="https://zakon.rada.gov.ua/laws/show/155-20" TargetMode="External"/><Relationship Id="rId771" Type="http://schemas.openxmlformats.org/officeDocument/2006/relationships/hyperlink" Target="https://zakon.rada.gov.ua/laws/show/2269-19" TargetMode="External"/><Relationship Id="rId869" Type="http://schemas.openxmlformats.org/officeDocument/2006/relationships/hyperlink" Target="https://zakon.rada.gov.ua/laws/show/509-17" TargetMode="External"/><Relationship Id="rId1499" Type="http://schemas.openxmlformats.org/officeDocument/2006/relationships/hyperlink" Target="https://zakon.rada.gov.ua/laws/show/2768-14" TargetMode="External"/><Relationship Id="rId424" Type="http://schemas.openxmlformats.org/officeDocument/2006/relationships/hyperlink" Target="https://zakon.rada.gov.ua/laws/show/1089-20" TargetMode="External"/><Relationship Id="rId631" Type="http://schemas.openxmlformats.org/officeDocument/2006/relationships/hyperlink" Target="https://zakon.rada.gov.ua/laws/show/1423-20" TargetMode="External"/><Relationship Id="rId729" Type="http://schemas.openxmlformats.org/officeDocument/2006/relationships/hyperlink" Target="https://zakon.rada.gov.ua/laws/show/2768-14" TargetMode="External"/><Relationship Id="rId1054" Type="http://schemas.openxmlformats.org/officeDocument/2006/relationships/hyperlink" Target="https://zakon.rada.gov.ua/laws/show/3272-20" TargetMode="External"/><Relationship Id="rId1261" Type="http://schemas.openxmlformats.org/officeDocument/2006/relationships/hyperlink" Target="https://zakon.rada.gov.ua/laws/show/2698-20" TargetMode="External"/><Relationship Id="rId1359" Type="http://schemas.openxmlformats.org/officeDocument/2006/relationships/hyperlink" Target="https://zakon.rada.gov.ua/laws/show/2698-20" TargetMode="External"/><Relationship Id="rId936" Type="http://schemas.openxmlformats.org/officeDocument/2006/relationships/hyperlink" Target="https://zakon.rada.gov.ua/laws/show/3123-17" TargetMode="External"/><Relationship Id="rId1121" Type="http://schemas.openxmlformats.org/officeDocument/2006/relationships/hyperlink" Target="https://zakon.rada.gov.ua/laws/show/1423-20" TargetMode="External"/><Relationship Id="rId1219" Type="http://schemas.openxmlformats.org/officeDocument/2006/relationships/hyperlink" Target="https://zakon.rada.gov.ua/laws/show/711-20" TargetMode="External"/><Relationship Id="rId1566" Type="http://schemas.openxmlformats.org/officeDocument/2006/relationships/hyperlink" Target="https://zakon.rada.gov.ua/laws/show/2768-14" TargetMode="External"/><Relationship Id="rId65" Type="http://schemas.openxmlformats.org/officeDocument/2006/relationships/hyperlink" Target="https://zakon.rada.gov.ua/laws/show/4215-17" TargetMode="External"/><Relationship Id="rId1426" Type="http://schemas.openxmlformats.org/officeDocument/2006/relationships/hyperlink" Target="https://zakon.rada.gov.ua/laws/show/3065-20" TargetMode="External"/><Relationship Id="rId1633" Type="http://schemas.openxmlformats.org/officeDocument/2006/relationships/hyperlink" Target="https://zakon.rada.gov.ua/laws/show/2698-20" TargetMode="External"/><Relationship Id="rId1700" Type="http://schemas.openxmlformats.org/officeDocument/2006/relationships/hyperlink" Target="https://zakon.rada.gov.ua/laws/show/2768-14" TargetMode="External"/><Relationship Id="rId281" Type="http://schemas.openxmlformats.org/officeDocument/2006/relationships/hyperlink" Target="https://zakon.rada.gov.ua/laws/show/2073-20" TargetMode="External"/><Relationship Id="rId141" Type="http://schemas.openxmlformats.org/officeDocument/2006/relationships/hyperlink" Target="https://zakon.rada.gov.ua/laws/show/1116-20" TargetMode="External"/><Relationship Id="rId379" Type="http://schemas.openxmlformats.org/officeDocument/2006/relationships/hyperlink" Target="https://zakon.rada.gov.ua/laws/show/1423-20" TargetMode="External"/><Relationship Id="rId586" Type="http://schemas.openxmlformats.org/officeDocument/2006/relationships/hyperlink" Target="https://zakon.rada.gov.ua/laws/show/1423-20" TargetMode="External"/><Relationship Id="rId793" Type="http://schemas.openxmlformats.org/officeDocument/2006/relationships/hyperlink" Target="https://zakon.rada.gov.ua/laws/show/3993-20" TargetMode="External"/><Relationship Id="rId7" Type="http://schemas.openxmlformats.org/officeDocument/2006/relationships/hyperlink" Target="https://zakon.rada.gov.ua/laws/show/898-15" TargetMode="External"/><Relationship Id="rId239" Type="http://schemas.openxmlformats.org/officeDocument/2006/relationships/hyperlink" Target="https://zakon.rada.gov.ua/laws/show/711-20" TargetMode="External"/><Relationship Id="rId446" Type="http://schemas.openxmlformats.org/officeDocument/2006/relationships/hyperlink" Target="https://zakon.rada.gov.ua/laws/show/254%D0%BA/96-%D0%B2%D1%80" TargetMode="External"/><Relationship Id="rId653" Type="http://schemas.openxmlformats.org/officeDocument/2006/relationships/hyperlink" Target="https://zakon.rada.gov.ua/laws/show/711-20" TargetMode="External"/><Relationship Id="rId1076" Type="http://schemas.openxmlformats.org/officeDocument/2006/relationships/hyperlink" Target="https://zakon.rada.gov.ua/laws/show/2768-14" TargetMode="External"/><Relationship Id="rId1283" Type="http://schemas.openxmlformats.org/officeDocument/2006/relationships/hyperlink" Target="https://zakon.rada.gov.ua/laws/show/2321-20" TargetMode="External"/><Relationship Id="rId1490" Type="http://schemas.openxmlformats.org/officeDocument/2006/relationships/hyperlink" Target="https://zakon.rada.gov.ua/laws/show/2768-14" TargetMode="External"/><Relationship Id="rId306" Type="http://schemas.openxmlformats.org/officeDocument/2006/relationships/hyperlink" Target="https://zakon.rada.gov.ua/laws/show/1702-17" TargetMode="External"/><Relationship Id="rId860" Type="http://schemas.openxmlformats.org/officeDocument/2006/relationships/hyperlink" Target="https://zakon.rada.gov.ua/laws/show/2768-14" TargetMode="External"/><Relationship Id="rId958" Type="http://schemas.openxmlformats.org/officeDocument/2006/relationships/hyperlink" Target="https://zakon.rada.gov.ua/laws/show/489-16" TargetMode="External"/><Relationship Id="rId1143" Type="http://schemas.openxmlformats.org/officeDocument/2006/relationships/hyperlink" Target="https://zakon.rada.gov.ua/laws/show/340-20" TargetMode="External"/><Relationship Id="rId1588" Type="http://schemas.openxmlformats.org/officeDocument/2006/relationships/hyperlink" Target="https://zakon.rada.gov.ua/laws/show/2768-14" TargetMode="External"/><Relationship Id="rId87" Type="http://schemas.openxmlformats.org/officeDocument/2006/relationships/hyperlink" Target="https://zakon.rada.gov.ua/laws/show/406-18" TargetMode="External"/><Relationship Id="rId513" Type="http://schemas.openxmlformats.org/officeDocument/2006/relationships/hyperlink" Target="https://zakon.rada.gov.ua/laws/show/435-15" TargetMode="External"/><Relationship Id="rId720" Type="http://schemas.openxmlformats.org/officeDocument/2006/relationships/hyperlink" Target="https://zakon.rada.gov.ua/laws/show/2768-14" TargetMode="External"/><Relationship Id="rId818" Type="http://schemas.openxmlformats.org/officeDocument/2006/relationships/hyperlink" Target="https://zakon.rada.gov.ua/laws/show/3993-20" TargetMode="External"/><Relationship Id="rId1350" Type="http://schemas.openxmlformats.org/officeDocument/2006/relationships/hyperlink" Target="https://zakon.rada.gov.ua/laws/show/402-20" TargetMode="External"/><Relationship Id="rId1448" Type="http://schemas.openxmlformats.org/officeDocument/2006/relationships/hyperlink" Target="https://zakon.rada.gov.ua/laws/show/5406-17" TargetMode="External"/><Relationship Id="rId1655" Type="http://schemas.openxmlformats.org/officeDocument/2006/relationships/hyperlink" Target="https://zakon.rada.gov.ua/laws/show/2247-20" TargetMode="External"/><Relationship Id="rId1003" Type="http://schemas.openxmlformats.org/officeDocument/2006/relationships/hyperlink" Target="https://zakon.rada.gov.ua/laws/show/3065-20" TargetMode="External"/><Relationship Id="rId1210" Type="http://schemas.openxmlformats.org/officeDocument/2006/relationships/hyperlink" Target="https://zakon.rada.gov.ua/laws/show/4539-17" TargetMode="External"/><Relationship Id="rId1308" Type="http://schemas.openxmlformats.org/officeDocument/2006/relationships/hyperlink" Target="https://zakon.rada.gov.ua/laws/show/2768-14" TargetMode="External"/><Relationship Id="rId1515" Type="http://schemas.openxmlformats.org/officeDocument/2006/relationships/hyperlink" Target="https://zakon.rada.gov.ua/laws/show/2768-14" TargetMode="External"/><Relationship Id="rId1722" Type="http://schemas.openxmlformats.org/officeDocument/2006/relationships/hyperlink" Target="https://zakon.rada.gov.ua/laws/show/2768-14" TargetMode="External"/><Relationship Id="rId14" Type="http://schemas.openxmlformats.org/officeDocument/2006/relationships/hyperlink" Target="https://zakon.rada.gov.ua/laws/show/1709-15" TargetMode="External"/><Relationship Id="rId163" Type="http://schemas.openxmlformats.org/officeDocument/2006/relationships/hyperlink" Target="https://zakon.rada.gov.ua/laws/show/2849-20" TargetMode="External"/><Relationship Id="rId370" Type="http://schemas.openxmlformats.org/officeDocument/2006/relationships/hyperlink" Target="https://zakon.rada.gov.ua/laws/show/1423-20" TargetMode="External"/><Relationship Id="rId230" Type="http://schemas.openxmlformats.org/officeDocument/2006/relationships/hyperlink" Target="https://zakon.rada.gov.ua/laws/show/3285-20" TargetMode="External"/><Relationship Id="rId468" Type="http://schemas.openxmlformats.org/officeDocument/2006/relationships/hyperlink" Target="https://zakon.rada.gov.ua/laws/show/1423-20" TargetMode="External"/><Relationship Id="rId675" Type="http://schemas.openxmlformats.org/officeDocument/2006/relationships/hyperlink" Target="https://zakon.rada.gov.ua/laws/show/3123-17" TargetMode="External"/><Relationship Id="rId882" Type="http://schemas.openxmlformats.org/officeDocument/2006/relationships/hyperlink" Target="https://zakon.rada.gov.ua/laws/show/2768-14" TargetMode="External"/><Relationship Id="rId1098" Type="http://schemas.openxmlformats.org/officeDocument/2006/relationships/hyperlink" Target="https://zakon.rada.gov.ua/laws/show/1423-20" TargetMode="External"/><Relationship Id="rId328" Type="http://schemas.openxmlformats.org/officeDocument/2006/relationships/hyperlink" Target="https://zakon.rada.gov.ua/laws/show/2768-14" TargetMode="External"/><Relationship Id="rId535" Type="http://schemas.openxmlformats.org/officeDocument/2006/relationships/hyperlink" Target="https://zakon.rada.gov.ua/laws/show/2849-20" TargetMode="External"/><Relationship Id="rId742" Type="http://schemas.openxmlformats.org/officeDocument/2006/relationships/hyperlink" Target="https://zakon.rada.gov.ua/laws/show/2269-19" TargetMode="External"/><Relationship Id="rId1165" Type="http://schemas.openxmlformats.org/officeDocument/2006/relationships/hyperlink" Target="https://zakon.rada.gov.ua/laws/show/2518-17" TargetMode="External"/><Relationship Id="rId1372" Type="http://schemas.openxmlformats.org/officeDocument/2006/relationships/hyperlink" Target="https://zakon.rada.gov.ua/laws/show/3311-20" TargetMode="External"/><Relationship Id="rId602" Type="http://schemas.openxmlformats.org/officeDocument/2006/relationships/hyperlink" Target="https://zakon.rada.gov.ua/laws/show/2768-14" TargetMode="External"/><Relationship Id="rId1025" Type="http://schemas.openxmlformats.org/officeDocument/2006/relationships/hyperlink" Target="https://zakon.rada.gov.ua/laws/show/3272-20" TargetMode="External"/><Relationship Id="rId1232" Type="http://schemas.openxmlformats.org/officeDocument/2006/relationships/hyperlink" Target="https://zakon.rada.gov.ua/laws/show/3404-15" TargetMode="External"/><Relationship Id="rId1677" Type="http://schemas.openxmlformats.org/officeDocument/2006/relationships/hyperlink" Target="https://zakon.rada.gov.ua/laws/show/2247-20" TargetMode="External"/><Relationship Id="rId907" Type="http://schemas.openxmlformats.org/officeDocument/2006/relationships/hyperlink" Target="https://zakon.rada.gov.ua/laws/show/509-17" TargetMode="External"/><Relationship Id="rId1537" Type="http://schemas.openxmlformats.org/officeDocument/2006/relationships/hyperlink" Target="https://zakon.rada.gov.ua/laws/show/2247-20" TargetMode="External"/><Relationship Id="rId36" Type="http://schemas.openxmlformats.org/officeDocument/2006/relationships/hyperlink" Target="https://zakon.rada.gov.ua/laws/show/1561-17" TargetMode="External"/><Relationship Id="rId1604" Type="http://schemas.openxmlformats.org/officeDocument/2006/relationships/hyperlink" Target="https://zakon.rada.gov.ua/laws/show/4321-20" TargetMode="External"/><Relationship Id="rId185" Type="http://schemas.openxmlformats.org/officeDocument/2006/relationships/hyperlink" Target="https://zakon.rada.gov.ua/laws/show/2768-14" TargetMode="External"/><Relationship Id="rId392" Type="http://schemas.openxmlformats.org/officeDocument/2006/relationships/hyperlink" Target="https://zakon.rada.gov.ua/laws/show/3404-15" TargetMode="External"/><Relationship Id="rId697" Type="http://schemas.openxmlformats.org/officeDocument/2006/relationships/hyperlink" Target="https://zakon.rada.gov.ua/laws/show/509-17" TargetMode="External"/><Relationship Id="rId252" Type="http://schemas.openxmlformats.org/officeDocument/2006/relationships/hyperlink" Target="https://zakon.rada.gov.ua/laws/show/365-18" TargetMode="External"/><Relationship Id="rId1187" Type="http://schemas.openxmlformats.org/officeDocument/2006/relationships/hyperlink" Target="https://zakon.rada.gov.ua/laws/show/3613-17" TargetMode="External"/><Relationship Id="rId112" Type="http://schemas.openxmlformats.org/officeDocument/2006/relationships/hyperlink" Target="https://zakon.rada.gov.ua/laws/show/1983-19" TargetMode="External"/><Relationship Id="rId557" Type="http://schemas.openxmlformats.org/officeDocument/2006/relationships/hyperlink" Target="https://zakon.rada.gov.ua/laws/show/1532-19" TargetMode="External"/><Relationship Id="rId764" Type="http://schemas.openxmlformats.org/officeDocument/2006/relationships/hyperlink" Target="https://zakon.rada.gov.ua/laws/show/2116-20" TargetMode="External"/><Relationship Id="rId971" Type="http://schemas.openxmlformats.org/officeDocument/2006/relationships/hyperlink" Target="https://zakon.rada.gov.ua/laws/show/1644-18" TargetMode="External"/><Relationship Id="rId1394" Type="http://schemas.openxmlformats.org/officeDocument/2006/relationships/hyperlink" Target="https://zakon.rada.gov.ua/laws/show/1423-20" TargetMode="External"/><Relationship Id="rId1699" Type="http://schemas.openxmlformats.org/officeDocument/2006/relationships/hyperlink" Target="https://zakon.rada.gov.ua/laws/show/2768-14" TargetMode="External"/><Relationship Id="rId417" Type="http://schemas.openxmlformats.org/officeDocument/2006/relationships/hyperlink" Target="https://zakon.rada.gov.ua/laws/show/1423-20" TargetMode="External"/><Relationship Id="rId624" Type="http://schemas.openxmlformats.org/officeDocument/2006/relationships/hyperlink" Target="https://zakon.rada.gov.ua/laws/show/5070-17" TargetMode="External"/><Relationship Id="rId831" Type="http://schemas.openxmlformats.org/officeDocument/2006/relationships/hyperlink" Target="https://zakon.rada.gov.ua/laws/show/2768-14" TargetMode="External"/><Relationship Id="rId1047" Type="http://schemas.openxmlformats.org/officeDocument/2006/relationships/hyperlink" Target="https://zakon.rada.gov.ua/laws/show/1012-19" TargetMode="External"/><Relationship Id="rId1254" Type="http://schemas.openxmlformats.org/officeDocument/2006/relationships/hyperlink" Target="https://zakon.rada.gov.ua/laws/show/5462-17" TargetMode="External"/><Relationship Id="rId1461" Type="http://schemas.openxmlformats.org/officeDocument/2006/relationships/hyperlink" Target="https://zakon.rada.gov.ua/laws/show/2768-14" TargetMode="External"/><Relationship Id="rId929" Type="http://schemas.openxmlformats.org/officeDocument/2006/relationships/hyperlink" Target="https://zakon.rada.gov.ua/laws/show/3235-15" TargetMode="External"/><Relationship Id="rId1114" Type="http://schemas.openxmlformats.org/officeDocument/2006/relationships/hyperlink" Target="https://zakon.rada.gov.ua/laws/show/309-17" TargetMode="External"/><Relationship Id="rId1321" Type="http://schemas.openxmlformats.org/officeDocument/2006/relationships/hyperlink" Target="https://zakon.rada.gov.ua/laws/show/497-19" TargetMode="External"/><Relationship Id="rId1559" Type="http://schemas.openxmlformats.org/officeDocument/2006/relationships/hyperlink" Target="https://zakon.rada.gov.ua/laws/show/2247-20" TargetMode="External"/><Relationship Id="rId58" Type="http://schemas.openxmlformats.org/officeDocument/2006/relationships/hyperlink" Target="https://zakon.rada.gov.ua/laws/show/3205-17" TargetMode="External"/><Relationship Id="rId1419" Type="http://schemas.openxmlformats.org/officeDocument/2006/relationships/hyperlink" Target="https://zakon.rada.gov.ua/laws/show/2768-14" TargetMode="External"/><Relationship Id="rId1626" Type="http://schemas.openxmlformats.org/officeDocument/2006/relationships/hyperlink" Target="https://zakon.rada.gov.ua/laws/show/4765-17" TargetMode="External"/><Relationship Id="rId274" Type="http://schemas.openxmlformats.org/officeDocument/2006/relationships/hyperlink" Target="https://zakon.rada.gov.ua/laws/show/2073-20" TargetMode="External"/><Relationship Id="rId481" Type="http://schemas.openxmlformats.org/officeDocument/2006/relationships/hyperlink" Target="https://zakon.rada.gov.ua/laws/show/4709-17" TargetMode="External"/><Relationship Id="rId134" Type="http://schemas.openxmlformats.org/officeDocument/2006/relationships/hyperlink" Target="https://zakon.rada.gov.ua/laws/show/440-20" TargetMode="External"/><Relationship Id="rId579" Type="http://schemas.openxmlformats.org/officeDocument/2006/relationships/hyperlink" Target="https://zakon.rada.gov.ua/laws/show/2314-19" TargetMode="External"/><Relationship Id="rId786" Type="http://schemas.openxmlformats.org/officeDocument/2006/relationships/hyperlink" Target="https://zakon.rada.gov.ua/laws/show/2768-14" TargetMode="External"/><Relationship Id="rId993" Type="http://schemas.openxmlformats.org/officeDocument/2006/relationships/hyperlink" Target="https://zakon.rada.gov.ua/laws/show/3065-20" TargetMode="External"/><Relationship Id="rId341" Type="http://schemas.openxmlformats.org/officeDocument/2006/relationships/hyperlink" Target="https://zakon.rada.gov.ua/laws/show/2949-17" TargetMode="External"/><Relationship Id="rId439" Type="http://schemas.openxmlformats.org/officeDocument/2006/relationships/hyperlink" Target="https://zakon.rada.gov.ua/laws/show/1423-20" TargetMode="External"/><Relationship Id="rId646" Type="http://schemas.openxmlformats.org/officeDocument/2006/relationships/hyperlink" Target="https://zakon.rada.gov.ua/laws/show/3613-17" TargetMode="External"/><Relationship Id="rId1069" Type="http://schemas.openxmlformats.org/officeDocument/2006/relationships/hyperlink" Target="https://zakon.rada.gov.ua/laws/show/2768-14" TargetMode="External"/><Relationship Id="rId1276" Type="http://schemas.openxmlformats.org/officeDocument/2006/relationships/hyperlink" Target="https://zakon.rada.gov.ua/laws/show/962-15" TargetMode="External"/><Relationship Id="rId1483" Type="http://schemas.openxmlformats.org/officeDocument/2006/relationships/hyperlink" Target="https://zakon.rada.gov.ua/laws/show/3993-20" TargetMode="External"/><Relationship Id="rId201" Type="http://schemas.openxmlformats.org/officeDocument/2006/relationships/hyperlink" Target="https://zakon.rada.gov.ua/laws/show/1923-19" TargetMode="External"/><Relationship Id="rId506" Type="http://schemas.openxmlformats.org/officeDocument/2006/relationships/hyperlink" Target="https://zakon.rada.gov.ua/laws/show/3613-17" TargetMode="External"/><Relationship Id="rId853" Type="http://schemas.openxmlformats.org/officeDocument/2006/relationships/hyperlink" Target="https://zakon.rada.gov.ua/laws/show/3123-17" TargetMode="External"/><Relationship Id="rId1136" Type="http://schemas.openxmlformats.org/officeDocument/2006/relationships/hyperlink" Target="https://zakon.rada.gov.ua/laws/show/309-17" TargetMode="External"/><Relationship Id="rId1690" Type="http://schemas.openxmlformats.org/officeDocument/2006/relationships/hyperlink" Target="https://zakon.rada.gov.ua/laws/show/3613-17" TargetMode="External"/><Relationship Id="rId713" Type="http://schemas.openxmlformats.org/officeDocument/2006/relationships/hyperlink" Target="https://zakon.rada.gov.ua/laws/show/1702-17" TargetMode="External"/><Relationship Id="rId920" Type="http://schemas.openxmlformats.org/officeDocument/2006/relationships/hyperlink" Target="https://zakon.rada.gov.ua/laws/show/309-17" TargetMode="External"/><Relationship Id="rId1343" Type="http://schemas.openxmlformats.org/officeDocument/2006/relationships/hyperlink" Target="https://zakon.rada.gov.ua/laws/show/3613-17" TargetMode="External"/><Relationship Id="rId1550" Type="http://schemas.openxmlformats.org/officeDocument/2006/relationships/hyperlink" Target="https://zakon.rada.gov.ua/laws/show/2698-20" TargetMode="External"/><Relationship Id="rId1648" Type="http://schemas.openxmlformats.org/officeDocument/2006/relationships/hyperlink" Target="https://zakon.rada.gov.ua/laws/show/4321-20" TargetMode="External"/><Relationship Id="rId1203" Type="http://schemas.openxmlformats.org/officeDocument/2006/relationships/hyperlink" Target="https://zakon.rada.gov.ua/laws/show/2768-14" TargetMode="External"/><Relationship Id="rId1410" Type="http://schemas.openxmlformats.org/officeDocument/2006/relationships/hyperlink" Target="https://zakon.rada.gov.ua/laws/show/497-19" TargetMode="External"/><Relationship Id="rId1508" Type="http://schemas.openxmlformats.org/officeDocument/2006/relationships/hyperlink" Target="https://zakon.rada.gov.ua/laws/show/4321-20" TargetMode="External"/><Relationship Id="rId1715" Type="http://schemas.openxmlformats.org/officeDocument/2006/relationships/hyperlink" Target="https://zakon.rada.gov.ua/laws/show/3220-20" TargetMode="External"/><Relationship Id="rId296" Type="http://schemas.openxmlformats.org/officeDocument/2006/relationships/hyperlink" Target="https://zakon.rada.gov.ua/laws/show/2321-20" TargetMode="External"/><Relationship Id="rId156" Type="http://schemas.openxmlformats.org/officeDocument/2006/relationships/hyperlink" Target="https://zakon.rada.gov.ua/laws/show/2145-20" TargetMode="External"/><Relationship Id="rId363" Type="http://schemas.openxmlformats.org/officeDocument/2006/relationships/hyperlink" Target="https://zakon.rada.gov.ua/laws/show/1423-20" TargetMode="External"/><Relationship Id="rId570" Type="http://schemas.openxmlformats.org/officeDocument/2006/relationships/hyperlink" Target="https://zakon.rada.gov.ua/laws/show/1259-20" TargetMode="External"/><Relationship Id="rId223" Type="http://schemas.openxmlformats.org/officeDocument/2006/relationships/hyperlink" Target="https://zakon.rada.gov.ua/laws/show/v010p710-10" TargetMode="External"/><Relationship Id="rId430" Type="http://schemas.openxmlformats.org/officeDocument/2006/relationships/hyperlink" Target="https://zakon.rada.gov.ua/laws/show/1710-20" TargetMode="External"/><Relationship Id="rId668" Type="http://schemas.openxmlformats.org/officeDocument/2006/relationships/hyperlink" Target="https://zakon.rada.gov.ua/laws/show/v010p710-08" TargetMode="External"/><Relationship Id="rId875" Type="http://schemas.openxmlformats.org/officeDocument/2006/relationships/hyperlink" Target="https://zakon.rada.gov.ua/laws/show/1066-17" TargetMode="External"/><Relationship Id="rId1060" Type="http://schemas.openxmlformats.org/officeDocument/2006/relationships/hyperlink" Target="https://zakon.rada.gov.ua/laws/show/2768-14" TargetMode="External"/><Relationship Id="rId1298" Type="http://schemas.openxmlformats.org/officeDocument/2006/relationships/hyperlink" Target="https://zakon.rada.gov.ua/laws/show/1423-20" TargetMode="External"/><Relationship Id="rId528" Type="http://schemas.openxmlformats.org/officeDocument/2006/relationships/hyperlink" Target="https://zakon.rada.gov.ua/laws/show/2145-19" TargetMode="External"/><Relationship Id="rId735" Type="http://schemas.openxmlformats.org/officeDocument/2006/relationships/hyperlink" Target="https://zakon.rada.gov.ua/laws/show/2768-14" TargetMode="External"/><Relationship Id="rId942" Type="http://schemas.openxmlformats.org/officeDocument/2006/relationships/hyperlink" Target="https://zakon.rada.gov.ua/laws/show/381-2009-%D0%BF" TargetMode="External"/><Relationship Id="rId1158" Type="http://schemas.openxmlformats.org/officeDocument/2006/relationships/hyperlink" Target="https://zakon.rada.gov.ua/laws/show/2247-20" TargetMode="External"/><Relationship Id="rId1365" Type="http://schemas.openxmlformats.org/officeDocument/2006/relationships/hyperlink" Target="https://zakon.rada.gov.ua/laws/show/2471-17" TargetMode="External"/><Relationship Id="rId1572" Type="http://schemas.openxmlformats.org/officeDocument/2006/relationships/hyperlink" Target="https://zakon.rada.gov.ua/laws/show/2768-14" TargetMode="External"/><Relationship Id="rId1018" Type="http://schemas.openxmlformats.org/officeDocument/2006/relationships/hyperlink" Target="https://zakon.rada.gov.ua/laws/show/1423-20" TargetMode="External"/><Relationship Id="rId1225" Type="http://schemas.openxmlformats.org/officeDocument/2006/relationships/hyperlink" Target="https://zakon.rada.gov.ua/laws/show/5395-17" TargetMode="External"/><Relationship Id="rId1432" Type="http://schemas.openxmlformats.org/officeDocument/2006/relationships/hyperlink" Target="https://zakon.rada.gov.ua/laws/show/5245-17" TargetMode="External"/><Relationship Id="rId71" Type="http://schemas.openxmlformats.org/officeDocument/2006/relationships/hyperlink" Target="https://zakon.rada.gov.ua/laws/show/5003-17" TargetMode="External"/><Relationship Id="rId802" Type="http://schemas.openxmlformats.org/officeDocument/2006/relationships/hyperlink" Target="https://zakon.rada.gov.ua/laws/show/3993-20" TargetMode="External"/><Relationship Id="rId29" Type="http://schemas.openxmlformats.org/officeDocument/2006/relationships/hyperlink" Target="https://zakon.rada.gov.ua/laws/show/800-17" TargetMode="External"/><Relationship Id="rId178" Type="http://schemas.openxmlformats.org/officeDocument/2006/relationships/hyperlink" Target="https://zakon.rada.gov.ua/laws/show/4017-20" TargetMode="External"/><Relationship Id="rId385" Type="http://schemas.openxmlformats.org/officeDocument/2006/relationships/hyperlink" Target="https://zakon.rada.gov.ua/laws/show/2952-20" TargetMode="External"/><Relationship Id="rId592" Type="http://schemas.openxmlformats.org/officeDocument/2006/relationships/hyperlink" Target="https://zakon.rada.gov.ua/laws/show/2952-20" TargetMode="External"/><Relationship Id="rId245" Type="http://schemas.openxmlformats.org/officeDocument/2006/relationships/hyperlink" Target="https://zakon.rada.gov.ua/laws/show/309-17" TargetMode="External"/><Relationship Id="rId452" Type="http://schemas.openxmlformats.org/officeDocument/2006/relationships/hyperlink" Target="https://zakon.rada.gov.ua/laws/show/2498-19" TargetMode="External"/><Relationship Id="rId897" Type="http://schemas.openxmlformats.org/officeDocument/2006/relationships/hyperlink" Target="https://zakon.rada.gov.ua/laws/show/2269-19" TargetMode="External"/><Relationship Id="rId1082" Type="http://schemas.openxmlformats.org/officeDocument/2006/relationships/hyperlink" Target="https://zakon.rada.gov.ua/laws/show/1404-19" TargetMode="External"/><Relationship Id="rId105" Type="http://schemas.openxmlformats.org/officeDocument/2006/relationships/hyperlink" Target="https://zakon.rada.gov.ua/laws/show/1404-19" TargetMode="External"/><Relationship Id="rId312" Type="http://schemas.openxmlformats.org/officeDocument/2006/relationships/hyperlink" Target="https://zakon.rada.gov.ua/laws/show/711-20" TargetMode="External"/><Relationship Id="rId757" Type="http://schemas.openxmlformats.org/officeDocument/2006/relationships/hyperlink" Target="https://zakon.rada.gov.ua/laws/show/2768-14" TargetMode="External"/><Relationship Id="rId964" Type="http://schemas.openxmlformats.org/officeDocument/2006/relationships/hyperlink" Target="https://zakon.rada.gov.ua/laws/show/489-16" TargetMode="External"/><Relationship Id="rId1387" Type="http://schemas.openxmlformats.org/officeDocument/2006/relationships/hyperlink" Target="https://zakon.rada.gov.ua/laws/show/2457-17" TargetMode="External"/><Relationship Id="rId1594" Type="http://schemas.openxmlformats.org/officeDocument/2006/relationships/hyperlink" Target="https://zakon.rada.gov.ua/laws/show/2768-14" TargetMode="External"/><Relationship Id="rId93" Type="http://schemas.openxmlformats.org/officeDocument/2006/relationships/hyperlink" Target="https://zakon.rada.gov.ua/laws/show/180-19" TargetMode="External"/><Relationship Id="rId617" Type="http://schemas.openxmlformats.org/officeDocument/2006/relationships/hyperlink" Target="https://zakon.rada.gov.ua/laws/show/509-17" TargetMode="External"/><Relationship Id="rId824" Type="http://schemas.openxmlformats.org/officeDocument/2006/relationships/hyperlink" Target="https://zakon.rada.gov.ua/laws/show/1423-20" TargetMode="External"/><Relationship Id="rId1247" Type="http://schemas.openxmlformats.org/officeDocument/2006/relationships/hyperlink" Target="https://zakon.rada.gov.ua/laws/show/1875-20" TargetMode="External"/><Relationship Id="rId1454" Type="http://schemas.openxmlformats.org/officeDocument/2006/relationships/hyperlink" Target="https://zakon.rada.gov.ua/laws/show/2666-19" TargetMode="External"/><Relationship Id="rId1661" Type="http://schemas.openxmlformats.org/officeDocument/2006/relationships/hyperlink" Target="https://zakon.rada.gov.ua/laws/show/2698-20" TargetMode="External"/><Relationship Id="rId1107" Type="http://schemas.openxmlformats.org/officeDocument/2006/relationships/hyperlink" Target="https://zakon.rada.gov.ua/laws/show/3272-20" TargetMode="External"/><Relationship Id="rId1314" Type="http://schemas.openxmlformats.org/officeDocument/2006/relationships/hyperlink" Target="https://zakon.rada.gov.ua/laws/show/4321-20" TargetMode="External"/><Relationship Id="rId1521" Type="http://schemas.openxmlformats.org/officeDocument/2006/relationships/hyperlink" Target="https://zakon.rada.gov.ua/laws/show/2768-14" TargetMode="External"/><Relationship Id="rId1619" Type="http://schemas.openxmlformats.org/officeDocument/2006/relationships/hyperlink" Target="https://zakon.rada.gov.ua/laws/show/3038-17" TargetMode="External"/><Relationship Id="rId20" Type="http://schemas.openxmlformats.org/officeDocument/2006/relationships/hyperlink" Target="https://zakon.rada.gov.ua/laws/show/3404-15" TargetMode="External"/><Relationship Id="rId267" Type="http://schemas.openxmlformats.org/officeDocument/2006/relationships/hyperlink" Target="https://zakon.rada.gov.ua/laws/show/107-17" TargetMode="External"/><Relationship Id="rId474" Type="http://schemas.openxmlformats.org/officeDocument/2006/relationships/hyperlink" Target="https://zakon.rada.gov.ua/laws/show/388-19" TargetMode="External"/><Relationship Id="rId127" Type="http://schemas.openxmlformats.org/officeDocument/2006/relationships/hyperlink" Target="https://zakon.rada.gov.ua/laws/show/155-20" TargetMode="External"/><Relationship Id="rId681" Type="http://schemas.openxmlformats.org/officeDocument/2006/relationships/hyperlink" Target="https://zakon.rada.gov.ua/laws/show/5245-17" TargetMode="External"/><Relationship Id="rId779" Type="http://schemas.openxmlformats.org/officeDocument/2006/relationships/hyperlink" Target="https://zakon.rada.gov.ua/laws/show/3993-20" TargetMode="External"/><Relationship Id="rId986" Type="http://schemas.openxmlformats.org/officeDocument/2006/relationships/hyperlink" Target="https://zakon.rada.gov.ua/laws/show/3065-20" TargetMode="External"/><Relationship Id="rId334" Type="http://schemas.openxmlformats.org/officeDocument/2006/relationships/hyperlink" Target="https://zakon.rada.gov.ua/laws/show/3404-15" TargetMode="External"/><Relationship Id="rId541" Type="http://schemas.openxmlformats.org/officeDocument/2006/relationships/hyperlink" Target="https://zakon.rada.gov.ua/laws/show/2698-20" TargetMode="External"/><Relationship Id="rId639" Type="http://schemas.openxmlformats.org/officeDocument/2006/relationships/hyperlink" Target="https://zakon.rada.gov.ua/laws/show/3065-20" TargetMode="External"/><Relationship Id="rId1171" Type="http://schemas.openxmlformats.org/officeDocument/2006/relationships/hyperlink" Target="https://zakon.rada.gov.ua/laws/show/3993-20" TargetMode="External"/><Relationship Id="rId1269" Type="http://schemas.openxmlformats.org/officeDocument/2006/relationships/hyperlink" Target="https://zakon.rada.gov.ua/laws/show/1423-20" TargetMode="External"/><Relationship Id="rId1476" Type="http://schemas.openxmlformats.org/officeDocument/2006/relationships/hyperlink" Target="https://zakon.rada.gov.ua/laws/show/1423-20" TargetMode="External"/><Relationship Id="rId401" Type="http://schemas.openxmlformats.org/officeDocument/2006/relationships/hyperlink" Target="https://zakon.rada.gov.ua/laws/show/232-20" TargetMode="External"/><Relationship Id="rId846" Type="http://schemas.openxmlformats.org/officeDocument/2006/relationships/hyperlink" Target="https://zakon.rada.gov.ua/laws/show/5245-17" TargetMode="External"/><Relationship Id="rId1031" Type="http://schemas.openxmlformats.org/officeDocument/2006/relationships/hyperlink" Target="https://zakon.rada.gov.ua/laws/show/2404-17" TargetMode="External"/><Relationship Id="rId1129" Type="http://schemas.openxmlformats.org/officeDocument/2006/relationships/hyperlink" Target="https://zakon.rada.gov.ua/laws/show/3272-20" TargetMode="External"/><Relationship Id="rId1683" Type="http://schemas.openxmlformats.org/officeDocument/2006/relationships/hyperlink" Target="https://zakon.rada.gov.ua/laws/show/3505-20" TargetMode="External"/><Relationship Id="rId706" Type="http://schemas.openxmlformats.org/officeDocument/2006/relationships/hyperlink" Target="https://zakon.rada.gov.ua/laws/show/1626-15" TargetMode="External"/><Relationship Id="rId913" Type="http://schemas.openxmlformats.org/officeDocument/2006/relationships/hyperlink" Target="https://zakon.rada.gov.ua/laws/show/v010p710-08" TargetMode="External"/><Relationship Id="rId1336" Type="http://schemas.openxmlformats.org/officeDocument/2006/relationships/hyperlink" Target="https://zakon.rada.gov.ua/laws/show/5462-17" TargetMode="External"/><Relationship Id="rId1543" Type="http://schemas.openxmlformats.org/officeDocument/2006/relationships/hyperlink" Target="https://zakon.rada.gov.ua/laws/show/2698-20" TargetMode="External"/><Relationship Id="rId42" Type="http://schemas.openxmlformats.org/officeDocument/2006/relationships/hyperlink" Target="https://zakon.rada.gov.ua/laws/show/v010p710-10" TargetMode="External"/><Relationship Id="rId1403" Type="http://schemas.openxmlformats.org/officeDocument/2006/relationships/hyperlink" Target="https://zakon.rada.gov.ua/laws/show/497-19" TargetMode="External"/><Relationship Id="rId1610" Type="http://schemas.openxmlformats.org/officeDocument/2006/relationships/hyperlink" Target="https://zakon.rada.gov.ua/laws/show/3563-20" TargetMode="External"/><Relationship Id="rId191" Type="http://schemas.openxmlformats.org/officeDocument/2006/relationships/hyperlink" Target="https://zakon.rada.gov.ua/laws/show/5245-17" TargetMode="External"/><Relationship Id="rId1708" Type="http://schemas.openxmlformats.org/officeDocument/2006/relationships/hyperlink" Target="https://zakon.rada.gov.ua/laws/show/2247-20" TargetMode="External"/><Relationship Id="rId289" Type="http://schemas.openxmlformats.org/officeDocument/2006/relationships/hyperlink" Target="https://zakon.rada.gov.ua/laws/show/2321-20" TargetMode="External"/><Relationship Id="rId496" Type="http://schemas.openxmlformats.org/officeDocument/2006/relationships/hyperlink" Target="https://zakon.rada.gov.ua/laws/show/2745-19" TargetMode="External"/><Relationship Id="rId149" Type="http://schemas.openxmlformats.org/officeDocument/2006/relationships/hyperlink" Target="https://zakon.rada.gov.ua/laws/show/1710-20" TargetMode="External"/><Relationship Id="rId356" Type="http://schemas.openxmlformats.org/officeDocument/2006/relationships/hyperlink" Target="https://zakon.rada.gov.ua/laws/show/4215-17" TargetMode="External"/><Relationship Id="rId563" Type="http://schemas.openxmlformats.org/officeDocument/2006/relationships/hyperlink" Target="https://zakon.rada.gov.ua/laws/show/2768-14" TargetMode="External"/><Relationship Id="rId770" Type="http://schemas.openxmlformats.org/officeDocument/2006/relationships/hyperlink" Target="https://zakon.rada.gov.ua/laws/show/3272-20" TargetMode="External"/><Relationship Id="rId1193" Type="http://schemas.openxmlformats.org/officeDocument/2006/relationships/hyperlink" Target="https://zakon.rada.gov.ua/laws/show/1423-20" TargetMode="External"/><Relationship Id="rId216" Type="http://schemas.openxmlformats.org/officeDocument/2006/relationships/hyperlink" Target="https://zakon.rada.gov.ua/laws/show/1423-20" TargetMode="External"/><Relationship Id="rId423" Type="http://schemas.openxmlformats.org/officeDocument/2006/relationships/hyperlink" Target="https://zakon.rada.gov.ua/laws/show/1054-20" TargetMode="External"/><Relationship Id="rId868" Type="http://schemas.openxmlformats.org/officeDocument/2006/relationships/hyperlink" Target="https://zakon.rada.gov.ua/laws/show/309-17" TargetMode="External"/><Relationship Id="rId1053" Type="http://schemas.openxmlformats.org/officeDocument/2006/relationships/hyperlink" Target="https://zakon.rada.gov.ua/laws/show/1116-20" TargetMode="External"/><Relationship Id="rId1260" Type="http://schemas.openxmlformats.org/officeDocument/2006/relationships/hyperlink" Target="https://zakon.rada.gov.ua/laws/show/1423-20" TargetMode="External"/><Relationship Id="rId1498" Type="http://schemas.openxmlformats.org/officeDocument/2006/relationships/hyperlink" Target="https://zakon.rada.gov.ua/laws/show/2768-14" TargetMode="External"/><Relationship Id="rId630" Type="http://schemas.openxmlformats.org/officeDocument/2006/relationships/hyperlink" Target="https://zakon.rada.gov.ua/laws/show/4321-20" TargetMode="External"/><Relationship Id="rId728" Type="http://schemas.openxmlformats.org/officeDocument/2006/relationships/hyperlink" Target="https://zakon.rada.gov.ua/laws/show/2768-14" TargetMode="External"/><Relationship Id="rId935" Type="http://schemas.openxmlformats.org/officeDocument/2006/relationships/hyperlink" Target="https://zakon.rada.gov.ua/laws/show/1423-20" TargetMode="External"/><Relationship Id="rId1358" Type="http://schemas.openxmlformats.org/officeDocument/2006/relationships/hyperlink" Target="https://zakon.rada.gov.ua/laws/show/2698-20" TargetMode="External"/><Relationship Id="rId1565" Type="http://schemas.openxmlformats.org/officeDocument/2006/relationships/hyperlink" Target="https://zakon.rada.gov.ua/laws/show/4321-20" TargetMode="External"/><Relationship Id="rId64" Type="http://schemas.openxmlformats.org/officeDocument/2006/relationships/hyperlink" Target="https://zakon.rada.gov.ua/laws/show/4188-17" TargetMode="External"/><Relationship Id="rId1120" Type="http://schemas.openxmlformats.org/officeDocument/2006/relationships/hyperlink" Target="https://zakon.rada.gov.ua/laws/show/1404-19" TargetMode="External"/><Relationship Id="rId1218" Type="http://schemas.openxmlformats.org/officeDocument/2006/relationships/hyperlink" Target="https://zakon.rada.gov.ua/laws/show/1423-20" TargetMode="External"/><Relationship Id="rId1425" Type="http://schemas.openxmlformats.org/officeDocument/2006/relationships/hyperlink" Target="https://zakon.rada.gov.ua/laws/show/2698-20" TargetMode="External"/><Relationship Id="rId1632" Type="http://schemas.openxmlformats.org/officeDocument/2006/relationships/hyperlink" Target="https://zakon.rada.gov.ua/laws/show/3038-17" TargetMode="External"/><Relationship Id="rId280" Type="http://schemas.openxmlformats.org/officeDocument/2006/relationships/hyperlink" Target="https://zakon.rada.gov.ua/laws/show/2073-20" TargetMode="External"/><Relationship Id="rId140" Type="http://schemas.openxmlformats.org/officeDocument/2006/relationships/hyperlink" Target="https://zakon.rada.gov.ua/laws/show/1089-20" TargetMode="External"/><Relationship Id="rId378" Type="http://schemas.openxmlformats.org/officeDocument/2006/relationships/hyperlink" Target="https://zakon.rada.gov.ua/laws/show/1805-14" TargetMode="External"/><Relationship Id="rId585" Type="http://schemas.openxmlformats.org/officeDocument/2006/relationships/hyperlink" Target="https://zakon.rada.gov.ua/laws/show/2805-20" TargetMode="External"/><Relationship Id="rId792" Type="http://schemas.openxmlformats.org/officeDocument/2006/relationships/hyperlink" Target="https://zakon.rada.gov.ua/laws/show/5245-17" TargetMode="External"/><Relationship Id="rId6" Type="http://schemas.openxmlformats.org/officeDocument/2006/relationships/hyperlink" Target="https://zakon.rada.gov.ua/laws/show/762-15" TargetMode="External"/><Relationship Id="rId238" Type="http://schemas.openxmlformats.org/officeDocument/2006/relationships/hyperlink" Target="https://zakon.rada.gov.ua/laws/show/5462-17" TargetMode="External"/><Relationship Id="rId445" Type="http://schemas.openxmlformats.org/officeDocument/2006/relationships/hyperlink" Target="https://zakon.rada.gov.ua/laws/show/4226-17" TargetMode="External"/><Relationship Id="rId652" Type="http://schemas.openxmlformats.org/officeDocument/2006/relationships/hyperlink" Target="https://zakon.rada.gov.ua/laws/show/926-2021-%D0%BF" TargetMode="External"/><Relationship Id="rId1075" Type="http://schemas.openxmlformats.org/officeDocument/2006/relationships/hyperlink" Target="https://zakon.rada.gov.ua/laws/show/2768-14" TargetMode="External"/><Relationship Id="rId1282" Type="http://schemas.openxmlformats.org/officeDocument/2006/relationships/hyperlink" Target="https://zakon.rada.gov.ua/laws/show/962-15" TargetMode="External"/><Relationship Id="rId305" Type="http://schemas.openxmlformats.org/officeDocument/2006/relationships/hyperlink" Target="https://zakon.rada.gov.ua/laws/show/3948-20" TargetMode="External"/><Relationship Id="rId512" Type="http://schemas.openxmlformats.org/officeDocument/2006/relationships/hyperlink" Target="https://zakon.rada.gov.ua/laws/show/417-19" TargetMode="External"/><Relationship Id="rId957" Type="http://schemas.openxmlformats.org/officeDocument/2006/relationships/hyperlink" Target="https://zakon.rada.gov.ua/laws/show/3235-15" TargetMode="External"/><Relationship Id="rId1142" Type="http://schemas.openxmlformats.org/officeDocument/2006/relationships/hyperlink" Target="https://zakon.rada.gov.ua/laws/show/1012-19" TargetMode="External"/><Relationship Id="rId1587" Type="http://schemas.openxmlformats.org/officeDocument/2006/relationships/hyperlink" Target="https://zakon.rada.gov.ua/laws/show/2768-14" TargetMode="External"/><Relationship Id="rId86" Type="http://schemas.openxmlformats.org/officeDocument/2006/relationships/hyperlink" Target="https://zakon.rada.gov.ua/laws/show/402-18" TargetMode="External"/><Relationship Id="rId817" Type="http://schemas.openxmlformats.org/officeDocument/2006/relationships/hyperlink" Target="https://zakon.rada.gov.ua/laws/show/1423-20" TargetMode="External"/><Relationship Id="rId1002" Type="http://schemas.openxmlformats.org/officeDocument/2006/relationships/hyperlink" Target="https://zakon.rada.gov.ua/laws/show/3065-20" TargetMode="External"/><Relationship Id="rId1447" Type="http://schemas.openxmlformats.org/officeDocument/2006/relationships/hyperlink" Target="https://zakon.rada.gov.ua/laws/show/4174-17" TargetMode="External"/><Relationship Id="rId1654" Type="http://schemas.openxmlformats.org/officeDocument/2006/relationships/hyperlink" Target="https://zakon.rada.gov.ua/laws/show/2768-14" TargetMode="External"/><Relationship Id="rId1307" Type="http://schemas.openxmlformats.org/officeDocument/2006/relationships/hyperlink" Target="https://zakon.rada.gov.ua/laws/show/2768-14" TargetMode="External"/><Relationship Id="rId1514" Type="http://schemas.openxmlformats.org/officeDocument/2006/relationships/hyperlink" Target="https://zakon.rada.gov.ua/laws/show/2768-14" TargetMode="External"/><Relationship Id="rId1721" Type="http://schemas.openxmlformats.org/officeDocument/2006/relationships/hyperlink" Target="https://zakon.rada.gov.ua/laws/show/2145-20" TargetMode="External"/><Relationship Id="rId13" Type="http://schemas.openxmlformats.org/officeDocument/2006/relationships/hyperlink" Target="https://zakon.rada.gov.ua/laws/show/1694-15" TargetMode="External"/><Relationship Id="rId162" Type="http://schemas.openxmlformats.org/officeDocument/2006/relationships/hyperlink" Target="https://zakon.rada.gov.ua/laws/show/2805-20" TargetMode="External"/><Relationship Id="rId467" Type="http://schemas.openxmlformats.org/officeDocument/2006/relationships/hyperlink" Target="https://zakon.rada.gov.ua/laws/show/997-16" TargetMode="External"/><Relationship Id="rId1097" Type="http://schemas.openxmlformats.org/officeDocument/2006/relationships/hyperlink" Target="https://zakon.rada.gov.ua/laws/show/340-20" TargetMode="External"/><Relationship Id="rId674" Type="http://schemas.openxmlformats.org/officeDocument/2006/relationships/hyperlink" Target="https://zakon.rada.gov.ua/laws/show/858-15" TargetMode="External"/><Relationship Id="rId881" Type="http://schemas.openxmlformats.org/officeDocument/2006/relationships/hyperlink" Target="https://zakon.rada.gov.ua/laws/show/1444-20" TargetMode="External"/><Relationship Id="rId979" Type="http://schemas.openxmlformats.org/officeDocument/2006/relationships/hyperlink" Target="https://zakon.rada.gov.ua/laws/show/679-14" TargetMode="External"/><Relationship Id="rId327" Type="http://schemas.openxmlformats.org/officeDocument/2006/relationships/hyperlink" Target="https://zakon.rada.gov.ua/laws/show/1089-20" TargetMode="External"/><Relationship Id="rId534" Type="http://schemas.openxmlformats.org/officeDocument/2006/relationships/hyperlink" Target="https://zakon.rada.gov.ua/laws/show/1227-18" TargetMode="External"/><Relationship Id="rId741" Type="http://schemas.openxmlformats.org/officeDocument/2006/relationships/hyperlink" Target="https://zakon.rada.gov.ua/laws/show/1702-17" TargetMode="External"/><Relationship Id="rId839" Type="http://schemas.openxmlformats.org/officeDocument/2006/relationships/hyperlink" Target="https://zakon.rada.gov.ua/laws/show/1116-20" TargetMode="External"/><Relationship Id="rId1164" Type="http://schemas.openxmlformats.org/officeDocument/2006/relationships/hyperlink" Target="https://zakon.rada.gov.ua/laws/show/1702-17" TargetMode="External"/><Relationship Id="rId1371" Type="http://schemas.openxmlformats.org/officeDocument/2006/relationships/hyperlink" Target="https://zakon.rada.gov.ua/laws/show/2321-20" TargetMode="External"/><Relationship Id="rId1469" Type="http://schemas.openxmlformats.org/officeDocument/2006/relationships/hyperlink" Target="https://zakon.rada.gov.ua/laws/show/2939-17" TargetMode="External"/><Relationship Id="rId601" Type="http://schemas.openxmlformats.org/officeDocument/2006/relationships/hyperlink" Target="https://zakon.rada.gov.ua/laws/show/2079-20" TargetMode="External"/><Relationship Id="rId1024" Type="http://schemas.openxmlformats.org/officeDocument/2006/relationships/hyperlink" Target="https://zakon.rada.gov.ua/laws/show/2768-14" TargetMode="External"/><Relationship Id="rId1231" Type="http://schemas.openxmlformats.org/officeDocument/2006/relationships/hyperlink" Target="https://zakon.rada.gov.ua/laws/show/1119-15" TargetMode="External"/><Relationship Id="rId1676" Type="http://schemas.openxmlformats.org/officeDocument/2006/relationships/hyperlink" Target="https://zakon.rada.gov.ua/laws/show/1089-20" TargetMode="External"/><Relationship Id="rId906" Type="http://schemas.openxmlformats.org/officeDocument/2006/relationships/hyperlink" Target="https://zakon.rada.gov.ua/laws/show/1702-17" TargetMode="External"/><Relationship Id="rId1329" Type="http://schemas.openxmlformats.org/officeDocument/2006/relationships/hyperlink" Target="https://zakon.rada.gov.ua/laws/show/4444-17" TargetMode="External"/><Relationship Id="rId1536" Type="http://schemas.openxmlformats.org/officeDocument/2006/relationships/hyperlink" Target="https://zakon.rada.gov.ua/laws/show/2768-14" TargetMode="External"/><Relationship Id="rId35" Type="http://schemas.openxmlformats.org/officeDocument/2006/relationships/hyperlink" Target="https://zakon.rada.gov.ua/laws/show/1559-17" TargetMode="External"/><Relationship Id="rId1603" Type="http://schemas.openxmlformats.org/officeDocument/2006/relationships/hyperlink" Target="https://zakon.rada.gov.ua/laws/show/3563-20" TargetMode="External"/><Relationship Id="rId184" Type="http://schemas.openxmlformats.org/officeDocument/2006/relationships/hyperlink" Target="https://zakon.rada.gov.ua/laws/show/2849-20" TargetMode="External"/><Relationship Id="rId391" Type="http://schemas.openxmlformats.org/officeDocument/2006/relationships/hyperlink" Target="https://zakon.rada.gov.ua/laws/show/3404-15" TargetMode="External"/><Relationship Id="rId251" Type="http://schemas.openxmlformats.org/officeDocument/2006/relationships/hyperlink" Target="https://zakon.rada.gov.ua/laws/show/1423-20" TargetMode="External"/><Relationship Id="rId489" Type="http://schemas.openxmlformats.org/officeDocument/2006/relationships/hyperlink" Target="https://zakon.rada.gov.ua/laws/show/v010p710-08" TargetMode="External"/><Relationship Id="rId696" Type="http://schemas.openxmlformats.org/officeDocument/2006/relationships/hyperlink" Target="https://zakon.rada.gov.ua/laws/show/1423-20" TargetMode="External"/><Relationship Id="rId349" Type="http://schemas.openxmlformats.org/officeDocument/2006/relationships/hyperlink" Target="https://zakon.rada.gov.ua/laws/show/1704-17" TargetMode="External"/><Relationship Id="rId556" Type="http://schemas.openxmlformats.org/officeDocument/2006/relationships/hyperlink" Target="https://zakon.rada.gov.ua/laws/show/1989-20" TargetMode="External"/><Relationship Id="rId763" Type="http://schemas.openxmlformats.org/officeDocument/2006/relationships/hyperlink" Target="https://zakon.rada.gov.ua/laws/show/3993-20" TargetMode="External"/><Relationship Id="rId1186" Type="http://schemas.openxmlformats.org/officeDocument/2006/relationships/hyperlink" Target="https://zakon.rada.gov.ua/laws/show/2247-20" TargetMode="External"/><Relationship Id="rId1393" Type="http://schemas.openxmlformats.org/officeDocument/2006/relationships/hyperlink" Target="https://zakon.rada.gov.ua/laws/show/1423-20" TargetMode="External"/><Relationship Id="rId111" Type="http://schemas.openxmlformats.org/officeDocument/2006/relationships/hyperlink" Target="https://zakon.rada.gov.ua/laws/show/1923-19" TargetMode="External"/><Relationship Id="rId209" Type="http://schemas.openxmlformats.org/officeDocument/2006/relationships/hyperlink" Target="https://zakon.rada.gov.ua/laws/show/1923-19" TargetMode="External"/><Relationship Id="rId416" Type="http://schemas.openxmlformats.org/officeDocument/2006/relationships/hyperlink" Target="https://zakon.rada.gov.ua/laws/show/1423-20" TargetMode="External"/><Relationship Id="rId970" Type="http://schemas.openxmlformats.org/officeDocument/2006/relationships/hyperlink" Target="https://zakon.rada.gov.ua/laws/show/143-2011-%D1%80" TargetMode="External"/><Relationship Id="rId1046" Type="http://schemas.openxmlformats.org/officeDocument/2006/relationships/hyperlink" Target="https://zakon.rada.gov.ua/laws/show/5018-17" TargetMode="External"/><Relationship Id="rId1253" Type="http://schemas.openxmlformats.org/officeDocument/2006/relationships/hyperlink" Target="https://zakon.rada.gov.ua/laws/show/1423-20" TargetMode="External"/><Relationship Id="rId1698" Type="http://schemas.openxmlformats.org/officeDocument/2006/relationships/hyperlink" Target="https://zakon.rada.gov.ua/laws/show/2768-14" TargetMode="External"/><Relationship Id="rId623" Type="http://schemas.openxmlformats.org/officeDocument/2006/relationships/hyperlink" Target="https://zakon.rada.gov.ua/laws/show/340-20" TargetMode="External"/><Relationship Id="rId830" Type="http://schemas.openxmlformats.org/officeDocument/2006/relationships/hyperlink" Target="https://zakon.rada.gov.ua/laws/show/3993-20" TargetMode="External"/><Relationship Id="rId928" Type="http://schemas.openxmlformats.org/officeDocument/2006/relationships/hyperlink" Target="https://zakon.rada.gov.ua/laws/show/2768-14" TargetMode="External"/><Relationship Id="rId1460" Type="http://schemas.openxmlformats.org/officeDocument/2006/relationships/hyperlink" Target="https://zakon.rada.gov.ua/laws/show/2768-14" TargetMode="External"/><Relationship Id="rId1558" Type="http://schemas.openxmlformats.org/officeDocument/2006/relationships/hyperlink" Target="https://zakon.rada.gov.ua/laws/show/2247-20" TargetMode="External"/><Relationship Id="rId57" Type="http://schemas.openxmlformats.org/officeDocument/2006/relationships/hyperlink" Target="https://zakon.rada.gov.ua/laws/show/3123-17" TargetMode="External"/><Relationship Id="rId1113" Type="http://schemas.openxmlformats.org/officeDocument/2006/relationships/hyperlink" Target="https://zakon.rada.gov.ua/laws/show/v010p710-08" TargetMode="External"/><Relationship Id="rId1320" Type="http://schemas.openxmlformats.org/officeDocument/2006/relationships/hyperlink" Target="https://zakon.rada.gov.ua/laws/show/858-15" TargetMode="External"/><Relationship Id="rId1418" Type="http://schemas.openxmlformats.org/officeDocument/2006/relationships/hyperlink" Target="https://zakon.rada.gov.ua/laws/show/2768-14" TargetMode="External"/><Relationship Id="rId1625" Type="http://schemas.openxmlformats.org/officeDocument/2006/relationships/hyperlink" Target="https://zakon.rada.gov.ua/laws/show/3563-20" TargetMode="External"/><Relationship Id="rId273" Type="http://schemas.openxmlformats.org/officeDocument/2006/relationships/hyperlink" Target="https://zakon.rada.gov.ua/laws/show/2073-20" TargetMode="External"/><Relationship Id="rId480" Type="http://schemas.openxmlformats.org/officeDocument/2006/relationships/hyperlink" Target="https://zakon.rada.gov.ua/laws/show/3404-15" TargetMode="External"/><Relationship Id="rId133" Type="http://schemas.openxmlformats.org/officeDocument/2006/relationships/hyperlink" Target="https://zakon.rada.gov.ua/laws/show/402-20" TargetMode="External"/><Relationship Id="rId340" Type="http://schemas.openxmlformats.org/officeDocument/2006/relationships/hyperlink" Target="https://zakon.rada.gov.ua/laws/show/5462-17" TargetMode="External"/><Relationship Id="rId578" Type="http://schemas.openxmlformats.org/officeDocument/2006/relationships/hyperlink" Target="https://zakon.rada.gov.ua/laws/show/1657-20" TargetMode="External"/><Relationship Id="rId785" Type="http://schemas.openxmlformats.org/officeDocument/2006/relationships/hyperlink" Target="https://zakon.rada.gov.ua/laws/show/1116-20" TargetMode="External"/><Relationship Id="rId992" Type="http://schemas.openxmlformats.org/officeDocument/2006/relationships/hyperlink" Target="https://zakon.rada.gov.ua/laws/show/3065-20" TargetMode="External"/><Relationship Id="rId200" Type="http://schemas.openxmlformats.org/officeDocument/2006/relationships/hyperlink" Target="https://zakon.rada.gov.ua/laws/show/509-17" TargetMode="External"/><Relationship Id="rId438" Type="http://schemas.openxmlformats.org/officeDocument/2006/relationships/hyperlink" Target="https://zakon.rada.gov.ua/laws/show/2628-19" TargetMode="External"/><Relationship Id="rId645" Type="http://schemas.openxmlformats.org/officeDocument/2006/relationships/hyperlink" Target="https://zakon.rada.gov.ua/laws/show/3613-17" TargetMode="External"/><Relationship Id="rId852" Type="http://schemas.openxmlformats.org/officeDocument/2006/relationships/hyperlink" Target="https://zakon.rada.gov.ua/laws/show/2768-14" TargetMode="External"/><Relationship Id="rId1068" Type="http://schemas.openxmlformats.org/officeDocument/2006/relationships/hyperlink" Target="https://zakon.rada.gov.ua/laws/show/3272-20" TargetMode="External"/><Relationship Id="rId1275" Type="http://schemas.openxmlformats.org/officeDocument/2006/relationships/hyperlink" Target="https://zakon.rada.gov.ua/laws/show/2321-20" TargetMode="External"/><Relationship Id="rId1482" Type="http://schemas.openxmlformats.org/officeDocument/2006/relationships/hyperlink" Target="https://zakon.rada.gov.ua/laws/show/1423-20" TargetMode="External"/><Relationship Id="rId505" Type="http://schemas.openxmlformats.org/officeDocument/2006/relationships/hyperlink" Target="https://zakon.rada.gov.ua/laws/show/5245-17" TargetMode="External"/><Relationship Id="rId712" Type="http://schemas.openxmlformats.org/officeDocument/2006/relationships/hyperlink" Target="https://zakon.rada.gov.ua/laws/show/3563-20" TargetMode="External"/><Relationship Id="rId1135" Type="http://schemas.openxmlformats.org/officeDocument/2006/relationships/hyperlink" Target="https://zakon.rada.gov.ua/laws/show/v010p710-08" TargetMode="External"/><Relationship Id="rId1342" Type="http://schemas.openxmlformats.org/officeDocument/2006/relationships/hyperlink" Target="https://zakon.rada.gov.ua/laws/show/2698-20" TargetMode="External"/><Relationship Id="rId79" Type="http://schemas.openxmlformats.org/officeDocument/2006/relationships/hyperlink" Target="https://zakon.rada.gov.ua/laws/show/5395-17" TargetMode="External"/><Relationship Id="rId1202" Type="http://schemas.openxmlformats.org/officeDocument/2006/relationships/hyperlink" Target="https://zakon.rada.gov.ua/laws/show/2768-14" TargetMode="External"/><Relationship Id="rId1647" Type="http://schemas.openxmlformats.org/officeDocument/2006/relationships/hyperlink" Target="https://zakon.rada.gov.ua/laws/show/4765-17" TargetMode="External"/><Relationship Id="rId1507" Type="http://schemas.openxmlformats.org/officeDocument/2006/relationships/hyperlink" Target="https://zakon.rada.gov.ua/laws/show/2768-14" TargetMode="External"/><Relationship Id="rId1714" Type="http://schemas.openxmlformats.org/officeDocument/2006/relationships/hyperlink" Target="https://zakon.rada.gov.ua/laws/show/2247-20" TargetMode="External"/><Relationship Id="rId295" Type="http://schemas.openxmlformats.org/officeDocument/2006/relationships/hyperlink" Target="https://zakon.rada.gov.ua/laws/show/2698-20" TargetMode="External"/><Relationship Id="rId155" Type="http://schemas.openxmlformats.org/officeDocument/2006/relationships/hyperlink" Target="https://zakon.rada.gov.ua/laws/show/2079-20" TargetMode="External"/><Relationship Id="rId362" Type="http://schemas.openxmlformats.org/officeDocument/2006/relationships/hyperlink" Target="https://zakon.rada.gov.ua/laws/show/2952-20" TargetMode="External"/><Relationship Id="rId1297" Type="http://schemas.openxmlformats.org/officeDocument/2006/relationships/hyperlink" Target="https://zakon.rada.gov.ua/laws/show/3613-17" TargetMode="External"/><Relationship Id="rId222" Type="http://schemas.openxmlformats.org/officeDocument/2006/relationships/hyperlink" Target="https://zakon.rada.gov.ua/laws/show/v010p710-10" TargetMode="External"/><Relationship Id="rId667" Type="http://schemas.openxmlformats.org/officeDocument/2006/relationships/hyperlink" Target="https://zakon.rada.gov.ua/laws/show/107-17" TargetMode="External"/><Relationship Id="rId874" Type="http://schemas.openxmlformats.org/officeDocument/2006/relationships/hyperlink" Target="https://zakon.rada.gov.ua/laws/show/1952-15" TargetMode="External"/><Relationship Id="rId527" Type="http://schemas.openxmlformats.org/officeDocument/2006/relationships/hyperlink" Target="https://zakon.rada.gov.ua/laws/show/1556-18" TargetMode="External"/><Relationship Id="rId734" Type="http://schemas.openxmlformats.org/officeDocument/2006/relationships/hyperlink" Target="https://zakon.rada.gov.ua/laws/show/2768-14" TargetMode="External"/><Relationship Id="rId941" Type="http://schemas.openxmlformats.org/officeDocument/2006/relationships/hyperlink" Target="https://zakon.rada.gov.ua/laws/show/509-17" TargetMode="External"/><Relationship Id="rId1157" Type="http://schemas.openxmlformats.org/officeDocument/2006/relationships/hyperlink" Target="https://zakon.rada.gov.ua/laws/show/1444-20" TargetMode="External"/><Relationship Id="rId1364" Type="http://schemas.openxmlformats.org/officeDocument/2006/relationships/hyperlink" Target="https://zakon.rada.gov.ua/laws/show/1561-17" TargetMode="External"/><Relationship Id="rId1571" Type="http://schemas.openxmlformats.org/officeDocument/2006/relationships/hyperlink" Target="https://zakon.rada.gov.ua/laws/show/2768-14" TargetMode="External"/><Relationship Id="rId70" Type="http://schemas.openxmlformats.org/officeDocument/2006/relationships/hyperlink" Target="https://zakon.rada.gov.ua/laws/show/4709-17" TargetMode="External"/><Relationship Id="rId801" Type="http://schemas.openxmlformats.org/officeDocument/2006/relationships/hyperlink" Target="https://zakon.rada.gov.ua/laws/show/1116-20" TargetMode="External"/><Relationship Id="rId1017" Type="http://schemas.openxmlformats.org/officeDocument/2006/relationships/hyperlink" Target="https://zakon.rada.gov.ua/laws/show/4188-17" TargetMode="External"/><Relationship Id="rId1224" Type="http://schemas.openxmlformats.org/officeDocument/2006/relationships/hyperlink" Target="https://zakon.rada.gov.ua/laws/show/3123-17" TargetMode="External"/><Relationship Id="rId1431" Type="http://schemas.openxmlformats.org/officeDocument/2006/relationships/hyperlink" Target="https://zakon.rada.gov.ua/laws/show/675-15" TargetMode="External"/><Relationship Id="rId1669" Type="http://schemas.openxmlformats.org/officeDocument/2006/relationships/hyperlink" Target="https://zakon.rada.gov.ua/laws/show/2019-19" TargetMode="External"/><Relationship Id="rId1529" Type="http://schemas.openxmlformats.org/officeDocument/2006/relationships/hyperlink" Target="https://zakon.rada.gov.ua/laws/show/4321-20" TargetMode="External"/><Relationship Id="rId28" Type="http://schemas.openxmlformats.org/officeDocument/2006/relationships/hyperlink" Target="https://zakon.rada.gov.ua/laws/show/509-17" TargetMode="External"/><Relationship Id="rId177" Type="http://schemas.openxmlformats.org/officeDocument/2006/relationships/hyperlink" Target="https://zakon.rada.gov.ua/laws/show/3994-20" TargetMode="External"/><Relationship Id="rId384" Type="http://schemas.openxmlformats.org/officeDocument/2006/relationships/hyperlink" Target="https://zakon.rada.gov.ua/laws/show/2498-19" TargetMode="External"/><Relationship Id="rId591" Type="http://schemas.openxmlformats.org/officeDocument/2006/relationships/hyperlink" Target="https://zakon.rada.gov.ua/laws/show/1710-20" TargetMode="External"/><Relationship Id="rId244" Type="http://schemas.openxmlformats.org/officeDocument/2006/relationships/hyperlink" Target="https://zakon.rada.gov.ua/laws/show/1423-20" TargetMode="External"/><Relationship Id="rId689" Type="http://schemas.openxmlformats.org/officeDocument/2006/relationships/hyperlink" Target="https://zakon.rada.gov.ua/laws/show/3523-17" TargetMode="External"/><Relationship Id="rId896" Type="http://schemas.openxmlformats.org/officeDocument/2006/relationships/hyperlink" Target="https://zakon.rada.gov.ua/laws/show/509-17" TargetMode="External"/><Relationship Id="rId1081" Type="http://schemas.openxmlformats.org/officeDocument/2006/relationships/hyperlink" Target="https://zakon.rada.gov.ua/laws/show/2768-14" TargetMode="External"/><Relationship Id="rId451" Type="http://schemas.openxmlformats.org/officeDocument/2006/relationships/hyperlink" Target="https://zakon.rada.gov.ua/laws/show/497-19" TargetMode="External"/><Relationship Id="rId549" Type="http://schemas.openxmlformats.org/officeDocument/2006/relationships/hyperlink" Target="https://zakon.rada.gov.ua/laws/show/1423-20" TargetMode="External"/><Relationship Id="rId756" Type="http://schemas.openxmlformats.org/officeDocument/2006/relationships/hyperlink" Target="https://zakon.rada.gov.ua/laws/show/3993-20" TargetMode="External"/><Relationship Id="rId1179" Type="http://schemas.openxmlformats.org/officeDocument/2006/relationships/hyperlink" Target="https://zakon.rada.gov.ua/laws/show/1423-20" TargetMode="External"/><Relationship Id="rId1386" Type="http://schemas.openxmlformats.org/officeDocument/2006/relationships/hyperlink" Target="https://zakon.rada.gov.ua/laws/show/2182-17" TargetMode="External"/><Relationship Id="rId1593" Type="http://schemas.openxmlformats.org/officeDocument/2006/relationships/hyperlink" Target="https://zakon.rada.gov.ua/laws/show/2768-14" TargetMode="External"/><Relationship Id="rId104" Type="http://schemas.openxmlformats.org/officeDocument/2006/relationships/hyperlink" Target="https://zakon.rada.gov.ua/laws/show/1012-19" TargetMode="External"/><Relationship Id="rId311" Type="http://schemas.openxmlformats.org/officeDocument/2006/relationships/hyperlink" Target="https://zakon.rada.gov.ua/laws/show/365-18" TargetMode="External"/><Relationship Id="rId409" Type="http://schemas.openxmlformats.org/officeDocument/2006/relationships/hyperlink" Target="https://zakon.rada.gov.ua/laws/show/2247-20" TargetMode="External"/><Relationship Id="rId963" Type="http://schemas.openxmlformats.org/officeDocument/2006/relationships/hyperlink" Target="https://zakon.rada.gov.ua/laws/show/3235-15" TargetMode="External"/><Relationship Id="rId1039" Type="http://schemas.openxmlformats.org/officeDocument/2006/relationships/hyperlink" Target="https://zakon.rada.gov.ua/laws/show/1012-19" TargetMode="External"/><Relationship Id="rId1246" Type="http://schemas.openxmlformats.org/officeDocument/2006/relationships/hyperlink" Target="https://zakon.rada.gov.ua/laws/show/1423-20" TargetMode="External"/><Relationship Id="rId92" Type="http://schemas.openxmlformats.org/officeDocument/2006/relationships/hyperlink" Target="https://zakon.rada.gov.ua/laws/show/1556-18" TargetMode="External"/><Relationship Id="rId616" Type="http://schemas.openxmlformats.org/officeDocument/2006/relationships/hyperlink" Target="https://zakon.rada.gov.ua/laws/show/1423-20" TargetMode="External"/><Relationship Id="rId823" Type="http://schemas.openxmlformats.org/officeDocument/2006/relationships/hyperlink" Target="https://zakon.rada.gov.ua/laws/show/3993-20" TargetMode="External"/><Relationship Id="rId1453" Type="http://schemas.openxmlformats.org/officeDocument/2006/relationships/hyperlink" Target="https://zakon.rada.gov.ua/laws/show/2498-19" TargetMode="External"/><Relationship Id="rId1660" Type="http://schemas.openxmlformats.org/officeDocument/2006/relationships/hyperlink" Target="https://zakon.rada.gov.ua/laws/show/3993-20" TargetMode="External"/><Relationship Id="rId1106" Type="http://schemas.openxmlformats.org/officeDocument/2006/relationships/hyperlink" Target="https://zakon.rada.gov.ua/laws/show/1720-20" TargetMode="External"/><Relationship Id="rId1313" Type="http://schemas.openxmlformats.org/officeDocument/2006/relationships/hyperlink" Target="https://zakon.rada.gov.ua/laws/show/4765-17" TargetMode="External"/><Relationship Id="rId1520" Type="http://schemas.openxmlformats.org/officeDocument/2006/relationships/hyperlink" Target="https://zakon.rada.gov.ua/laws/show/4321-20" TargetMode="External"/><Relationship Id="rId1618" Type="http://schemas.openxmlformats.org/officeDocument/2006/relationships/hyperlink" Target="https://zakon.rada.gov.ua/laws/show/3563-20" TargetMode="External"/><Relationship Id="rId199" Type="http://schemas.openxmlformats.org/officeDocument/2006/relationships/hyperlink" Target="https://zakon.rada.gov.ua/laws/show/1423-20" TargetMode="External"/><Relationship Id="rId266" Type="http://schemas.openxmlformats.org/officeDocument/2006/relationships/hyperlink" Target="https://zakon.rada.gov.ua/laws/show/489-16" TargetMode="External"/><Relationship Id="rId473" Type="http://schemas.openxmlformats.org/officeDocument/2006/relationships/hyperlink" Target="https://zakon.rada.gov.ua/laws/show/1708-17" TargetMode="External"/><Relationship Id="rId680" Type="http://schemas.openxmlformats.org/officeDocument/2006/relationships/hyperlink" Target="https://zakon.rada.gov.ua/laws/show/3123-17" TargetMode="External"/><Relationship Id="rId126" Type="http://schemas.openxmlformats.org/officeDocument/2006/relationships/hyperlink" Target="https://zakon.rada.gov.ua/laws/show/155-20" TargetMode="External"/><Relationship Id="rId333" Type="http://schemas.openxmlformats.org/officeDocument/2006/relationships/hyperlink" Target="https://zakon.rada.gov.ua/laws/show/1694-15" TargetMode="External"/><Relationship Id="rId540" Type="http://schemas.openxmlformats.org/officeDocument/2006/relationships/hyperlink" Target="https://zakon.rada.gov.ua/laws/show/1630-20" TargetMode="External"/><Relationship Id="rId778" Type="http://schemas.openxmlformats.org/officeDocument/2006/relationships/hyperlink" Target="https://zakon.rada.gov.ua/laws/show/5245-17" TargetMode="External"/><Relationship Id="rId985" Type="http://schemas.openxmlformats.org/officeDocument/2006/relationships/hyperlink" Target="https://zakon.rada.gov.ua/laws/show/3065-20" TargetMode="External"/><Relationship Id="rId1170" Type="http://schemas.openxmlformats.org/officeDocument/2006/relationships/hyperlink" Target="https://zakon.rada.gov.ua/laws/show/3272-20" TargetMode="External"/><Relationship Id="rId638" Type="http://schemas.openxmlformats.org/officeDocument/2006/relationships/hyperlink" Target="https://zakon.rada.gov.ua/laws/show/5070-17" TargetMode="External"/><Relationship Id="rId845" Type="http://schemas.openxmlformats.org/officeDocument/2006/relationships/hyperlink" Target="https://zakon.rada.gov.ua/laws/show/5245-17" TargetMode="External"/><Relationship Id="rId1030" Type="http://schemas.openxmlformats.org/officeDocument/2006/relationships/hyperlink" Target="https://zakon.rada.gov.ua/laws/show/1559-17" TargetMode="External"/><Relationship Id="rId1268" Type="http://schemas.openxmlformats.org/officeDocument/2006/relationships/hyperlink" Target="https://zakon.rada.gov.ua/laws/show/5462-17" TargetMode="External"/><Relationship Id="rId1475" Type="http://schemas.openxmlformats.org/officeDocument/2006/relationships/hyperlink" Target="https://zakon.rada.gov.ua/laws/show/711-20" TargetMode="External"/><Relationship Id="rId1682" Type="http://schemas.openxmlformats.org/officeDocument/2006/relationships/hyperlink" Target="https://zakon.rada.gov.ua/laws/show/2768-14" TargetMode="External"/><Relationship Id="rId400" Type="http://schemas.openxmlformats.org/officeDocument/2006/relationships/hyperlink" Target="https://zakon.rada.gov.ua/laws/show/711-20" TargetMode="External"/><Relationship Id="rId705" Type="http://schemas.openxmlformats.org/officeDocument/2006/relationships/hyperlink" Target="https://zakon.rada.gov.ua/laws/show/2768-14" TargetMode="External"/><Relationship Id="rId1128" Type="http://schemas.openxmlformats.org/officeDocument/2006/relationships/hyperlink" Target="https://zakon.rada.gov.ua/laws/show/1013-2021-%D0%BF" TargetMode="External"/><Relationship Id="rId1335" Type="http://schemas.openxmlformats.org/officeDocument/2006/relationships/hyperlink" Target="https://zakon.rada.gov.ua/laws/show/1423-20" TargetMode="External"/><Relationship Id="rId1542" Type="http://schemas.openxmlformats.org/officeDocument/2006/relationships/hyperlink" Target="https://zakon.rada.gov.ua/laws/show/161-14" TargetMode="External"/><Relationship Id="rId912" Type="http://schemas.openxmlformats.org/officeDocument/2006/relationships/hyperlink" Target="https://zakon.rada.gov.ua/laws/show/107-17" TargetMode="External"/><Relationship Id="rId41" Type="http://schemas.openxmlformats.org/officeDocument/2006/relationships/hyperlink" Target="https://zakon.rada.gov.ua/laws/show/1878-17" TargetMode="External"/><Relationship Id="rId1402" Type="http://schemas.openxmlformats.org/officeDocument/2006/relationships/hyperlink" Target="https://zakon.rada.gov.ua/laws/show/509-17" TargetMode="External"/><Relationship Id="rId1707" Type="http://schemas.openxmlformats.org/officeDocument/2006/relationships/hyperlink" Target="https://zakon.rada.gov.ua/laws/show/2247-20" TargetMode="External"/><Relationship Id="rId190" Type="http://schemas.openxmlformats.org/officeDocument/2006/relationships/hyperlink" Target="https://zakon.rada.gov.ua/laws/show/1657-20" TargetMode="External"/><Relationship Id="rId288" Type="http://schemas.openxmlformats.org/officeDocument/2006/relationships/hyperlink" Target="https://zakon.rada.gov.ua/laws/show/3038-17" TargetMode="External"/><Relationship Id="rId495" Type="http://schemas.openxmlformats.org/officeDocument/2006/relationships/hyperlink" Target="https://zakon.rada.gov.ua/laws/show/5245-17" TargetMode="External"/><Relationship Id="rId148" Type="http://schemas.openxmlformats.org/officeDocument/2006/relationships/hyperlink" Target="https://zakon.rada.gov.ua/laws/show/1657-20" TargetMode="External"/><Relationship Id="rId355" Type="http://schemas.openxmlformats.org/officeDocument/2006/relationships/hyperlink" Target="https://zakon.rada.gov.ua/laws/show/417-19" TargetMode="External"/><Relationship Id="rId562" Type="http://schemas.openxmlformats.org/officeDocument/2006/relationships/hyperlink" Target="https://zakon.rada.gov.ua/laws/show/2404-17" TargetMode="External"/><Relationship Id="rId1192" Type="http://schemas.openxmlformats.org/officeDocument/2006/relationships/hyperlink" Target="https://zakon.rada.gov.ua/laws/show/711-20" TargetMode="External"/><Relationship Id="rId215" Type="http://schemas.openxmlformats.org/officeDocument/2006/relationships/hyperlink" Target="https://zakon.rada.gov.ua/laws/show/1923-19" TargetMode="External"/><Relationship Id="rId422" Type="http://schemas.openxmlformats.org/officeDocument/2006/relationships/hyperlink" Target="https://zakon.rada.gov.ua/laws/show/233-20" TargetMode="External"/><Relationship Id="rId867" Type="http://schemas.openxmlformats.org/officeDocument/2006/relationships/hyperlink" Target="https://zakon.rada.gov.ua/laws/show/v010p710-08" TargetMode="External"/><Relationship Id="rId1052" Type="http://schemas.openxmlformats.org/officeDocument/2006/relationships/hyperlink" Target="https://zakon.rada.gov.ua/laws/show/2498-19" TargetMode="External"/><Relationship Id="rId1497" Type="http://schemas.openxmlformats.org/officeDocument/2006/relationships/hyperlink" Target="https://zakon.rada.gov.ua/laws/show/2768-14" TargetMode="External"/><Relationship Id="rId727" Type="http://schemas.openxmlformats.org/officeDocument/2006/relationships/hyperlink" Target="https://zakon.rada.gov.ua/laws/show/2768-14" TargetMode="External"/><Relationship Id="rId934" Type="http://schemas.openxmlformats.org/officeDocument/2006/relationships/hyperlink" Target="https://zakon.rada.gov.ua/laws/show/509-17" TargetMode="External"/><Relationship Id="rId1357" Type="http://schemas.openxmlformats.org/officeDocument/2006/relationships/hyperlink" Target="https://zakon.rada.gov.ua/laws/show/2698-20" TargetMode="External"/><Relationship Id="rId1564" Type="http://schemas.openxmlformats.org/officeDocument/2006/relationships/hyperlink" Target="https://zakon.rada.gov.ua/laws/show/2698-20" TargetMode="External"/><Relationship Id="rId63" Type="http://schemas.openxmlformats.org/officeDocument/2006/relationships/hyperlink" Target="https://zakon.rada.gov.ua/laws/show/4174-17" TargetMode="External"/><Relationship Id="rId1217" Type="http://schemas.openxmlformats.org/officeDocument/2006/relationships/hyperlink" Target="https://zakon.rada.gov.ua/laws/show/5245-17" TargetMode="External"/><Relationship Id="rId1424" Type="http://schemas.openxmlformats.org/officeDocument/2006/relationships/hyperlink" Target="https://zakon.rada.gov.ua/laws/show/1989-20" TargetMode="External"/><Relationship Id="rId1631" Type="http://schemas.openxmlformats.org/officeDocument/2006/relationships/hyperlink" Target="https://zakon.rada.gov.ua/laws/show/4321-20" TargetMode="External"/><Relationship Id="rId1729" Type="http://schemas.openxmlformats.org/officeDocument/2006/relationships/hyperlink" Target="https://zakon.rada.gov.ua/laws/show/2768-14" TargetMode="External"/><Relationship Id="rId377" Type="http://schemas.openxmlformats.org/officeDocument/2006/relationships/hyperlink" Target="https://zakon.rada.gov.ua/laws/show/1805-14" TargetMode="External"/><Relationship Id="rId584" Type="http://schemas.openxmlformats.org/officeDocument/2006/relationships/hyperlink" Target="https://zakon.rada.gov.ua/laws/show/402-20" TargetMode="External"/><Relationship Id="rId5" Type="http://schemas.openxmlformats.org/officeDocument/2006/relationships/hyperlink" Target="https://zakon.rada.gov.ua/laws/show/675-15" TargetMode="External"/><Relationship Id="rId237" Type="http://schemas.openxmlformats.org/officeDocument/2006/relationships/hyperlink" Target="https://zakon.rada.gov.ua/laws/show/2059-19" TargetMode="External"/><Relationship Id="rId791" Type="http://schemas.openxmlformats.org/officeDocument/2006/relationships/hyperlink" Target="https://zakon.rada.gov.ua/laws/show/2768-14" TargetMode="External"/><Relationship Id="rId889" Type="http://schemas.openxmlformats.org/officeDocument/2006/relationships/hyperlink" Target="https://zakon.rada.gov.ua/laws/show/3272-20" TargetMode="External"/><Relationship Id="rId1074" Type="http://schemas.openxmlformats.org/officeDocument/2006/relationships/hyperlink" Target="https://zakon.rada.gov.ua/laws/show/2768-14" TargetMode="External"/><Relationship Id="rId444" Type="http://schemas.openxmlformats.org/officeDocument/2006/relationships/hyperlink" Target="https://zakon.rada.gov.ua/laws/show/2456-17" TargetMode="External"/><Relationship Id="rId651" Type="http://schemas.openxmlformats.org/officeDocument/2006/relationships/hyperlink" Target="https://zakon.rada.gov.ua/laws/show/3393-17" TargetMode="External"/><Relationship Id="rId749" Type="http://schemas.openxmlformats.org/officeDocument/2006/relationships/hyperlink" Target="https://zakon.rada.gov.ua/laws/show/3272-20" TargetMode="External"/><Relationship Id="rId1281" Type="http://schemas.openxmlformats.org/officeDocument/2006/relationships/hyperlink" Target="https://zakon.rada.gov.ua/laws/show/2768-14" TargetMode="External"/><Relationship Id="rId1379" Type="http://schemas.openxmlformats.org/officeDocument/2006/relationships/hyperlink" Target="https://zakon.rada.gov.ua/laws/show/2182-17" TargetMode="External"/><Relationship Id="rId1586" Type="http://schemas.openxmlformats.org/officeDocument/2006/relationships/hyperlink" Target="https://zakon.rada.gov.ua/laws/show/4321-20" TargetMode="External"/><Relationship Id="rId304" Type="http://schemas.openxmlformats.org/officeDocument/2006/relationships/hyperlink" Target="https://zakon.rada.gov.ua/laws/show/3948-20" TargetMode="External"/><Relationship Id="rId511" Type="http://schemas.openxmlformats.org/officeDocument/2006/relationships/hyperlink" Target="https://zakon.rada.gov.ua/laws/show/417-19" TargetMode="External"/><Relationship Id="rId609" Type="http://schemas.openxmlformats.org/officeDocument/2006/relationships/hyperlink" Target="https://zakon.rada.gov.ua/laws/show/1657-20" TargetMode="External"/><Relationship Id="rId956" Type="http://schemas.openxmlformats.org/officeDocument/2006/relationships/hyperlink" Target="https://zakon.rada.gov.ua/laws/show/309-17" TargetMode="External"/><Relationship Id="rId1141" Type="http://schemas.openxmlformats.org/officeDocument/2006/relationships/hyperlink" Target="https://zakon.rada.gov.ua/laws/show/661-18" TargetMode="External"/><Relationship Id="rId1239" Type="http://schemas.openxmlformats.org/officeDocument/2006/relationships/hyperlink" Target="https://zakon.rada.gov.ua/laws/show/2456-12" TargetMode="External"/><Relationship Id="rId85" Type="http://schemas.openxmlformats.org/officeDocument/2006/relationships/hyperlink" Target="https://zakon.rada.gov.ua/laws/show/366-18" TargetMode="External"/><Relationship Id="rId816" Type="http://schemas.openxmlformats.org/officeDocument/2006/relationships/hyperlink" Target="https://zakon.rada.gov.ua/laws/show/1423-20" TargetMode="External"/><Relationship Id="rId1001" Type="http://schemas.openxmlformats.org/officeDocument/2006/relationships/hyperlink" Target="https://zakon.rada.gov.ua/laws/show/435-15" TargetMode="External"/><Relationship Id="rId1446" Type="http://schemas.openxmlformats.org/officeDocument/2006/relationships/hyperlink" Target="https://zakon.rada.gov.ua/laws/show/1783-17" TargetMode="External"/><Relationship Id="rId1653" Type="http://schemas.openxmlformats.org/officeDocument/2006/relationships/hyperlink" Target="https://zakon.rada.gov.ua/laws/show/3220-20" TargetMode="External"/><Relationship Id="rId1306" Type="http://schemas.openxmlformats.org/officeDocument/2006/relationships/hyperlink" Target="https://zakon.rada.gov.ua/laws/show/1805-14" TargetMode="External"/><Relationship Id="rId1513" Type="http://schemas.openxmlformats.org/officeDocument/2006/relationships/hyperlink" Target="https://zakon.rada.gov.ua/laws/show/2768-14" TargetMode="External"/><Relationship Id="rId1720" Type="http://schemas.openxmlformats.org/officeDocument/2006/relationships/hyperlink" Target="https://zakon.rada.gov.ua/laws/show/4321-20" TargetMode="External"/><Relationship Id="rId12" Type="http://schemas.openxmlformats.org/officeDocument/2006/relationships/hyperlink" Target="https://zakon.rada.gov.ua/laws/show/1626-15" TargetMode="External"/><Relationship Id="rId161" Type="http://schemas.openxmlformats.org/officeDocument/2006/relationships/hyperlink" Target="https://zakon.rada.gov.ua/laws/show/2698-20" TargetMode="External"/><Relationship Id="rId399" Type="http://schemas.openxmlformats.org/officeDocument/2006/relationships/hyperlink" Target="https://zakon.rada.gov.ua/laws/show/4709-17" TargetMode="External"/><Relationship Id="rId259" Type="http://schemas.openxmlformats.org/officeDocument/2006/relationships/hyperlink" Target="https://zakon.rada.gov.ua/laws/show/1923-19" TargetMode="External"/><Relationship Id="rId466" Type="http://schemas.openxmlformats.org/officeDocument/2006/relationships/hyperlink" Target="https://zakon.rada.gov.ua/laws/show/5462-17" TargetMode="External"/><Relationship Id="rId673" Type="http://schemas.openxmlformats.org/officeDocument/2006/relationships/hyperlink" Target="https://zakon.rada.gov.ua/laws/show/2768-14" TargetMode="External"/><Relationship Id="rId880" Type="http://schemas.openxmlformats.org/officeDocument/2006/relationships/hyperlink" Target="https://zakon.rada.gov.ua/laws/show/509-17" TargetMode="External"/><Relationship Id="rId1096" Type="http://schemas.openxmlformats.org/officeDocument/2006/relationships/hyperlink" Target="https://zakon.rada.gov.ua/laws/show/2269-19" TargetMode="External"/><Relationship Id="rId119" Type="http://schemas.openxmlformats.org/officeDocument/2006/relationships/hyperlink" Target="https://zakon.rada.gov.ua/laws/show/2498-19" TargetMode="External"/><Relationship Id="rId326" Type="http://schemas.openxmlformats.org/officeDocument/2006/relationships/hyperlink" Target="https://zakon.rada.gov.ua/laws/show/1089-20" TargetMode="External"/><Relationship Id="rId533" Type="http://schemas.openxmlformats.org/officeDocument/2006/relationships/hyperlink" Target="https://zakon.rada.gov.ua/laws/show/1630-20" TargetMode="External"/><Relationship Id="rId978" Type="http://schemas.openxmlformats.org/officeDocument/2006/relationships/hyperlink" Target="https://zakon.rada.gov.ua/laws/show/3065-20" TargetMode="External"/><Relationship Id="rId1163" Type="http://schemas.openxmlformats.org/officeDocument/2006/relationships/hyperlink" Target="https://zakon.rada.gov.ua/laws/show/3272-20" TargetMode="External"/><Relationship Id="rId1370" Type="http://schemas.openxmlformats.org/officeDocument/2006/relationships/hyperlink" Target="https://zakon.rada.gov.ua/laws/show/1710-20" TargetMode="External"/><Relationship Id="rId740" Type="http://schemas.openxmlformats.org/officeDocument/2006/relationships/hyperlink" Target="https://zakon.rada.gov.ua/laws/show/997-16" TargetMode="External"/><Relationship Id="rId838" Type="http://schemas.openxmlformats.org/officeDocument/2006/relationships/hyperlink" Target="https://zakon.rada.gov.ua/laws/show/2768-14" TargetMode="External"/><Relationship Id="rId1023" Type="http://schemas.openxmlformats.org/officeDocument/2006/relationships/hyperlink" Target="https://zakon.rada.gov.ua/laws/show/3272-20" TargetMode="External"/><Relationship Id="rId1468" Type="http://schemas.openxmlformats.org/officeDocument/2006/relationships/hyperlink" Target="https://zakon.rada.gov.ua/laws/show/681-2021-%D0%BF" TargetMode="External"/><Relationship Id="rId1675" Type="http://schemas.openxmlformats.org/officeDocument/2006/relationships/hyperlink" Target="https://zakon.rada.gov.ua/laws/show/1089-20" TargetMode="External"/><Relationship Id="rId600" Type="http://schemas.openxmlformats.org/officeDocument/2006/relationships/hyperlink" Target="https://zakon.rada.gov.ua/laws/show/2079-20" TargetMode="External"/><Relationship Id="rId1230" Type="http://schemas.openxmlformats.org/officeDocument/2006/relationships/hyperlink" Target="https://zakon.rada.gov.ua/laws/show/762-15" TargetMode="External"/><Relationship Id="rId1328" Type="http://schemas.openxmlformats.org/officeDocument/2006/relationships/hyperlink" Target="https://zakon.rada.gov.ua/laws/show/1423-20" TargetMode="External"/><Relationship Id="rId1535" Type="http://schemas.openxmlformats.org/officeDocument/2006/relationships/hyperlink" Target="https://zakon.rada.gov.ua/laws/show/2768-14" TargetMode="External"/><Relationship Id="rId905" Type="http://schemas.openxmlformats.org/officeDocument/2006/relationships/hyperlink" Target="https://zakon.rada.gov.ua/laws/show/509-17" TargetMode="External"/><Relationship Id="rId34" Type="http://schemas.openxmlformats.org/officeDocument/2006/relationships/hyperlink" Target="https://zakon.rada.gov.ua/laws/show/1474-17" TargetMode="External"/><Relationship Id="rId1602" Type="http://schemas.openxmlformats.org/officeDocument/2006/relationships/hyperlink" Target="https://zakon.rada.gov.ua/laws/show/2768-14" TargetMode="External"/><Relationship Id="rId183" Type="http://schemas.openxmlformats.org/officeDocument/2006/relationships/hyperlink" Target="https://zakon.rada.gov.ua/laws/show/1054-20" TargetMode="External"/><Relationship Id="rId390" Type="http://schemas.openxmlformats.org/officeDocument/2006/relationships/hyperlink" Target="https://zakon.rada.gov.ua/laws/show/3404-15" TargetMode="External"/><Relationship Id="rId250" Type="http://schemas.openxmlformats.org/officeDocument/2006/relationships/hyperlink" Target="https://zakon.rada.gov.ua/laws/show/365-18" TargetMode="External"/><Relationship Id="rId488" Type="http://schemas.openxmlformats.org/officeDocument/2006/relationships/hyperlink" Target="https://zakon.rada.gov.ua/laws/show/107-17" TargetMode="External"/><Relationship Id="rId695" Type="http://schemas.openxmlformats.org/officeDocument/2006/relationships/hyperlink" Target="https://zakon.rada.gov.ua/laws/show/2768-14" TargetMode="External"/><Relationship Id="rId110" Type="http://schemas.openxmlformats.org/officeDocument/2006/relationships/hyperlink" Target="https://zakon.rada.gov.ua/laws/show/1774-19" TargetMode="External"/><Relationship Id="rId348" Type="http://schemas.openxmlformats.org/officeDocument/2006/relationships/hyperlink" Target="https://zakon.rada.gov.ua/laws/show/711-20" TargetMode="External"/><Relationship Id="rId555" Type="http://schemas.openxmlformats.org/officeDocument/2006/relationships/hyperlink" Target="https://zakon.rada.gov.ua/laws/show/191-19" TargetMode="External"/><Relationship Id="rId762" Type="http://schemas.openxmlformats.org/officeDocument/2006/relationships/hyperlink" Target="https://zakon.rada.gov.ua/laws/show/4321-20" TargetMode="External"/><Relationship Id="rId1185" Type="http://schemas.openxmlformats.org/officeDocument/2006/relationships/hyperlink" Target="https://zakon.rada.gov.ua/laws/show/1561-17" TargetMode="External"/><Relationship Id="rId1392" Type="http://schemas.openxmlformats.org/officeDocument/2006/relationships/hyperlink" Target="https://zakon.rada.gov.ua/laws/show/1443-17" TargetMode="External"/><Relationship Id="rId208" Type="http://schemas.openxmlformats.org/officeDocument/2006/relationships/hyperlink" Target="https://zakon.rada.gov.ua/laws/show/1423-20" TargetMode="External"/><Relationship Id="rId415" Type="http://schemas.openxmlformats.org/officeDocument/2006/relationships/hyperlink" Target="https://zakon.rada.gov.ua/laws/show/1259-20" TargetMode="External"/><Relationship Id="rId622" Type="http://schemas.openxmlformats.org/officeDocument/2006/relationships/hyperlink" Target="https://zakon.rada.gov.ua/laws/show/340-20" TargetMode="External"/><Relationship Id="rId1045" Type="http://schemas.openxmlformats.org/officeDocument/2006/relationships/hyperlink" Target="https://zakon.rada.gov.ua/laws/show/3687-17" TargetMode="External"/><Relationship Id="rId1252" Type="http://schemas.openxmlformats.org/officeDocument/2006/relationships/hyperlink" Target="https://zakon.rada.gov.ua/laws/show/5462-17" TargetMode="External"/><Relationship Id="rId1697" Type="http://schemas.openxmlformats.org/officeDocument/2006/relationships/hyperlink" Target="https://zakon.rada.gov.ua/laws/show/2768-14" TargetMode="External"/><Relationship Id="rId927" Type="http://schemas.openxmlformats.org/officeDocument/2006/relationships/hyperlink" Target="https://zakon.rada.gov.ua/laws/show/509-17" TargetMode="External"/><Relationship Id="rId1112" Type="http://schemas.openxmlformats.org/officeDocument/2006/relationships/hyperlink" Target="https://zakon.rada.gov.ua/laws/show/107-17" TargetMode="External"/><Relationship Id="rId1557" Type="http://schemas.openxmlformats.org/officeDocument/2006/relationships/hyperlink" Target="https://zakon.rada.gov.ua/laws/show/2247-20" TargetMode="External"/><Relationship Id="rId56" Type="http://schemas.openxmlformats.org/officeDocument/2006/relationships/hyperlink" Target="https://zakon.rada.gov.ua/laws/show/2949-17" TargetMode="External"/><Relationship Id="rId1417" Type="http://schemas.openxmlformats.org/officeDocument/2006/relationships/hyperlink" Target="https://zakon.rada.gov.ua/laws/show/3050-20" TargetMode="External"/><Relationship Id="rId1624" Type="http://schemas.openxmlformats.org/officeDocument/2006/relationships/hyperlink" Target="https://zakon.rada.gov.ua/laws/show/4321-20" TargetMode="External"/><Relationship Id="rId272" Type="http://schemas.openxmlformats.org/officeDocument/2006/relationships/hyperlink" Target="https://zakon.rada.gov.ua/laws/show/2073-20" TargetMode="External"/><Relationship Id="rId577" Type="http://schemas.openxmlformats.org/officeDocument/2006/relationships/hyperlink" Target="https://zakon.rada.gov.ua/laws/show/4321-20" TargetMode="External"/><Relationship Id="rId132" Type="http://schemas.openxmlformats.org/officeDocument/2006/relationships/hyperlink" Target="https://zakon.rada.gov.ua/laws/show/340-20" TargetMode="External"/><Relationship Id="rId784" Type="http://schemas.openxmlformats.org/officeDocument/2006/relationships/hyperlink" Target="https://zakon.rada.gov.ua/laws/show/2768-14" TargetMode="External"/><Relationship Id="rId991" Type="http://schemas.openxmlformats.org/officeDocument/2006/relationships/hyperlink" Target="https://zakon.rada.gov.ua/laws/show/3065-20" TargetMode="External"/><Relationship Id="rId1067" Type="http://schemas.openxmlformats.org/officeDocument/2006/relationships/hyperlink" Target="https://zakon.rada.gov.ua/laws/show/1404-19" TargetMode="External"/><Relationship Id="rId437" Type="http://schemas.openxmlformats.org/officeDocument/2006/relationships/hyperlink" Target="https://zakon.rada.gov.ua/laws/show/1089-20" TargetMode="External"/><Relationship Id="rId644" Type="http://schemas.openxmlformats.org/officeDocument/2006/relationships/hyperlink" Target="https://zakon.rada.gov.ua/laws/show/1423-20" TargetMode="External"/><Relationship Id="rId851" Type="http://schemas.openxmlformats.org/officeDocument/2006/relationships/hyperlink" Target="https://zakon.rada.gov.ua/laws/show/1702-17" TargetMode="External"/><Relationship Id="rId1274" Type="http://schemas.openxmlformats.org/officeDocument/2006/relationships/hyperlink" Target="https://zakon.rada.gov.ua/laws/show/1423-20" TargetMode="External"/><Relationship Id="rId1481" Type="http://schemas.openxmlformats.org/officeDocument/2006/relationships/hyperlink" Target="https://zakon.rada.gov.ua/laws/show/3563-20" TargetMode="External"/><Relationship Id="rId1579" Type="http://schemas.openxmlformats.org/officeDocument/2006/relationships/hyperlink" Target="https://zakon.rada.gov.ua/laws/show/2768-14" TargetMode="External"/><Relationship Id="rId504" Type="http://schemas.openxmlformats.org/officeDocument/2006/relationships/hyperlink" Target="https://zakon.rada.gov.ua/laws/show/5245-17" TargetMode="External"/><Relationship Id="rId711" Type="http://schemas.openxmlformats.org/officeDocument/2006/relationships/hyperlink" Target="https://zakon.rada.gov.ua/laws/show/2768-14" TargetMode="External"/><Relationship Id="rId949" Type="http://schemas.openxmlformats.org/officeDocument/2006/relationships/hyperlink" Target="https://zakon.rada.gov.ua/laws/show/509-17" TargetMode="External"/><Relationship Id="rId1134" Type="http://schemas.openxmlformats.org/officeDocument/2006/relationships/hyperlink" Target="https://zakon.rada.gov.ua/laws/show/107-17" TargetMode="External"/><Relationship Id="rId1341" Type="http://schemas.openxmlformats.org/officeDocument/2006/relationships/hyperlink" Target="https://zakon.rada.gov.ua/laws/show/1423-20" TargetMode="External"/><Relationship Id="rId78" Type="http://schemas.openxmlformats.org/officeDocument/2006/relationships/hyperlink" Target="https://zakon.rada.gov.ua/laws/show/5394-17" TargetMode="External"/><Relationship Id="rId809" Type="http://schemas.openxmlformats.org/officeDocument/2006/relationships/hyperlink" Target="https://zakon.rada.gov.ua/laws/show/1423-20" TargetMode="External"/><Relationship Id="rId1201" Type="http://schemas.openxmlformats.org/officeDocument/2006/relationships/hyperlink" Target="https://zakon.rada.gov.ua/laws/show/2768-14" TargetMode="External"/><Relationship Id="rId1439" Type="http://schemas.openxmlformats.org/officeDocument/2006/relationships/hyperlink" Target="https://zakon.rada.gov.ua/laws/show/2059-15" TargetMode="External"/><Relationship Id="rId1646" Type="http://schemas.openxmlformats.org/officeDocument/2006/relationships/hyperlink" Target="https://zakon.rada.gov.ua/laws/show/2768-14" TargetMode="External"/><Relationship Id="rId1506" Type="http://schemas.openxmlformats.org/officeDocument/2006/relationships/hyperlink" Target="https://zakon.rada.gov.ua/laws/show/2768-14" TargetMode="External"/><Relationship Id="rId1713" Type="http://schemas.openxmlformats.org/officeDocument/2006/relationships/hyperlink" Target="https://zakon.rada.gov.ua/laws/show/2768-14" TargetMode="External"/><Relationship Id="rId294" Type="http://schemas.openxmlformats.org/officeDocument/2006/relationships/hyperlink" Target="https://zakon.rada.gov.ua/laws/show/4321-20" TargetMode="External"/><Relationship Id="rId154" Type="http://schemas.openxmlformats.org/officeDocument/2006/relationships/hyperlink" Target="https://zakon.rada.gov.ua/laws/show/1989-20" TargetMode="External"/><Relationship Id="rId361" Type="http://schemas.openxmlformats.org/officeDocument/2006/relationships/hyperlink" Target="https://zakon.rada.gov.ua/laws/show/2456-12" TargetMode="External"/><Relationship Id="rId599" Type="http://schemas.openxmlformats.org/officeDocument/2006/relationships/hyperlink" Target="https://zakon.rada.gov.ua/laws/show/1657-20" TargetMode="External"/><Relationship Id="rId459" Type="http://schemas.openxmlformats.org/officeDocument/2006/relationships/hyperlink" Target="https://zakon.rada.gov.ua/laws/show/340-20" TargetMode="External"/><Relationship Id="rId666" Type="http://schemas.openxmlformats.org/officeDocument/2006/relationships/hyperlink" Target="https://zakon.rada.gov.ua/laws/show/489-16" TargetMode="External"/><Relationship Id="rId873" Type="http://schemas.openxmlformats.org/officeDocument/2006/relationships/hyperlink" Target="https://zakon.rada.gov.ua/laws/show/1066-17" TargetMode="External"/><Relationship Id="rId1089" Type="http://schemas.openxmlformats.org/officeDocument/2006/relationships/hyperlink" Target="https://zakon.rada.gov.ua/laws/show/309-17" TargetMode="External"/><Relationship Id="rId1296" Type="http://schemas.openxmlformats.org/officeDocument/2006/relationships/hyperlink" Target="https://zakon.rada.gov.ua/laws/show/497-19" TargetMode="External"/><Relationship Id="rId221" Type="http://schemas.openxmlformats.org/officeDocument/2006/relationships/hyperlink" Target="https://zakon.rada.gov.ua/laws/show/v010p710-10" TargetMode="External"/><Relationship Id="rId319" Type="http://schemas.openxmlformats.org/officeDocument/2006/relationships/hyperlink" Target="https://zakon.rada.gov.ua/laws/show/1423-20" TargetMode="External"/><Relationship Id="rId526" Type="http://schemas.openxmlformats.org/officeDocument/2006/relationships/hyperlink" Target="https://zakon.rada.gov.ua/laws/show/2896-20" TargetMode="External"/><Relationship Id="rId1156" Type="http://schemas.openxmlformats.org/officeDocument/2006/relationships/hyperlink" Target="https://zakon.rada.gov.ua/laws/show/661-18" TargetMode="External"/><Relationship Id="rId1363" Type="http://schemas.openxmlformats.org/officeDocument/2006/relationships/hyperlink" Target="https://zakon.rada.gov.ua/laws/show/2698-20" TargetMode="External"/><Relationship Id="rId733" Type="http://schemas.openxmlformats.org/officeDocument/2006/relationships/hyperlink" Target="https://zakon.rada.gov.ua/laws/show/2768-14" TargetMode="External"/><Relationship Id="rId940" Type="http://schemas.openxmlformats.org/officeDocument/2006/relationships/hyperlink" Target="https://zakon.rada.gov.ua/laws/show/222-19" TargetMode="External"/><Relationship Id="rId1016" Type="http://schemas.openxmlformats.org/officeDocument/2006/relationships/hyperlink" Target="https://zakon.rada.gov.ua/laws/show/5245-17" TargetMode="External"/><Relationship Id="rId1570" Type="http://schemas.openxmlformats.org/officeDocument/2006/relationships/hyperlink" Target="https://zakon.rada.gov.ua/laws/show/4321-20" TargetMode="External"/><Relationship Id="rId1668" Type="http://schemas.openxmlformats.org/officeDocument/2006/relationships/hyperlink" Target="https://zakon.rada.gov.ua/laws/show/2019-19" TargetMode="External"/><Relationship Id="rId800" Type="http://schemas.openxmlformats.org/officeDocument/2006/relationships/hyperlink" Target="https://zakon.rada.gov.ua/laws/show/1116-20" TargetMode="External"/><Relationship Id="rId1223" Type="http://schemas.openxmlformats.org/officeDocument/2006/relationships/hyperlink" Target="https://zakon.rada.gov.ua/laws/show/5070-17" TargetMode="External"/><Relationship Id="rId1430" Type="http://schemas.openxmlformats.org/officeDocument/2006/relationships/hyperlink" Target="https://zakon.rada.gov.ua/laws/show/1694-15" TargetMode="External"/><Relationship Id="rId1528" Type="http://schemas.openxmlformats.org/officeDocument/2006/relationships/hyperlink" Target="https://zakon.rada.gov.ua/laws/show/4765-17" TargetMode="External"/><Relationship Id="rId27" Type="http://schemas.openxmlformats.org/officeDocument/2006/relationships/hyperlink" Target="https://zakon.rada.gov.ua/laws/show/309-17" TargetMode="External"/><Relationship Id="rId176" Type="http://schemas.openxmlformats.org/officeDocument/2006/relationships/hyperlink" Target="https://zakon.rada.gov.ua/laws/show/3993-20" TargetMode="External"/><Relationship Id="rId383" Type="http://schemas.openxmlformats.org/officeDocument/2006/relationships/hyperlink" Target="https://zakon.rada.gov.ua/laws/show/3404-15" TargetMode="External"/><Relationship Id="rId590" Type="http://schemas.openxmlformats.org/officeDocument/2006/relationships/hyperlink" Target="https://zakon.rada.gov.ua/laws/show/2498-19" TargetMode="External"/><Relationship Id="rId243" Type="http://schemas.openxmlformats.org/officeDocument/2006/relationships/hyperlink" Target="https://zakon.rada.gov.ua/laws/show/1423-20" TargetMode="External"/><Relationship Id="rId450" Type="http://schemas.openxmlformats.org/officeDocument/2006/relationships/hyperlink" Target="https://zakon.rada.gov.ua/laws/show/497-19" TargetMode="External"/><Relationship Id="rId688" Type="http://schemas.openxmlformats.org/officeDocument/2006/relationships/hyperlink" Target="https://zakon.rada.gov.ua/laws/show/3123-17" TargetMode="External"/><Relationship Id="rId895" Type="http://schemas.openxmlformats.org/officeDocument/2006/relationships/hyperlink" Target="https://zakon.rada.gov.ua/laws/show/309-17" TargetMode="External"/><Relationship Id="rId1080" Type="http://schemas.openxmlformats.org/officeDocument/2006/relationships/hyperlink" Target="https://zakon.rada.gov.ua/laws/show/1404-19" TargetMode="External"/><Relationship Id="rId103" Type="http://schemas.openxmlformats.org/officeDocument/2006/relationships/hyperlink" Target="https://zakon.rada.gov.ua/laws/show/888-19" TargetMode="External"/><Relationship Id="rId310" Type="http://schemas.openxmlformats.org/officeDocument/2006/relationships/hyperlink" Target="https://zakon.rada.gov.ua/laws/show/5462-17" TargetMode="External"/><Relationship Id="rId548" Type="http://schemas.openxmlformats.org/officeDocument/2006/relationships/hyperlink" Target="https://zakon.rada.gov.ua/laws/show/509-17" TargetMode="External"/><Relationship Id="rId755" Type="http://schemas.openxmlformats.org/officeDocument/2006/relationships/hyperlink" Target="https://zakon.rada.gov.ua/laws/show/2768-14" TargetMode="External"/><Relationship Id="rId962" Type="http://schemas.openxmlformats.org/officeDocument/2006/relationships/hyperlink" Target="https://zakon.rada.gov.ua/laws/show/509-17" TargetMode="External"/><Relationship Id="rId1178" Type="http://schemas.openxmlformats.org/officeDocument/2006/relationships/hyperlink" Target="https://zakon.rada.gov.ua/laws/show/5462-17" TargetMode="External"/><Relationship Id="rId1385" Type="http://schemas.openxmlformats.org/officeDocument/2006/relationships/hyperlink" Target="https://zakon.rada.gov.ua/laws/show/v022p710-10" TargetMode="External"/><Relationship Id="rId1592" Type="http://schemas.openxmlformats.org/officeDocument/2006/relationships/hyperlink" Target="https://zakon.rada.gov.ua/laws/show/4321-20" TargetMode="External"/><Relationship Id="rId91" Type="http://schemas.openxmlformats.org/officeDocument/2006/relationships/hyperlink" Target="https://zakon.rada.gov.ua/laws/show/1507-18" TargetMode="External"/><Relationship Id="rId408" Type="http://schemas.openxmlformats.org/officeDocument/2006/relationships/hyperlink" Target="https://zakon.rada.gov.ua/laws/show/711-20" TargetMode="External"/><Relationship Id="rId615" Type="http://schemas.openxmlformats.org/officeDocument/2006/relationships/hyperlink" Target="https://zakon.rada.gov.ua/laws/show/1423-20" TargetMode="External"/><Relationship Id="rId822" Type="http://schemas.openxmlformats.org/officeDocument/2006/relationships/hyperlink" Target="https://zakon.rada.gov.ua/laws/show/1423-20" TargetMode="External"/><Relationship Id="rId1038" Type="http://schemas.openxmlformats.org/officeDocument/2006/relationships/hyperlink" Target="https://zakon.rada.gov.ua/laws/show/1012-19" TargetMode="External"/><Relationship Id="rId1245" Type="http://schemas.openxmlformats.org/officeDocument/2006/relationships/hyperlink" Target="https://zakon.rada.gov.ua/laws/show/5462-17" TargetMode="External"/><Relationship Id="rId1452" Type="http://schemas.openxmlformats.org/officeDocument/2006/relationships/hyperlink" Target="https://zakon.rada.gov.ua/laws/show/2236-19" TargetMode="External"/><Relationship Id="rId1105" Type="http://schemas.openxmlformats.org/officeDocument/2006/relationships/hyperlink" Target="https://zakon.rada.gov.ua/laws/show/711-20" TargetMode="External"/><Relationship Id="rId1312" Type="http://schemas.openxmlformats.org/officeDocument/2006/relationships/hyperlink" Target="https://zakon.rada.gov.ua/laws/show/4765-17" TargetMode="External"/><Relationship Id="rId49" Type="http://schemas.openxmlformats.org/officeDocument/2006/relationships/hyperlink" Target="https://zakon.rada.gov.ua/laws/show/2480-17" TargetMode="External"/><Relationship Id="rId1617" Type="http://schemas.openxmlformats.org/officeDocument/2006/relationships/hyperlink" Target="https://zakon.rada.gov.ua/laws/show/4321-20" TargetMode="External"/><Relationship Id="rId198" Type="http://schemas.openxmlformats.org/officeDocument/2006/relationships/hyperlink" Target="https://zakon.rada.gov.ua/laws/show/1423-20" TargetMode="External"/><Relationship Id="rId265" Type="http://schemas.openxmlformats.org/officeDocument/2006/relationships/hyperlink" Target="https://zakon.rada.gov.ua/laws/show/3235-15" TargetMode="External"/><Relationship Id="rId472" Type="http://schemas.openxmlformats.org/officeDocument/2006/relationships/hyperlink" Target="https://zakon.rada.gov.ua/laws/show/5245-17" TargetMode="External"/><Relationship Id="rId125" Type="http://schemas.openxmlformats.org/officeDocument/2006/relationships/hyperlink" Target="https://zakon.rada.gov.ua/laws/show/132-20" TargetMode="External"/><Relationship Id="rId332" Type="http://schemas.openxmlformats.org/officeDocument/2006/relationships/hyperlink" Target="https://zakon.rada.gov.ua/laws/show/3993-20" TargetMode="External"/><Relationship Id="rId777" Type="http://schemas.openxmlformats.org/officeDocument/2006/relationships/hyperlink" Target="https://zakon.rada.gov.ua/laws/show/5070-17" TargetMode="External"/><Relationship Id="rId984" Type="http://schemas.openxmlformats.org/officeDocument/2006/relationships/hyperlink" Target="https://zakon.rada.gov.ua/laws/show/3065-20" TargetMode="External"/><Relationship Id="rId637" Type="http://schemas.openxmlformats.org/officeDocument/2006/relationships/hyperlink" Target="https://zakon.rada.gov.ua/laws/show/161-14" TargetMode="External"/><Relationship Id="rId844" Type="http://schemas.openxmlformats.org/officeDocument/2006/relationships/hyperlink" Target="https://zakon.rada.gov.ua/laws/show/2698-20" TargetMode="External"/><Relationship Id="rId1267" Type="http://schemas.openxmlformats.org/officeDocument/2006/relationships/hyperlink" Target="https://zakon.rada.gov.ua/laws/show/1325-2021-%D0%BF" TargetMode="External"/><Relationship Id="rId1474" Type="http://schemas.openxmlformats.org/officeDocument/2006/relationships/hyperlink" Target="https://zakon.rada.gov.ua/laws/show/4321-20" TargetMode="External"/><Relationship Id="rId1681" Type="http://schemas.openxmlformats.org/officeDocument/2006/relationships/hyperlink" Target="https://zakon.rada.gov.ua/laws/show/2768-14" TargetMode="External"/><Relationship Id="rId276" Type="http://schemas.openxmlformats.org/officeDocument/2006/relationships/hyperlink" Target="https://zakon.rada.gov.ua/laws/show/2073-20" TargetMode="External"/><Relationship Id="rId483" Type="http://schemas.openxmlformats.org/officeDocument/2006/relationships/hyperlink" Target="https://zakon.rada.gov.ua/laws/show/1423-20" TargetMode="External"/><Relationship Id="rId690" Type="http://schemas.openxmlformats.org/officeDocument/2006/relationships/hyperlink" Target="https://zakon.rada.gov.ua/laws/show/5245-17" TargetMode="External"/><Relationship Id="rId704" Type="http://schemas.openxmlformats.org/officeDocument/2006/relationships/hyperlink" Target="https://zakon.rada.gov.ua/laws/show/1423-20" TargetMode="External"/><Relationship Id="rId911" Type="http://schemas.openxmlformats.org/officeDocument/2006/relationships/hyperlink" Target="https://zakon.rada.gov.ua/laws/show/489-16" TargetMode="External"/><Relationship Id="rId1127" Type="http://schemas.openxmlformats.org/officeDocument/2006/relationships/hyperlink" Target="https://zakon.rada.gov.ua/laws/show/3272-20" TargetMode="External"/><Relationship Id="rId1334" Type="http://schemas.openxmlformats.org/officeDocument/2006/relationships/hyperlink" Target="https://zakon.rada.gov.ua/laws/show/1423-20" TargetMode="External"/><Relationship Id="rId1541" Type="http://schemas.openxmlformats.org/officeDocument/2006/relationships/hyperlink" Target="https://zakon.rada.gov.ua/laws/show/2768-14" TargetMode="External"/><Relationship Id="rId40" Type="http://schemas.openxmlformats.org/officeDocument/2006/relationships/hyperlink" Target="https://zakon.rada.gov.ua/laws/show/1783-17" TargetMode="External"/><Relationship Id="rId136" Type="http://schemas.openxmlformats.org/officeDocument/2006/relationships/hyperlink" Target="https://zakon.rada.gov.ua/laws/show/554-20" TargetMode="External"/><Relationship Id="rId343" Type="http://schemas.openxmlformats.org/officeDocument/2006/relationships/hyperlink" Target="https://zakon.rada.gov.ua/laws/show/1423-20" TargetMode="External"/><Relationship Id="rId550" Type="http://schemas.openxmlformats.org/officeDocument/2006/relationships/hyperlink" Target="https://zakon.rada.gov.ua/laws/show/3065-20" TargetMode="External"/><Relationship Id="rId788" Type="http://schemas.openxmlformats.org/officeDocument/2006/relationships/hyperlink" Target="https://zakon.rada.gov.ua/laws/show/3613-17" TargetMode="External"/><Relationship Id="rId995" Type="http://schemas.openxmlformats.org/officeDocument/2006/relationships/hyperlink" Target="https://zakon.rada.gov.ua/laws/show/3065-20" TargetMode="External"/><Relationship Id="rId1180" Type="http://schemas.openxmlformats.org/officeDocument/2006/relationships/hyperlink" Target="https://zakon.rada.gov.ua/laws/show/2768-14" TargetMode="External"/><Relationship Id="rId1401" Type="http://schemas.openxmlformats.org/officeDocument/2006/relationships/hyperlink" Target="https://zakon.rada.gov.ua/laws/show/1952-15" TargetMode="External"/><Relationship Id="rId1639" Type="http://schemas.openxmlformats.org/officeDocument/2006/relationships/hyperlink" Target="https://zakon.rada.gov.ua/laws/show/2768-14" TargetMode="External"/><Relationship Id="rId203" Type="http://schemas.openxmlformats.org/officeDocument/2006/relationships/hyperlink" Target="https://zakon.rada.gov.ua/laws/show/1423-20" TargetMode="External"/><Relationship Id="rId648" Type="http://schemas.openxmlformats.org/officeDocument/2006/relationships/hyperlink" Target="https://zakon.rada.gov.ua/laws/show/711-20" TargetMode="External"/><Relationship Id="rId855" Type="http://schemas.openxmlformats.org/officeDocument/2006/relationships/hyperlink" Target="https://zakon.rada.gov.ua/laws/show/1444-20" TargetMode="External"/><Relationship Id="rId1040" Type="http://schemas.openxmlformats.org/officeDocument/2006/relationships/hyperlink" Target="https://zakon.rada.gov.ua/laws/show/639-18" TargetMode="External"/><Relationship Id="rId1278" Type="http://schemas.openxmlformats.org/officeDocument/2006/relationships/hyperlink" Target="https://zakon.rada.gov.ua/laws/show/1423-20" TargetMode="External"/><Relationship Id="rId1485" Type="http://schemas.openxmlformats.org/officeDocument/2006/relationships/hyperlink" Target="https://zakon.rada.gov.ua/laws/show/1989-20" TargetMode="External"/><Relationship Id="rId1692" Type="http://schemas.openxmlformats.org/officeDocument/2006/relationships/hyperlink" Target="https://zakon.rada.gov.ua/laws/show/4321-20" TargetMode="External"/><Relationship Id="rId1706" Type="http://schemas.openxmlformats.org/officeDocument/2006/relationships/hyperlink" Target="https://zakon.rada.gov.ua/laws/show/3613-17" TargetMode="External"/><Relationship Id="rId287" Type="http://schemas.openxmlformats.org/officeDocument/2006/relationships/hyperlink" Target="https://zakon.rada.gov.ua/laws/show/2530-20" TargetMode="External"/><Relationship Id="rId410" Type="http://schemas.openxmlformats.org/officeDocument/2006/relationships/hyperlink" Target="https://zakon.rada.gov.ua/laws/show/2740-17" TargetMode="External"/><Relationship Id="rId494" Type="http://schemas.openxmlformats.org/officeDocument/2006/relationships/hyperlink" Target="https://zakon.rada.gov.ua/laws/show/2745-19" TargetMode="External"/><Relationship Id="rId508" Type="http://schemas.openxmlformats.org/officeDocument/2006/relationships/hyperlink" Target="https://zakon.rada.gov.ua/laws/show/3065-20" TargetMode="External"/><Relationship Id="rId715" Type="http://schemas.openxmlformats.org/officeDocument/2006/relationships/hyperlink" Target="https://zakon.rada.gov.ua/laws/show/2768-14" TargetMode="External"/><Relationship Id="rId922" Type="http://schemas.openxmlformats.org/officeDocument/2006/relationships/hyperlink" Target="https://zakon.rada.gov.ua/laws/show/3123-17" TargetMode="External"/><Relationship Id="rId1138" Type="http://schemas.openxmlformats.org/officeDocument/2006/relationships/hyperlink" Target="https://zakon.rada.gov.ua/laws/show/3123-17" TargetMode="External"/><Relationship Id="rId1345" Type="http://schemas.openxmlformats.org/officeDocument/2006/relationships/hyperlink" Target="https://zakon.rada.gov.ua/laws/show/3613-17" TargetMode="External"/><Relationship Id="rId1552" Type="http://schemas.openxmlformats.org/officeDocument/2006/relationships/hyperlink" Target="https://zakon.rada.gov.ua/laws/show/2247-20" TargetMode="External"/><Relationship Id="rId147" Type="http://schemas.openxmlformats.org/officeDocument/2006/relationships/hyperlink" Target="https://zakon.rada.gov.ua/laws/show/1630-20" TargetMode="External"/><Relationship Id="rId354" Type="http://schemas.openxmlformats.org/officeDocument/2006/relationships/hyperlink" Target="https://zakon.rada.gov.ua/laws/show/417-19" TargetMode="External"/><Relationship Id="rId799" Type="http://schemas.openxmlformats.org/officeDocument/2006/relationships/hyperlink" Target="https://zakon.rada.gov.ua/laws/show/155-20" TargetMode="External"/><Relationship Id="rId1191" Type="http://schemas.openxmlformats.org/officeDocument/2006/relationships/hyperlink" Target="https://zakon.rada.gov.ua/laws/show/1559-17" TargetMode="External"/><Relationship Id="rId1205" Type="http://schemas.openxmlformats.org/officeDocument/2006/relationships/hyperlink" Target="https://zakon.rada.gov.ua/laws/show/3272-20" TargetMode="External"/><Relationship Id="rId51" Type="http://schemas.openxmlformats.org/officeDocument/2006/relationships/hyperlink" Target="https://zakon.rada.gov.ua/laws/show/v022p710-10" TargetMode="External"/><Relationship Id="rId561" Type="http://schemas.openxmlformats.org/officeDocument/2006/relationships/hyperlink" Target="https://zakon.rada.gov.ua/laws/show/155-20" TargetMode="External"/><Relationship Id="rId659" Type="http://schemas.openxmlformats.org/officeDocument/2006/relationships/hyperlink" Target="https://zakon.rada.gov.ua/laws/show/1878-17" TargetMode="External"/><Relationship Id="rId866" Type="http://schemas.openxmlformats.org/officeDocument/2006/relationships/hyperlink" Target="https://zakon.rada.gov.ua/laws/show/107-17" TargetMode="External"/><Relationship Id="rId1289" Type="http://schemas.openxmlformats.org/officeDocument/2006/relationships/hyperlink" Target="https://zakon.rada.gov.ua/laws/show/5245-17" TargetMode="External"/><Relationship Id="rId1412" Type="http://schemas.openxmlformats.org/officeDocument/2006/relationships/hyperlink" Target="https://zakon.rada.gov.ua/laws/show/v005p710-05" TargetMode="External"/><Relationship Id="rId1496" Type="http://schemas.openxmlformats.org/officeDocument/2006/relationships/hyperlink" Target="https://zakon.rada.gov.ua/laws/show/2247-20" TargetMode="External"/><Relationship Id="rId1717" Type="http://schemas.openxmlformats.org/officeDocument/2006/relationships/hyperlink" Target="https://zakon.rada.gov.ua/laws/show/2768-14" TargetMode="External"/><Relationship Id="rId214" Type="http://schemas.openxmlformats.org/officeDocument/2006/relationships/hyperlink" Target="https://zakon.rada.gov.ua/laws/show/1423-20" TargetMode="External"/><Relationship Id="rId298" Type="http://schemas.openxmlformats.org/officeDocument/2006/relationships/hyperlink" Target="https://zakon.rada.gov.ua/laws/show/2768-14" TargetMode="External"/><Relationship Id="rId421" Type="http://schemas.openxmlformats.org/officeDocument/2006/relationships/hyperlink" Target="https://zakon.rada.gov.ua/laws/show/232-20" TargetMode="External"/><Relationship Id="rId519" Type="http://schemas.openxmlformats.org/officeDocument/2006/relationships/hyperlink" Target="https://zakon.rada.gov.ua/laws/show/1708-17" TargetMode="External"/><Relationship Id="rId1051" Type="http://schemas.openxmlformats.org/officeDocument/2006/relationships/hyperlink" Target="https://zakon.rada.gov.ua/laws/show/2498-19" TargetMode="External"/><Relationship Id="rId1149" Type="http://schemas.openxmlformats.org/officeDocument/2006/relationships/hyperlink" Target="https://zakon.rada.gov.ua/laws/show/2768-14" TargetMode="External"/><Relationship Id="rId1356" Type="http://schemas.openxmlformats.org/officeDocument/2006/relationships/hyperlink" Target="https://zakon.rada.gov.ua/laws/show/711-20" TargetMode="External"/><Relationship Id="rId158" Type="http://schemas.openxmlformats.org/officeDocument/2006/relationships/hyperlink" Target="https://zakon.rada.gov.ua/laws/show/2321-20" TargetMode="External"/><Relationship Id="rId726" Type="http://schemas.openxmlformats.org/officeDocument/2006/relationships/hyperlink" Target="https://zakon.rada.gov.ua/laws/show/2768-14" TargetMode="External"/><Relationship Id="rId933" Type="http://schemas.openxmlformats.org/officeDocument/2006/relationships/hyperlink" Target="https://zakon.rada.gov.ua/laws/show/309-17" TargetMode="External"/><Relationship Id="rId1009" Type="http://schemas.openxmlformats.org/officeDocument/2006/relationships/hyperlink" Target="https://zakon.rada.gov.ua/laws/show/997-16" TargetMode="External"/><Relationship Id="rId1563" Type="http://schemas.openxmlformats.org/officeDocument/2006/relationships/hyperlink" Target="https://zakon.rada.gov.ua/laws/show/2768-14" TargetMode="External"/><Relationship Id="rId62" Type="http://schemas.openxmlformats.org/officeDocument/2006/relationships/hyperlink" Target="https://zakon.rada.gov.ua/laws/show/3687-17" TargetMode="External"/><Relationship Id="rId365" Type="http://schemas.openxmlformats.org/officeDocument/2006/relationships/hyperlink" Target="https://zakon.rada.gov.ua/laws/show/3993-20" TargetMode="External"/><Relationship Id="rId572" Type="http://schemas.openxmlformats.org/officeDocument/2006/relationships/hyperlink" Target="https://zakon.rada.gov.ua/laws/show/2314-19" TargetMode="External"/><Relationship Id="rId1216" Type="http://schemas.openxmlformats.org/officeDocument/2006/relationships/hyperlink" Target="https://zakon.rada.gov.ua/laws/show/5245-17" TargetMode="External"/><Relationship Id="rId1423" Type="http://schemas.openxmlformats.org/officeDocument/2006/relationships/hyperlink" Target="https://zakon.rada.gov.ua/laws/show/2698-20" TargetMode="External"/><Relationship Id="rId1630" Type="http://schemas.openxmlformats.org/officeDocument/2006/relationships/hyperlink" Target="https://zakon.rada.gov.ua/laws/show/2768-14" TargetMode="External"/><Relationship Id="rId225" Type="http://schemas.openxmlformats.org/officeDocument/2006/relationships/hyperlink" Target="https://zakon.rada.gov.ua/laws/show/v010p710-10" TargetMode="External"/><Relationship Id="rId432" Type="http://schemas.openxmlformats.org/officeDocument/2006/relationships/hyperlink" Target="https://zakon.rada.gov.ua/laws/show/1887-20" TargetMode="External"/><Relationship Id="rId877" Type="http://schemas.openxmlformats.org/officeDocument/2006/relationships/hyperlink" Target="https://zakon.rada.gov.ua/laws/show/5059-17" TargetMode="External"/><Relationship Id="rId1062" Type="http://schemas.openxmlformats.org/officeDocument/2006/relationships/hyperlink" Target="https://zakon.rada.gov.ua/laws/show/2768-14" TargetMode="External"/><Relationship Id="rId1728" Type="http://schemas.openxmlformats.org/officeDocument/2006/relationships/hyperlink" Target="https://zakon.rada.gov.ua/laws/show/3272-20" TargetMode="External"/><Relationship Id="rId737" Type="http://schemas.openxmlformats.org/officeDocument/2006/relationships/hyperlink" Target="https://zakon.rada.gov.ua/laws/show/3993-20" TargetMode="External"/><Relationship Id="rId944" Type="http://schemas.openxmlformats.org/officeDocument/2006/relationships/hyperlink" Target="https://zakon.rada.gov.ua/laws/show/3235-15" TargetMode="External"/><Relationship Id="rId1367" Type="http://schemas.openxmlformats.org/officeDocument/2006/relationships/hyperlink" Target="https://zakon.rada.gov.ua/laws/show/2581-19" TargetMode="External"/><Relationship Id="rId1574" Type="http://schemas.openxmlformats.org/officeDocument/2006/relationships/hyperlink" Target="https://zakon.rada.gov.ua/laws/show/3038-17" TargetMode="External"/><Relationship Id="rId73" Type="http://schemas.openxmlformats.org/officeDocument/2006/relationships/hyperlink" Target="https://zakon.rada.gov.ua/laws/show/5059-17" TargetMode="External"/><Relationship Id="rId169" Type="http://schemas.openxmlformats.org/officeDocument/2006/relationships/hyperlink" Target="https://zakon.rada.gov.ua/laws/show/3220-20" TargetMode="External"/><Relationship Id="rId376" Type="http://schemas.openxmlformats.org/officeDocument/2006/relationships/hyperlink" Target="https://zakon.rada.gov.ua/laws/show/1805-14" TargetMode="External"/><Relationship Id="rId583" Type="http://schemas.openxmlformats.org/officeDocument/2006/relationships/hyperlink" Target="https://zakon.rada.gov.ua/laws/show/2768-14" TargetMode="External"/><Relationship Id="rId790" Type="http://schemas.openxmlformats.org/officeDocument/2006/relationships/hyperlink" Target="https://zakon.rada.gov.ua/laws/show/366-18" TargetMode="External"/><Relationship Id="rId804" Type="http://schemas.openxmlformats.org/officeDocument/2006/relationships/hyperlink" Target="https://zakon.rada.gov.ua/laws/show/3993-20" TargetMode="External"/><Relationship Id="rId1227" Type="http://schemas.openxmlformats.org/officeDocument/2006/relationships/hyperlink" Target="https://zakon.rada.gov.ua/laws/show/3123-17" TargetMode="External"/><Relationship Id="rId1434" Type="http://schemas.openxmlformats.org/officeDocument/2006/relationships/hyperlink" Target="https://zakon.rada.gov.ua/laws/show/5245-17" TargetMode="External"/><Relationship Id="rId1641" Type="http://schemas.openxmlformats.org/officeDocument/2006/relationships/hyperlink" Target="https://zakon.rada.gov.ua/laws/show/3563-20" TargetMode="External"/><Relationship Id="rId4" Type="http://schemas.openxmlformats.org/officeDocument/2006/relationships/hyperlink" Target="https://zakon.rada.gov.ua/laws/show/2905-14" TargetMode="External"/><Relationship Id="rId236" Type="http://schemas.openxmlformats.org/officeDocument/2006/relationships/hyperlink" Target="https://zakon.rada.gov.ua/laws/show/5462-17" TargetMode="External"/><Relationship Id="rId443" Type="http://schemas.openxmlformats.org/officeDocument/2006/relationships/hyperlink" Target="https://zakon.rada.gov.ua/laws/show/2952-20" TargetMode="External"/><Relationship Id="rId650" Type="http://schemas.openxmlformats.org/officeDocument/2006/relationships/hyperlink" Target="https://zakon.rada.gov.ua/laws/show/2498-19" TargetMode="External"/><Relationship Id="rId888" Type="http://schemas.openxmlformats.org/officeDocument/2006/relationships/hyperlink" Target="https://zakon.rada.gov.ua/laws/show/1444-20" TargetMode="External"/><Relationship Id="rId1073" Type="http://schemas.openxmlformats.org/officeDocument/2006/relationships/hyperlink" Target="https://zakon.rada.gov.ua/laws/show/2155-19" TargetMode="External"/><Relationship Id="rId1280" Type="http://schemas.openxmlformats.org/officeDocument/2006/relationships/hyperlink" Target="https://zakon.rada.gov.ua/laws/show/2768-14" TargetMode="External"/><Relationship Id="rId1501" Type="http://schemas.openxmlformats.org/officeDocument/2006/relationships/hyperlink" Target="https://zakon.rada.gov.ua/laws/show/2247-20" TargetMode="External"/><Relationship Id="rId303" Type="http://schemas.openxmlformats.org/officeDocument/2006/relationships/hyperlink" Target="https://zakon.rada.gov.ua/laws/show/3311-20" TargetMode="External"/><Relationship Id="rId748" Type="http://schemas.openxmlformats.org/officeDocument/2006/relationships/hyperlink" Target="https://zakon.rada.gov.ua/laws/show/2768-14" TargetMode="External"/><Relationship Id="rId955" Type="http://schemas.openxmlformats.org/officeDocument/2006/relationships/hyperlink" Target="https://zakon.rada.gov.ua/laws/show/v010p710-08" TargetMode="External"/><Relationship Id="rId1140" Type="http://schemas.openxmlformats.org/officeDocument/2006/relationships/hyperlink" Target="https://zakon.rada.gov.ua/laws/show/406-18" TargetMode="External"/><Relationship Id="rId1378" Type="http://schemas.openxmlformats.org/officeDocument/2006/relationships/hyperlink" Target="https://zakon.rada.gov.ua/laws/show/2698-20" TargetMode="External"/><Relationship Id="rId1585" Type="http://schemas.openxmlformats.org/officeDocument/2006/relationships/hyperlink" Target="https://zakon.rada.gov.ua/laws/show/2768-14" TargetMode="External"/><Relationship Id="rId84" Type="http://schemas.openxmlformats.org/officeDocument/2006/relationships/hyperlink" Target="https://zakon.rada.gov.ua/laws/show/365-18" TargetMode="External"/><Relationship Id="rId387" Type="http://schemas.openxmlformats.org/officeDocument/2006/relationships/hyperlink" Target="https://zakon.rada.gov.ua/laws/show/2321-20" TargetMode="External"/><Relationship Id="rId510" Type="http://schemas.openxmlformats.org/officeDocument/2006/relationships/hyperlink" Target="https://zakon.rada.gov.ua/laws/show/417-19" TargetMode="External"/><Relationship Id="rId594" Type="http://schemas.openxmlformats.org/officeDocument/2006/relationships/hyperlink" Target="https://zakon.rada.gov.ua/laws/show/2498-19" TargetMode="External"/><Relationship Id="rId608" Type="http://schemas.openxmlformats.org/officeDocument/2006/relationships/hyperlink" Target="https://zakon.rada.gov.ua/laws/show/2768-14" TargetMode="External"/><Relationship Id="rId815" Type="http://schemas.openxmlformats.org/officeDocument/2006/relationships/hyperlink" Target="https://zakon.rada.gov.ua/laws/show/1423-20" TargetMode="External"/><Relationship Id="rId1238" Type="http://schemas.openxmlformats.org/officeDocument/2006/relationships/hyperlink" Target="https://zakon.rada.gov.ua/laws/show/2805-20" TargetMode="External"/><Relationship Id="rId1445" Type="http://schemas.openxmlformats.org/officeDocument/2006/relationships/hyperlink" Target="https://zakon.rada.gov.ua/laws/show/309-17" TargetMode="External"/><Relationship Id="rId1652" Type="http://schemas.openxmlformats.org/officeDocument/2006/relationships/hyperlink" Target="https://zakon.rada.gov.ua/laws/show/2247-20" TargetMode="External"/><Relationship Id="rId247" Type="http://schemas.openxmlformats.org/officeDocument/2006/relationships/hyperlink" Target="https://zakon.rada.gov.ua/laws/show/5462-17" TargetMode="External"/><Relationship Id="rId899" Type="http://schemas.openxmlformats.org/officeDocument/2006/relationships/hyperlink" Target="https://zakon.rada.gov.ua/laws/show/3235-15" TargetMode="External"/><Relationship Id="rId1000" Type="http://schemas.openxmlformats.org/officeDocument/2006/relationships/hyperlink" Target="https://zakon.rada.gov.ua/laws/show/1423-20" TargetMode="External"/><Relationship Id="rId1084" Type="http://schemas.openxmlformats.org/officeDocument/2006/relationships/hyperlink" Target="https://zakon.rada.gov.ua/laws/show/2768-14" TargetMode="External"/><Relationship Id="rId1305" Type="http://schemas.openxmlformats.org/officeDocument/2006/relationships/hyperlink" Target="https://zakon.rada.gov.ua/laws/show/3993-20" TargetMode="External"/><Relationship Id="rId107" Type="http://schemas.openxmlformats.org/officeDocument/2006/relationships/hyperlink" Target="https://zakon.rada.gov.ua/laws/show/1532-19" TargetMode="External"/><Relationship Id="rId454" Type="http://schemas.openxmlformats.org/officeDocument/2006/relationships/hyperlink" Target="https://zakon.rada.gov.ua/laws/show/711-20" TargetMode="External"/><Relationship Id="rId661" Type="http://schemas.openxmlformats.org/officeDocument/2006/relationships/hyperlink" Target="https://zakon.rada.gov.ua/laws/show/1089-20" TargetMode="External"/><Relationship Id="rId759" Type="http://schemas.openxmlformats.org/officeDocument/2006/relationships/hyperlink" Target="https://zakon.rada.gov.ua/laws/show/2768-14" TargetMode="External"/><Relationship Id="rId966" Type="http://schemas.openxmlformats.org/officeDocument/2006/relationships/hyperlink" Target="https://zakon.rada.gov.ua/laws/show/v010p710-08" TargetMode="External"/><Relationship Id="rId1291" Type="http://schemas.openxmlformats.org/officeDocument/2006/relationships/hyperlink" Target="https://zakon.rada.gov.ua/laws/show/5003-17" TargetMode="External"/><Relationship Id="rId1389" Type="http://schemas.openxmlformats.org/officeDocument/2006/relationships/hyperlink" Target="https://zakon.rada.gov.ua/laws/show/997-16" TargetMode="External"/><Relationship Id="rId1512" Type="http://schemas.openxmlformats.org/officeDocument/2006/relationships/hyperlink" Target="https://zakon.rada.gov.ua/laws/show/2768-14" TargetMode="External"/><Relationship Id="rId1596" Type="http://schemas.openxmlformats.org/officeDocument/2006/relationships/hyperlink" Target="https://zakon.rada.gov.ua/laws/show/2768-14" TargetMode="External"/><Relationship Id="rId11" Type="http://schemas.openxmlformats.org/officeDocument/2006/relationships/hyperlink" Target="https://zakon.rada.gov.ua/laws/show/1344-15" TargetMode="External"/><Relationship Id="rId314" Type="http://schemas.openxmlformats.org/officeDocument/2006/relationships/hyperlink" Target="https://zakon.rada.gov.ua/laws/show/3123-17" TargetMode="External"/><Relationship Id="rId398" Type="http://schemas.openxmlformats.org/officeDocument/2006/relationships/hyperlink" Target="https://zakon.rada.gov.ua/laws/show/3404-15" TargetMode="External"/><Relationship Id="rId521" Type="http://schemas.openxmlformats.org/officeDocument/2006/relationships/hyperlink" Target="https://zakon.rada.gov.ua/laws/show/3993-20" TargetMode="External"/><Relationship Id="rId619" Type="http://schemas.openxmlformats.org/officeDocument/2006/relationships/hyperlink" Target="https://zakon.rada.gov.ua/laws/show/509-17" TargetMode="External"/><Relationship Id="rId1151" Type="http://schemas.openxmlformats.org/officeDocument/2006/relationships/hyperlink" Target="https://zakon.rada.gov.ua/laws/show/5077-17" TargetMode="External"/><Relationship Id="rId1249" Type="http://schemas.openxmlformats.org/officeDocument/2006/relationships/hyperlink" Target="https://zakon.rada.gov.ua/laws/show/5462-17" TargetMode="External"/><Relationship Id="rId95" Type="http://schemas.openxmlformats.org/officeDocument/2006/relationships/hyperlink" Target="https://zakon.rada.gov.ua/laws/show/222-19" TargetMode="External"/><Relationship Id="rId160" Type="http://schemas.openxmlformats.org/officeDocument/2006/relationships/hyperlink" Target="https://zakon.rada.gov.ua/laws/show/2530-20" TargetMode="External"/><Relationship Id="rId826" Type="http://schemas.openxmlformats.org/officeDocument/2006/relationships/hyperlink" Target="https://zakon.rada.gov.ua/laws/show/5245-17" TargetMode="External"/><Relationship Id="rId1011" Type="http://schemas.openxmlformats.org/officeDocument/2006/relationships/hyperlink" Target="https://zakon.rada.gov.ua/laws/show/1066-17" TargetMode="External"/><Relationship Id="rId1109" Type="http://schemas.openxmlformats.org/officeDocument/2006/relationships/hyperlink" Target="https://zakon.rada.gov.ua/laws/show/3272-20" TargetMode="External"/><Relationship Id="rId1456" Type="http://schemas.openxmlformats.org/officeDocument/2006/relationships/hyperlink" Target="https://zakon.rada.gov.ua/laws/show/2768-14" TargetMode="External"/><Relationship Id="rId1663" Type="http://schemas.openxmlformats.org/officeDocument/2006/relationships/hyperlink" Target="https://zakon.rada.gov.ua/laws/show/2247-20" TargetMode="External"/><Relationship Id="rId258" Type="http://schemas.openxmlformats.org/officeDocument/2006/relationships/hyperlink" Target="https://zakon.rada.gov.ua/laws/show/2698-20" TargetMode="External"/><Relationship Id="rId465" Type="http://schemas.openxmlformats.org/officeDocument/2006/relationships/hyperlink" Target="https://zakon.rada.gov.ua/laws/show/997-16" TargetMode="External"/><Relationship Id="rId672" Type="http://schemas.openxmlformats.org/officeDocument/2006/relationships/hyperlink" Target="https://zakon.rada.gov.ua/laws/show/5245-17" TargetMode="External"/><Relationship Id="rId1095" Type="http://schemas.openxmlformats.org/officeDocument/2006/relationships/hyperlink" Target="https://zakon.rada.gov.ua/laws/show/1774-19" TargetMode="External"/><Relationship Id="rId1316" Type="http://schemas.openxmlformats.org/officeDocument/2006/relationships/hyperlink" Target="https://zakon.rada.gov.ua/laws/show/1423-20" TargetMode="External"/><Relationship Id="rId1523" Type="http://schemas.openxmlformats.org/officeDocument/2006/relationships/hyperlink" Target="https://zakon.rada.gov.ua/laws/show/2768-14" TargetMode="External"/><Relationship Id="rId1730" Type="http://schemas.openxmlformats.org/officeDocument/2006/relationships/hyperlink" Target="https://zakon.rada.gov.ua/laws/show/3993-20" TargetMode="External"/><Relationship Id="rId22" Type="http://schemas.openxmlformats.org/officeDocument/2006/relationships/hyperlink" Target="https://zakon.rada.gov.ua/laws/show/490-16" TargetMode="External"/><Relationship Id="rId118" Type="http://schemas.openxmlformats.org/officeDocument/2006/relationships/hyperlink" Target="https://zakon.rada.gov.ua/laws/show/2354-19" TargetMode="External"/><Relationship Id="rId325" Type="http://schemas.openxmlformats.org/officeDocument/2006/relationships/hyperlink" Target="https://zakon.rada.gov.ua/laws/show/2321-20" TargetMode="External"/><Relationship Id="rId532" Type="http://schemas.openxmlformats.org/officeDocument/2006/relationships/hyperlink" Target="https://zakon.rada.gov.ua/laws/show/2849-20" TargetMode="External"/><Relationship Id="rId977" Type="http://schemas.openxmlformats.org/officeDocument/2006/relationships/hyperlink" Target="https://zakon.rada.gov.ua/laws/show/3065-20" TargetMode="External"/><Relationship Id="rId1162" Type="http://schemas.openxmlformats.org/officeDocument/2006/relationships/hyperlink" Target="https://zakon.rada.gov.ua/laws/show/875-17" TargetMode="External"/><Relationship Id="rId171" Type="http://schemas.openxmlformats.org/officeDocument/2006/relationships/hyperlink" Target="https://zakon.rada.gov.ua/laws/show/3285-20" TargetMode="External"/><Relationship Id="rId837" Type="http://schemas.openxmlformats.org/officeDocument/2006/relationships/hyperlink" Target="https://zakon.rada.gov.ua/laws/show/1116-20" TargetMode="External"/><Relationship Id="rId1022" Type="http://schemas.openxmlformats.org/officeDocument/2006/relationships/hyperlink" Target="https://zakon.rada.gov.ua/laws/show/1444-20" TargetMode="External"/><Relationship Id="rId1467" Type="http://schemas.openxmlformats.org/officeDocument/2006/relationships/hyperlink" Target="https://zakon.rada.gov.ua/laws/show/711-20" TargetMode="External"/><Relationship Id="rId1674" Type="http://schemas.openxmlformats.org/officeDocument/2006/relationships/hyperlink" Target="https://zakon.rada.gov.ua/laws/show/2633-15" TargetMode="External"/><Relationship Id="rId269" Type="http://schemas.openxmlformats.org/officeDocument/2006/relationships/hyperlink" Target="https://zakon.rada.gov.ua/laws/show/309-17" TargetMode="External"/><Relationship Id="rId476" Type="http://schemas.openxmlformats.org/officeDocument/2006/relationships/hyperlink" Target="https://zakon.rada.gov.ua/laws/show/1533-19" TargetMode="External"/><Relationship Id="rId683" Type="http://schemas.openxmlformats.org/officeDocument/2006/relationships/hyperlink" Target="https://zakon.rada.gov.ua/laws/show/1423-20" TargetMode="External"/><Relationship Id="rId890" Type="http://schemas.openxmlformats.org/officeDocument/2006/relationships/hyperlink" Target="https://zakon.rada.gov.ua/laws/show/1444-20" TargetMode="External"/><Relationship Id="rId904" Type="http://schemas.openxmlformats.org/officeDocument/2006/relationships/hyperlink" Target="https://zakon.rada.gov.ua/laws/show/509-17" TargetMode="External"/><Relationship Id="rId1327" Type="http://schemas.openxmlformats.org/officeDocument/2006/relationships/hyperlink" Target="https://zakon.rada.gov.ua/laws/show/1423-20" TargetMode="External"/><Relationship Id="rId1534" Type="http://schemas.openxmlformats.org/officeDocument/2006/relationships/hyperlink" Target="https://zakon.rada.gov.ua/laws/show/2768-14" TargetMode="External"/><Relationship Id="rId33" Type="http://schemas.openxmlformats.org/officeDocument/2006/relationships/hyperlink" Target="https://zakon.rada.gov.ua/laws/show/1443-17" TargetMode="External"/><Relationship Id="rId129" Type="http://schemas.openxmlformats.org/officeDocument/2006/relationships/hyperlink" Target="https://zakon.rada.gov.ua/laws/show/233-20" TargetMode="External"/><Relationship Id="rId336" Type="http://schemas.openxmlformats.org/officeDocument/2006/relationships/hyperlink" Target="https://zakon.rada.gov.ua/laws/show/1788-20" TargetMode="External"/><Relationship Id="rId543" Type="http://schemas.openxmlformats.org/officeDocument/2006/relationships/hyperlink" Target="https://zakon.rada.gov.ua/laws/show/5462-17" TargetMode="External"/><Relationship Id="rId988" Type="http://schemas.openxmlformats.org/officeDocument/2006/relationships/hyperlink" Target="https://zakon.rada.gov.ua/laws/show/3065-20" TargetMode="External"/><Relationship Id="rId1173" Type="http://schemas.openxmlformats.org/officeDocument/2006/relationships/hyperlink" Target="https://zakon.rada.gov.ua/laws/show/5462-17" TargetMode="External"/><Relationship Id="rId1380" Type="http://schemas.openxmlformats.org/officeDocument/2006/relationships/hyperlink" Target="https://zakon.rada.gov.ua/laws/show/5245-17" TargetMode="External"/><Relationship Id="rId1601" Type="http://schemas.openxmlformats.org/officeDocument/2006/relationships/hyperlink" Target="https://zakon.rada.gov.ua/laws/show/2768-14" TargetMode="External"/><Relationship Id="rId182" Type="http://schemas.openxmlformats.org/officeDocument/2006/relationships/hyperlink" Target="https://zakon.rada.gov.ua/laws/show/1423-20" TargetMode="External"/><Relationship Id="rId403" Type="http://schemas.openxmlformats.org/officeDocument/2006/relationships/hyperlink" Target="https://zakon.rada.gov.ua/laws/show/5293-17" TargetMode="External"/><Relationship Id="rId750" Type="http://schemas.openxmlformats.org/officeDocument/2006/relationships/hyperlink" Target="https://zakon.rada.gov.ua/laws/show/3065-20" TargetMode="External"/><Relationship Id="rId848" Type="http://schemas.openxmlformats.org/officeDocument/2006/relationships/hyperlink" Target="https://zakon.rada.gov.ua/laws/show/3993-20" TargetMode="External"/><Relationship Id="rId1033" Type="http://schemas.openxmlformats.org/officeDocument/2006/relationships/hyperlink" Target="https://zakon.rada.gov.ua/laws/show/1887-20" TargetMode="External"/><Relationship Id="rId1478" Type="http://schemas.openxmlformats.org/officeDocument/2006/relationships/hyperlink" Target="https://zakon.rada.gov.ua/laws/show/1559-17" TargetMode="External"/><Relationship Id="rId1685" Type="http://schemas.openxmlformats.org/officeDocument/2006/relationships/hyperlink" Target="https://zakon.rada.gov.ua/laws/show/1907-20" TargetMode="External"/><Relationship Id="rId487" Type="http://schemas.openxmlformats.org/officeDocument/2006/relationships/hyperlink" Target="https://zakon.rada.gov.ua/laws/show/489-16" TargetMode="External"/><Relationship Id="rId610" Type="http://schemas.openxmlformats.org/officeDocument/2006/relationships/hyperlink" Target="https://zakon.rada.gov.ua/laws/show/4765-17" TargetMode="External"/><Relationship Id="rId694" Type="http://schemas.openxmlformats.org/officeDocument/2006/relationships/hyperlink" Target="https://zakon.rada.gov.ua/laws/show/2768-14" TargetMode="External"/><Relationship Id="rId708" Type="http://schemas.openxmlformats.org/officeDocument/2006/relationships/hyperlink" Target="https://zakon.rada.gov.ua/laws/show/3123-17" TargetMode="External"/><Relationship Id="rId915" Type="http://schemas.openxmlformats.org/officeDocument/2006/relationships/hyperlink" Target="https://zakon.rada.gov.ua/laws/show/509-17" TargetMode="External"/><Relationship Id="rId1240" Type="http://schemas.openxmlformats.org/officeDocument/2006/relationships/hyperlink" Target="https://zakon.rada.gov.ua/laws/show/1472-19" TargetMode="External"/><Relationship Id="rId1338" Type="http://schemas.openxmlformats.org/officeDocument/2006/relationships/hyperlink" Target="https://zakon.rada.gov.ua/laws/show/2079-20" TargetMode="External"/><Relationship Id="rId1545" Type="http://schemas.openxmlformats.org/officeDocument/2006/relationships/hyperlink" Target="https://zakon.rada.gov.ua/laws/show/2247-20" TargetMode="External"/><Relationship Id="rId347" Type="http://schemas.openxmlformats.org/officeDocument/2006/relationships/hyperlink" Target="https://zakon.rada.gov.ua/laws/show/2498-19" TargetMode="External"/><Relationship Id="rId999" Type="http://schemas.openxmlformats.org/officeDocument/2006/relationships/hyperlink" Target="https://zakon.rada.gov.ua/laws/show/2768-14" TargetMode="External"/><Relationship Id="rId1100" Type="http://schemas.openxmlformats.org/officeDocument/2006/relationships/hyperlink" Target="https://zakon.rada.gov.ua/laws/show/1378-15" TargetMode="External"/><Relationship Id="rId1184" Type="http://schemas.openxmlformats.org/officeDocument/2006/relationships/hyperlink" Target="https://zakon.rada.gov.ua/laws/show/3123-17" TargetMode="External"/><Relationship Id="rId1405" Type="http://schemas.openxmlformats.org/officeDocument/2006/relationships/hyperlink" Target="https://zakon.rada.gov.ua/laws/show/509-17" TargetMode="External"/><Relationship Id="rId44" Type="http://schemas.openxmlformats.org/officeDocument/2006/relationships/hyperlink" Target="https://zakon.rada.gov.ua/laws/show/2182-17" TargetMode="External"/><Relationship Id="rId554" Type="http://schemas.openxmlformats.org/officeDocument/2006/relationships/hyperlink" Target="https://zakon.rada.gov.ua/laws/show/5018-17" TargetMode="External"/><Relationship Id="rId761" Type="http://schemas.openxmlformats.org/officeDocument/2006/relationships/hyperlink" Target="https://zakon.rada.gov.ua/laws/show/4765-17" TargetMode="External"/><Relationship Id="rId859" Type="http://schemas.openxmlformats.org/officeDocument/2006/relationships/hyperlink" Target="https://zakon.rada.gov.ua/laws/show/2768-14" TargetMode="External"/><Relationship Id="rId1391" Type="http://schemas.openxmlformats.org/officeDocument/2006/relationships/hyperlink" Target="https://zakon.rada.gov.ua/laws/show/1423-20" TargetMode="External"/><Relationship Id="rId1489" Type="http://schemas.openxmlformats.org/officeDocument/2006/relationships/hyperlink" Target="https://zakon.rada.gov.ua/laws/show/2768-14" TargetMode="External"/><Relationship Id="rId1612" Type="http://schemas.openxmlformats.org/officeDocument/2006/relationships/hyperlink" Target="https://zakon.rada.gov.ua/laws/show/2768-14" TargetMode="External"/><Relationship Id="rId1696" Type="http://schemas.openxmlformats.org/officeDocument/2006/relationships/hyperlink" Target="https://zakon.rada.gov.ua/laws/show/2768-14" TargetMode="External"/><Relationship Id="rId193" Type="http://schemas.openxmlformats.org/officeDocument/2006/relationships/hyperlink" Target="https://zakon.rada.gov.ua/laws/show/254%D0%BA/96-%D0%B2%D1%80" TargetMode="External"/><Relationship Id="rId207" Type="http://schemas.openxmlformats.org/officeDocument/2006/relationships/hyperlink" Target="https://zakon.rada.gov.ua/laws/show/1423-20" TargetMode="External"/><Relationship Id="rId414" Type="http://schemas.openxmlformats.org/officeDocument/2006/relationships/hyperlink" Target="https://zakon.rada.gov.ua/laws/show/3272-20" TargetMode="External"/><Relationship Id="rId498" Type="http://schemas.openxmlformats.org/officeDocument/2006/relationships/hyperlink" Target="https://zakon.rada.gov.ua/laws/show/5245-17" TargetMode="External"/><Relationship Id="rId621" Type="http://schemas.openxmlformats.org/officeDocument/2006/relationships/hyperlink" Target="https://zakon.rada.gov.ua/laws/show/340-20" TargetMode="External"/><Relationship Id="rId1044" Type="http://schemas.openxmlformats.org/officeDocument/2006/relationships/hyperlink" Target="https://zakon.rada.gov.ua/laws/show/1012-19" TargetMode="External"/><Relationship Id="rId1251" Type="http://schemas.openxmlformats.org/officeDocument/2006/relationships/hyperlink" Target="https://zakon.rada.gov.ua/laws/show/4215-17" TargetMode="External"/><Relationship Id="rId1349" Type="http://schemas.openxmlformats.org/officeDocument/2006/relationships/hyperlink" Target="https://zakon.rada.gov.ua/laws/show/2314-19" TargetMode="External"/><Relationship Id="rId260" Type="http://schemas.openxmlformats.org/officeDocument/2006/relationships/hyperlink" Target="https://zakon.rada.gov.ua/laws/show/3285-20" TargetMode="External"/><Relationship Id="rId719" Type="http://schemas.openxmlformats.org/officeDocument/2006/relationships/hyperlink" Target="https://zakon.rada.gov.ua/laws/show/2518-20" TargetMode="External"/><Relationship Id="rId926" Type="http://schemas.openxmlformats.org/officeDocument/2006/relationships/hyperlink" Target="https://zakon.rada.gov.ua/laws/show/509-17" TargetMode="External"/><Relationship Id="rId1111" Type="http://schemas.openxmlformats.org/officeDocument/2006/relationships/hyperlink" Target="https://zakon.rada.gov.ua/laws/show/489-16" TargetMode="External"/><Relationship Id="rId1556" Type="http://schemas.openxmlformats.org/officeDocument/2006/relationships/hyperlink" Target="https://zakon.rada.gov.ua/laws/show/2247-20" TargetMode="External"/><Relationship Id="rId55" Type="http://schemas.openxmlformats.org/officeDocument/2006/relationships/hyperlink" Target="https://zakon.rada.gov.ua/laws/show/2880-17" TargetMode="External"/><Relationship Id="rId120" Type="http://schemas.openxmlformats.org/officeDocument/2006/relationships/hyperlink" Target="https://zakon.rada.gov.ua/laws/show/2581-19" TargetMode="External"/><Relationship Id="rId358" Type="http://schemas.openxmlformats.org/officeDocument/2006/relationships/hyperlink" Target="https://zakon.rada.gov.ua/laws/show/417-19" TargetMode="External"/><Relationship Id="rId565" Type="http://schemas.openxmlformats.org/officeDocument/2006/relationships/hyperlink" Target="https://zakon.rada.gov.ua/laws/show/3404-15" TargetMode="External"/><Relationship Id="rId772" Type="http://schemas.openxmlformats.org/officeDocument/2006/relationships/hyperlink" Target="https://zakon.rada.gov.ua/laws/show/862-19" TargetMode="External"/><Relationship Id="rId1195" Type="http://schemas.openxmlformats.org/officeDocument/2006/relationships/hyperlink" Target="https://zakon.rada.gov.ua/laws/show/5245-17" TargetMode="External"/><Relationship Id="rId1209" Type="http://schemas.openxmlformats.org/officeDocument/2006/relationships/hyperlink" Target="https://zakon.rada.gov.ua/laws/show/4442-17" TargetMode="External"/><Relationship Id="rId1416" Type="http://schemas.openxmlformats.org/officeDocument/2006/relationships/hyperlink" Target="https://zakon.rada.gov.ua/laws/show/1012-19" TargetMode="External"/><Relationship Id="rId1623" Type="http://schemas.openxmlformats.org/officeDocument/2006/relationships/hyperlink" Target="https://zakon.rada.gov.ua/laws/show/2768-14" TargetMode="External"/><Relationship Id="rId218" Type="http://schemas.openxmlformats.org/officeDocument/2006/relationships/hyperlink" Target="https://zakon.rada.gov.ua/laws/show/888-19" TargetMode="External"/><Relationship Id="rId425" Type="http://schemas.openxmlformats.org/officeDocument/2006/relationships/hyperlink" Target="https://zakon.rada.gov.ua/laws/show/3993-20" TargetMode="External"/><Relationship Id="rId632" Type="http://schemas.openxmlformats.org/officeDocument/2006/relationships/hyperlink" Target="https://zakon.rada.gov.ua/laws/show/4765-17" TargetMode="External"/><Relationship Id="rId1055" Type="http://schemas.openxmlformats.org/officeDocument/2006/relationships/hyperlink" Target="https://zakon.rada.gov.ua/laws/show/161-14" TargetMode="External"/><Relationship Id="rId1262" Type="http://schemas.openxmlformats.org/officeDocument/2006/relationships/hyperlink" Target="https://zakon.rada.gov.ua/laws/show/1423-20" TargetMode="External"/><Relationship Id="rId271" Type="http://schemas.openxmlformats.org/officeDocument/2006/relationships/hyperlink" Target="https://zakon.rada.gov.ua/laws/show/2073-20" TargetMode="External"/><Relationship Id="rId937" Type="http://schemas.openxmlformats.org/officeDocument/2006/relationships/hyperlink" Target="https://zakon.rada.gov.ua/laws/show/5059-17" TargetMode="External"/><Relationship Id="rId1122" Type="http://schemas.openxmlformats.org/officeDocument/2006/relationships/hyperlink" Target="https://zakon.rada.gov.ua/laws/show/1444-20" TargetMode="External"/><Relationship Id="rId1567" Type="http://schemas.openxmlformats.org/officeDocument/2006/relationships/hyperlink" Target="https://zakon.rada.gov.ua/laws/show/2768-14" TargetMode="External"/><Relationship Id="rId66" Type="http://schemas.openxmlformats.org/officeDocument/2006/relationships/hyperlink" Target="https://zakon.rada.gov.ua/laws/show/4226-17" TargetMode="External"/><Relationship Id="rId131" Type="http://schemas.openxmlformats.org/officeDocument/2006/relationships/hyperlink" Target="https://zakon.rada.gov.ua/laws/show/329-20" TargetMode="External"/><Relationship Id="rId369" Type="http://schemas.openxmlformats.org/officeDocument/2006/relationships/hyperlink" Target="https://zakon.rada.gov.ua/laws/show/497-19" TargetMode="External"/><Relationship Id="rId576" Type="http://schemas.openxmlformats.org/officeDocument/2006/relationships/hyperlink" Target="https://zakon.rada.gov.ua/laws/show/2498-19" TargetMode="External"/><Relationship Id="rId783" Type="http://schemas.openxmlformats.org/officeDocument/2006/relationships/hyperlink" Target="https://zakon.rada.gov.ua/laws/show/2768-14" TargetMode="External"/><Relationship Id="rId990" Type="http://schemas.openxmlformats.org/officeDocument/2006/relationships/hyperlink" Target="https://zakon.rada.gov.ua/laws/show/3065-20" TargetMode="External"/><Relationship Id="rId1427" Type="http://schemas.openxmlformats.org/officeDocument/2006/relationships/hyperlink" Target="https://zakon.rada.gov.ua/laws/show/2768-14" TargetMode="External"/><Relationship Id="rId1634" Type="http://schemas.openxmlformats.org/officeDocument/2006/relationships/hyperlink" Target="https://zakon.rada.gov.ua/laws/show/2768-14" TargetMode="External"/><Relationship Id="rId229" Type="http://schemas.openxmlformats.org/officeDocument/2006/relationships/hyperlink" Target="https://zakon.rada.gov.ua/laws/show/3285-20" TargetMode="External"/><Relationship Id="rId436" Type="http://schemas.openxmlformats.org/officeDocument/2006/relationships/hyperlink" Target="https://zakon.rada.gov.ua/laws/show/4321-20" TargetMode="External"/><Relationship Id="rId643" Type="http://schemas.openxmlformats.org/officeDocument/2006/relationships/hyperlink" Target="https://zakon.rada.gov.ua/laws/show/5462-17" TargetMode="External"/><Relationship Id="rId1066" Type="http://schemas.openxmlformats.org/officeDocument/2006/relationships/hyperlink" Target="https://zakon.rada.gov.ua/laws/show/329-20" TargetMode="External"/><Relationship Id="rId1273" Type="http://schemas.openxmlformats.org/officeDocument/2006/relationships/hyperlink" Target="https://zakon.rada.gov.ua/laws/show/1710-20" TargetMode="External"/><Relationship Id="rId1480" Type="http://schemas.openxmlformats.org/officeDocument/2006/relationships/hyperlink" Target="https://zakon.rada.gov.ua/laws/show/2952-20" TargetMode="External"/><Relationship Id="rId850" Type="http://schemas.openxmlformats.org/officeDocument/2006/relationships/hyperlink" Target="https://zakon.rada.gov.ua/laws/show/509-17" TargetMode="External"/><Relationship Id="rId948" Type="http://schemas.openxmlformats.org/officeDocument/2006/relationships/hyperlink" Target="https://zakon.rada.gov.ua/laws/show/309-17" TargetMode="External"/><Relationship Id="rId1133" Type="http://schemas.openxmlformats.org/officeDocument/2006/relationships/hyperlink" Target="https://zakon.rada.gov.ua/laws/show/3272-20" TargetMode="External"/><Relationship Id="rId1578" Type="http://schemas.openxmlformats.org/officeDocument/2006/relationships/hyperlink" Target="https://zakon.rada.gov.ua/laws/show/2768-14" TargetMode="External"/><Relationship Id="rId1701" Type="http://schemas.openxmlformats.org/officeDocument/2006/relationships/hyperlink" Target="https://zakon.rada.gov.ua/laws/show/2952-20" TargetMode="External"/><Relationship Id="rId77" Type="http://schemas.openxmlformats.org/officeDocument/2006/relationships/hyperlink" Target="https://zakon.rada.gov.ua/laws/show/5293-17" TargetMode="External"/><Relationship Id="rId282" Type="http://schemas.openxmlformats.org/officeDocument/2006/relationships/hyperlink" Target="https://zakon.rada.gov.ua/laws/show/3993-20" TargetMode="External"/><Relationship Id="rId503" Type="http://schemas.openxmlformats.org/officeDocument/2006/relationships/hyperlink" Target="https://zakon.rada.gov.ua/laws/show/3404-15" TargetMode="External"/><Relationship Id="rId587" Type="http://schemas.openxmlformats.org/officeDocument/2006/relationships/hyperlink" Target="https://zakon.rada.gov.ua/laws/show/2530-20" TargetMode="External"/><Relationship Id="rId710" Type="http://schemas.openxmlformats.org/officeDocument/2006/relationships/hyperlink" Target="https://zakon.rada.gov.ua/laws/show/1423-20" TargetMode="External"/><Relationship Id="rId808" Type="http://schemas.openxmlformats.org/officeDocument/2006/relationships/hyperlink" Target="https://zakon.rada.gov.ua/laws/show/2768-14" TargetMode="External"/><Relationship Id="rId1340" Type="http://schemas.openxmlformats.org/officeDocument/2006/relationships/hyperlink" Target="https://zakon.rada.gov.ua/laws/show/3613-17" TargetMode="External"/><Relationship Id="rId1438" Type="http://schemas.openxmlformats.org/officeDocument/2006/relationships/hyperlink" Target="https://zakon.rada.gov.ua/laws/show/2768-14" TargetMode="External"/><Relationship Id="rId1645" Type="http://schemas.openxmlformats.org/officeDocument/2006/relationships/hyperlink" Target="https://zakon.rada.gov.ua/laws/show/3948-20" TargetMode="External"/><Relationship Id="rId8" Type="http://schemas.openxmlformats.org/officeDocument/2006/relationships/hyperlink" Target="https://zakon.rada.gov.ua/laws/show/1103-15" TargetMode="External"/><Relationship Id="rId142" Type="http://schemas.openxmlformats.org/officeDocument/2006/relationships/hyperlink" Target="https://zakon.rada.gov.ua/laws/show/1174-20" TargetMode="External"/><Relationship Id="rId447" Type="http://schemas.openxmlformats.org/officeDocument/2006/relationships/hyperlink" Target="https://zakon.rada.gov.ua/laws/show/1443-17" TargetMode="External"/><Relationship Id="rId794" Type="http://schemas.openxmlformats.org/officeDocument/2006/relationships/hyperlink" Target="https://zakon.rada.gov.ua/laws/show/2768-14" TargetMode="External"/><Relationship Id="rId1077" Type="http://schemas.openxmlformats.org/officeDocument/2006/relationships/hyperlink" Target="https://zakon.rada.gov.ua/laws/show/2768-14" TargetMode="External"/><Relationship Id="rId1200" Type="http://schemas.openxmlformats.org/officeDocument/2006/relationships/hyperlink" Target="https://zakon.rada.gov.ua/laws/show/2768-14" TargetMode="External"/><Relationship Id="rId654" Type="http://schemas.openxmlformats.org/officeDocument/2006/relationships/hyperlink" Target="https://zakon.rada.gov.ua/laws/show/711-20" TargetMode="External"/><Relationship Id="rId861" Type="http://schemas.openxmlformats.org/officeDocument/2006/relationships/hyperlink" Target="https://zakon.rada.gov.ua/laws/show/1444-20" TargetMode="External"/><Relationship Id="rId959" Type="http://schemas.openxmlformats.org/officeDocument/2006/relationships/hyperlink" Target="https://zakon.rada.gov.ua/laws/show/107-17" TargetMode="External"/><Relationship Id="rId1284" Type="http://schemas.openxmlformats.org/officeDocument/2006/relationships/hyperlink" Target="https://zakon.rada.gov.ua/laws/show/35-2022-%D0%BF" TargetMode="External"/><Relationship Id="rId1491" Type="http://schemas.openxmlformats.org/officeDocument/2006/relationships/hyperlink" Target="https://zakon.rada.gov.ua/laws/show/2768-14" TargetMode="External"/><Relationship Id="rId1505" Type="http://schemas.openxmlformats.org/officeDocument/2006/relationships/hyperlink" Target="https://zakon.rada.gov.ua/laws/show/2768-14" TargetMode="External"/><Relationship Id="rId1589" Type="http://schemas.openxmlformats.org/officeDocument/2006/relationships/hyperlink" Target="https://zakon.rada.gov.ua/laws/show/2768-14" TargetMode="External"/><Relationship Id="rId1712" Type="http://schemas.openxmlformats.org/officeDocument/2006/relationships/hyperlink" Target="https://zakon.rada.gov.ua/laws/show/3993-20" TargetMode="External"/><Relationship Id="rId293" Type="http://schemas.openxmlformats.org/officeDocument/2006/relationships/hyperlink" Target="https://zakon.rada.gov.ua/laws/show/4321-20" TargetMode="External"/><Relationship Id="rId307" Type="http://schemas.openxmlformats.org/officeDocument/2006/relationships/hyperlink" Target="https://zakon.rada.gov.ua/laws/show/3123-17" TargetMode="External"/><Relationship Id="rId514" Type="http://schemas.openxmlformats.org/officeDocument/2006/relationships/hyperlink" Target="https://zakon.rada.gov.ua/laws/show/3065-20" TargetMode="External"/><Relationship Id="rId721" Type="http://schemas.openxmlformats.org/officeDocument/2006/relationships/hyperlink" Target="https://zakon.rada.gov.ua/laws/show/2768-14" TargetMode="External"/><Relationship Id="rId1144" Type="http://schemas.openxmlformats.org/officeDocument/2006/relationships/hyperlink" Target="https://zakon.rada.gov.ua/laws/show/440-20" TargetMode="External"/><Relationship Id="rId1351" Type="http://schemas.openxmlformats.org/officeDocument/2006/relationships/hyperlink" Target="https://zakon.rada.gov.ua/laws/show/2698-20" TargetMode="External"/><Relationship Id="rId1449" Type="http://schemas.openxmlformats.org/officeDocument/2006/relationships/hyperlink" Target="https://zakon.rada.gov.ua/laws/show/5494-17" TargetMode="External"/><Relationship Id="rId88" Type="http://schemas.openxmlformats.org/officeDocument/2006/relationships/hyperlink" Target="https://zakon.rada.gov.ua/laws/show/639-18" TargetMode="External"/><Relationship Id="rId153" Type="http://schemas.openxmlformats.org/officeDocument/2006/relationships/hyperlink" Target="https://zakon.rada.gov.ua/laws/show/1887-20" TargetMode="External"/><Relationship Id="rId360" Type="http://schemas.openxmlformats.org/officeDocument/2006/relationships/hyperlink" Target="https://zakon.rada.gov.ua/laws/show/3404-15" TargetMode="External"/><Relationship Id="rId598" Type="http://schemas.openxmlformats.org/officeDocument/2006/relationships/hyperlink" Target="https://zakon.rada.gov.ua/laws/show/4321-20" TargetMode="External"/><Relationship Id="rId819" Type="http://schemas.openxmlformats.org/officeDocument/2006/relationships/hyperlink" Target="https://zakon.rada.gov.ua/laws/show/5245-17" TargetMode="External"/><Relationship Id="rId1004" Type="http://schemas.openxmlformats.org/officeDocument/2006/relationships/hyperlink" Target="https://zakon.rada.gov.ua/laws/show/2768-14" TargetMode="External"/><Relationship Id="rId1211" Type="http://schemas.openxmlformats.org/officeDocument/2006/relationships/hyperlink" Target="https://zakon.rada.gov.ua/laws/show/264-20" TargetMode="External"/><Relationship Id="rId1656" Type="http://schemas.openxmlformats.org/officeDocument/2006/relationships/hyperlink" Target="https://zakon.rada.gov.ua/laws/show/2247-20" TargetMode="External"/><Relationship Id="rId220" Type="http://schemas.openxmlformats.org/officeDocument/2006/relationships/hyperlink" Target="https://zakon.rada.gov.ua/laws/show/1423-20" TargetMode="External"/><Relationship Id="rId458" Type="http://schemas.openxmlformats.org/officeDocument/2006/relationships/hyperlink" Target="https://zakon.rada.gov.ua/laws/show/3613-17" TargetMode="External"/><Relationship Id="rId665" Type="http://schemas.openxmlformats.org/officeDocument/2006/relationships/hyperlink" Target="https://zakon.rada.gov.ua/laws/show/3235-15" TargetMode="External"/><Relationship Id="rId872" Type="http://schemas.openxmlformats.org/officeDocument/2006/relationships/hyperlink" Target="https://zakon.rada.gov.ua/laws/show/1657-20" TargetMode="External"/><Relationship Id="rId1088" Type="http://schemas.openxmlformats.org/officeDocument/2006/relationships/hyperlink" Target="https://zakon.rada.gov.ua/laws/show/v010p710-08" TargetMode="External"/><Relationship Id="rId1295" Type="http://schemas.openxmlformats.org/officeDocument/2006/relationships/hyperlink" Target="https://zakon.rada.gov.ua/laws/show/5496-17" TargetMode="External"/><Relationship Id="rId1309" Type="http://schemas.openxmlformats.org/officeDocument/2006/relationships/hyperlink" Target="https://zakon.rada.gov.ua/laws/show/1657-20" TargetMode="External"/><Relationship Id="rId1516" Type="http://schemas.openxmlformats.org/officeDocument/2006/relationships/hyperlink" Target="https://zakon.rada.gov.ua/laws/show/4321-20" TargetMode="External"/><Relationship Id="rId1723" Type="http://schemas.openxmlformats.org/officeDocument/2006/relationships/hyperlink" Target="https://zakon.rada.gov.ua/laws/show/2698-20" TargetMode="External"/><Relationship Id="rId15" Type="http://schemas.openxmlformats.org/officeDocument/2006/relationships/hyperlink" Target="https://zakon.rada.gov.ua/laws/show/2059-15" TargetMode="External"/><Relationship Id="rId318" Type="http://schemas.openxmlformats.org/officeDocument/2006/relationships/hyperlink" Target="https://zakon.rada.gov.ua/laws/show/2698-20" TargetMode="External"/><Relationship Id="rId525" Type="http://schemas.openxmlformats.org/officeDocument/2006/relationships/hyperlink" Target="https://zakon.rada.gov.ua/laws/show/2698-20" TargetMode="External"/><Relationship Id="rId732" Type="http://schemas.openxmlformats.org/officeDocument/2006/relationships/hyperlink" Target="https://zakon.rada.gov.ua/laws/show/3993-20" TargetMode="External"/><Relationship Id="rId1155" Type="http://schemas.openxmlformats.org/officeDocument/2006/relationships/hyperlink" Target="https://zakon.rada.gov.ua/laws/show/5077-17" TargetMode="External"/><Relationship Id="rId1362" Type="http://schemas.openxmlformats.org/officeDocument/2006/relationships/hyperlink" Target="https://zakon.rada.gov.ua/laws/show/3948-20" TargetMode="External"/><Relationship Id="rId99" Type="http://schemas.openxmlformats.org/officeDocument/2006/relationships/hyperlink" Target="https://zakon.rada.gov.ua/laws/show/497-19" TargetMode="External"/><Relationship Id="rId164" Type="http://schemas.openxmlformats.org/officeDocument/2006/relationships/hyperlink" Target="https://zakon.rada.gov.ua/laws/show/2896-20" TargetMode="External"/><Relationship Id="rId371" Type="http://schemas.openxmlformats.org/officeDocument/2006/relationships/hyperlink" Target="https://zakon.rada.gov.ua/laws/show/3993-20" TargetMode="External"/><Relationship Id="rId1015" Type="http://schemas.openxmlformats.org/officeDocument/2006/relationships/hyperlink" Target="https://zakon.rada.gov.ua/laws/show/402-18" TargetMode="External"/><Relationship Id="rId1222" Type="http://schemas.openxmlformats.org/officeDocument/2006/relationships/hyperlink" Target="https://zakon.rada.gov.ua/laws/show/3123-17" TargetMode="External"/><Relationship Id="rId1667" Type="http://schemas.openxmlformats.org/officeDocument/2006/relationships/hyperlink" Target="https://zakon.rada.gov.ua/laws/show/329-19" TargetMode="External"/><Relationship Id="rId469" Type="http://schemas.openxmlformats.org/officeDocument/2006/relationships/hyperlink" Target="https://zakon.rada.gov.ua/laws/show/1423-20" TargetMode="External"/><Relationship Id="rId676" Type="http://schemas.openxmlformats.org/officeDocument/2006/relationships/hyperlink" Target="https://zakon.rada.gov.ua/laws/show/5245-17" TargetMode="External"/><Relationship Id="rId883" Type="http://schemas.openxmlformats.org/officeDocument/2006/relationships/hyperlink" Target="https://zakon.rada.gov.ua/laws/show/3123-17" TargetMode="External"/><Relationship Id="rId1099" Type="http://schemas.openxmlformats.org/officeDocument/2006/relationships/hyperlink" Target="https://zakon.rada.gov.ua/laws/show/1444-20" TargetMode="External"/><Relationship Id="rId1527" Type="http://schemas.openxmlformats.org/officeDocument/2006/relationships/hyperlink" Target="https://zakon.rada.gov.ua/laws/show/4765-17" TargetMode="External"/><Relationship Id="rId26" Type="http://schemas.openxmlformats.org/officeDocument/2006/relationships/hyperlink" Target="https://zakon.rada.gov.ua/laws/show/v010p710-08" TargetMode="External"/><Relationship Id="rId231" Type="http://schemas.openxmlformats.org/officeDocument/2006/relationships/hyperlink" Target="https://zakon.rada.gov.ua/laws/show/888-19" TargetMode="External"/><Relationship Id="rId329" Type="http://schemas.openxmlformats.org/officeDocument/2006/relationships/hyperlink" Target="https://zakon.rada.gov.ua/laws/show/3272-20" TargetMode="External"/><Relationship Id="rId536" Type="http://schemas.openxmlformats.org/officeDocument/2006/relationships/hyperlink" Target="https://zakon.rada.gov.ua/laws/show/1709-15" TargetMode="External"/><Relationship Id="rId1166" Type="http://schemas.openxmlformats.org/officeDocument/2006/relationships/hyperlink" Target="https://zakon.rada.gov.ua/laws/show/155-20" TargetMode="External"/><Relationship Id="rId1373" Type="http://schemas.openxmlformats.org/officeDocument/2006/relationships/hyperlink" Target="https://zakon.rada.gov.ua/laws/show/711-20" TargetMode="External"/><Relationship Id="rId175" Type="http://schemas.openxmlformats.org/officeDocument/2006/relationships/hyperlink" Target="https://zakon.rada.gov.ua/laws/show/3948-20" TargetMode="External"/><Relationship Id="rId743" Type="http://schemas.openxmlformats.org/officeDocument/2006/relationships/hyperlink" Target="https://zakon.rada.gov.ua/laws/show/1657-20" TargetMode="External"/><Relationship Id="rId950" Type="http://schemas.openxmlformats.org/officeDocument/2006/relationships/hyperlink" Target="https://zakon.rada.gov.ua/laws/show/3123-17" TargetMode="External"/><Relationship Id="rId1026" Type="http://schemas.openxmlformats.org/officeDocument/2006/relationships/hyperlink" Target="https://zakon.rada.gov.ua/laws/show/1444-20" TargetMode="External"/><Relationship Id="rId1580" Type="http://schemas.openxmlformats.org/officeDocument/2006/relationships/hyperlink" Target="https://zakon.rada.gov.ua/laws/show/4321-20" TargetMode="External"/><Relationship Id="rId1678" Type="http://schemas.openxmlformats.org/officeDocument/2006/relationships/hyperlink" Target="https://zakon.rada.gov.ua/laws/show/2768-14" TargetMode="External"/><Relationship Id="rId382" Type="http://schemas.openxmlformats.org/officeDocument/2006/relationships/hyperlink" Target="https://zakon.rada.gov.ua/laws/show/3993-20" TargetMode="External"/><Relationship Id="rId603" Type="http://schemas.openxmlformats.org/officeDocument/2006/relationships/hyperlink" Target="https://zakon.rada.gov.ua/laws/show/2768-14" TargetMode="External"/><Relationship Id="rId687" Type="http://schemas.openxmlformats.org/officeDocument/2006/relationships/hyperlink" Target="https://zakon.rada.gov.ua/laws/show/1702-17" TargetMode="External"/><Relationship Id="rId810" Type="http://schemas.openxmlformats.org/officeDocument/2006/relationships/hyperlink" Target="https://zakon.rada.gov.ua/laws/show/3993-20" TargetMode="External"/><Relationship Id="rId908" Type="http://schemas.openxmlformats.org/officeDocument/2006/relationships/hyperlink" Target="https://zakon.rada.gov.ua/laws/show/3205-17" TargetMode="External"/><Relationship Id="rId1233" Type="http://schemas.openxmlformats.org/officeDocument/2006/relationships/hyperlink" Target="https://zakon.rada.gov.ua/laws/show/509-17" TargetMode="External"/><Relationship Id="rId1440" Type="http://schemas.openxmlformats.org/officeDocument/2006/relationships/hyperlink" Target="https://zakon.rada.gov.ua/laws/show/3415-15" TargetMode="External"/><Relationship Id="rId1538" Type="http://schemas.openxmlformats.org/officeDocument/2006/relationships/hyperlink" Target="https://zakon.rada.gov.ua/laws/show/2768-14" TargetMode="External"/><Relationship Id="rId242" Type="http://schemas.openxmlformats.org/officeDocument/2006/relationships/hyperlink" Target="https://zakon.rada.gov.ua/laws/show/497-19" TargetMode="External"/><Relationship Id="rId894" Type="http://schemas.openxmlformats.org/officeDocument/2006/relationships/hyperlink" Target="https://zakon.rada.gov.ua/laws/show/v010p710-08" TargetMode="External"/><Relationship Id="rId1177" Type="http://schemas.openxmlformats.org/officeDocument/2006/relationships/hyperlink" Target="https://zakon.rada.gov.ua/laws/show/552-20" TargetMode="External"/><Relationship Id="rId1300" Type="http://schemas.openxmlformats.org/officeDocument/2006/relationships/hyperlink" Target="https://zakon.rada.gov.ua/laws/show/5394-17" TargetMode="External"/><Relationship Id="rId37" Type="http://schemas.openxmlformats.org/officeDocument/2006/relationships/hyperlink" Target="https://zakon.rada.gov.ua/laws/show/1702-17" TargetMode="External"/><Relationship Id="rId102" Type="http://schemas.openxmlformats.org/officeDocument/2006/relationships/hyperlink" Target="https://zakon.rada.gov.ua/laws/show/862-19" TargetMode="External"/><Relationship Id="rId547" Type="http://schemas.openxmlformats.org/officeDocument/2006/relationships/hyperlink" Target="https://zakon.rada.gov.ua/laws/show/191-19" TargetMode="External"/><Relationship Id="rId754" Type="http://schemas.openxmlformats.org/officeDocument/2006/relationships/hyperlink" Target="https://zakon.rada.gov.ua/laws/show/2768-14" TargetMode="External"/><Relationship Id="rId961" Type="http://schemas.openxmlformats.org/officeDocument/2006/relationships/hyperlink" Target="https://zakon.rada.gov.ua/laws/show/309-17" TargetMode="External"/><Relationship Id="rId1384" Type="http://schemas.openxmlformats.org/officeDocument/2006/relationships/hyperlink" Target="https://zakon.rada.gov.ua/laws/show/2154-17" TargetMode="External"/><Relationship Id="rId1591" Type="http://schemas.openxmlformats.org/officeDocument/2006/relationships/hyperlink" Target="https://zakon.rada.gov.ua/laws/show/3563-20" TargetMode="External"/><Relationship Id="rId1605" Type="http://schemas.openxmlformats.org/officeDocument/2006/relationships/hyperlink" Target="https://zakon.rada.gov.ua/laws/show/2768-14" TargetMode="External"/><Relationship Id="rId1689" Type="http://schemas.openxmlformats.org/officeDocument/2006/relationships/hyperlink" Target="https://zakon.rada.gov.ua/laws/show/2768-14" TargetMode="External"/><Relationship Id="rId90" Type="http://schemas.openxmlformats.org/officeDocument/2006/relationships/hyperlink" Target="https://zakon.rada.gov.ua/laws/show/1223-18" TargetMode="External"/><Relationship Id="rId186" Type="http://schemas.openxmlformats.org/officeDocument/2006/relationships/hyperlink" Target="https://zakon.rada.gov.ua/laws/show/2768-14" TargetMode="External"/><Relationship Id="rId393" Type="http://schemas.openxmlformats.org/officeDocument/2006/relationships/hyperlink" Target="https://zakon.rada.gov.ua/laws/show/2321-20" TargetMode="External"/><Relationship Id="rId407" Type="http://schemas.openxmlformats.org/officeDocument/2006/relationships/hyperlink" Target="https://zakon.rada.gov.ua/laws/show/711-20" TargetMode="External"/><Relationship Id="rId614" Type="http://schemas.openxmlformats.org/officeDocument/2006/relationships/hyperlink" Target="https://zakon.rada.gov.ua/laws/show/509-17" TargetMode="External"/><Relationship Id="rId821" Type="http://schemas.openxmlformats.org/officeDocument/2006/relationships/hyperlink" Target="https://zakon.rada.gov.ua/laws/show/3993-20" TargetMode="External"/><Relationship Id="rId1037" Type="http://schemas.openxmlformats.org/officeDocument/2006/relationships/hyperlink" Target="https://zakon.rada.gov.ua/laws/show/1012-19" TargetMode="External"/><Relationship Id="rId1244" Type="http://schemas.openxmlformats.org/officeDocument/2006/relationships/hyperlink" Target="https://zakon.rada.gov.ua/laws/show/1423-20" TargetMode="External"/><Relationship Id="rId1451" Type="http://schemas.openxmlformats.org/officeDocument/2006/relationships/hyperlink" Target="https://zakon.rada.gov.ua/laws/show/1669-19" TargetMode="External"/><Relationship Id="rId253" Type="http://schemas.openxmlformats.org/officeDocument/2006/relationships/hyperlink" Target="https://zakon.rada.gov.ua/laws/show/554-20" TargetMode="External"/><Relationship Id="rId460" Type="http://schemas.openxmlformats.org/officeDocument/2006/relationships/hyperlink" Target="https://zakon.rada.gov.ua/laws/show/1657-20" TargetMode="External"/><Relationship Id="rId698" Type="http://schemas.openxmlformats.org/officeDocument/2006/relationships/hyperlink" Target="https://zakon.rada.gov.ua/laws/show/1702-17" TargetMode="External"/><Relationship Id="rId919" Type="http://schemas.openxmlformats.org/officeDocument/2006/relationships/hyperlink" Target="https://zakon.rada.gov.ua/laws/show/v010p710-08" TargetMode="External"/><Relationship Id="rId1090" Type="http://schemas.openxmlformats.org/officeDocument/2006/relationships/hyperlink" Target="https://zakon.rada.gov.ua/laws/show/5077-17" TargetMode="External"/><Relationship Id="rId1104" Type="http://schemas.openxmlformats.org/officeDocument/2006/relationships/hyperlink" Target="https://zakon.rada.gov.ua/laws/show/3272-20" TargetMode="External"/><Relationship Id="rId1311" Type="http://schemas.openxmlformats.org/officeDocument/2006/relationships/hyperlink" Target="https://zakon.rada.gov.ua/laws/show/2768-14" TargetMode="External"/><Relationship Id="rId1549" Type="http://schemas.openxmlformats.org/officeDocument/2006/relationships/hyperlink" Target="https://zakon.rada.gov.ua/laws/show/2768-14" TargetMode="External"/><Relationship Id="rId48" Type="http://schemas.openxmlformats.org/officeDocument/2006/relationships/hyperlink" Target="https://zakon.rada.gov.ua/laws/show/2471-17" TargetMode="External"/><Relationship Id="rId113" Type="http://schemas.openxmlformats.org/officeDocument/2006/relationships/hyperlink" Target="https://zakon.rada.gov.ua/laws/show/2059-19" TargetMode="External"/><Relationship Id="rId320" Type="http://schemas.openxmlformats.org/officeDocument/2006/relationships/hyperlink" Target="https://zakon.rada.gov.ua/laws/show/191-19" TargetMode="External"/><Relationship Id="rId558" Type="http://schemas.openxmlformats.org/officeDocument/2006/relationships/hyperlink" Target="https://zakon.rada.gov.ua/laws/show/141-19" TargetMode="External"/><Relationship Id="rId765" Type="http://schemas.openxmlformats.org/officeDocument/2006/relationships/hyperlink" Target="https://zakon.rada.gov.ua/laws/show/2768-14" TargetMode="External"/><Relationship Id="rId972" Type="http://schemas.openxmlformats.org/officeDocument/2006/relationships/hyperlink" Target="https://zakon.rada.gov.ua/laws/show/3065-20" TargetMode="External"/><Relationship Id="rId1188" Type="http://schemas.openxmlformats.org/officeDocument/2006/relationships/hyperlink" Target="https://zakon.rada.gov.ua/laws/show/1952-15" TargetMode="External"/><Relationship Id="rId1395" Type="http://schemas.openxmlformats.org/officeDocument/2006/relationships/hyperlink" Target="https://zakon.rada.gov.ua/laws/show/1423-20" TargetMode="External"/><Relationship Id="rId1409" Type="http://schemas.openxmlformats.org/officeDocument/2006/relationships/hyperlink" Target="https://zakon.rada.gov.ua/laws/show/497-19" TargetMode="External"/><Relationship Id="rId1616" Type="http://schemas.openxmlformats.org/officeDocument/2006/relationships/hyperlink" Target="https://zakon.rada.gov.ua/laws/show/3563-20" TargetMode="External"/><Relationship Id="rId197" Type="http://schemas.openxmlformats.org/officeDocument/2006/relationships/hyperlink" Target="https://zakon.rada.gov.ua/laws/show/3285-20" TargetMode="External"/><Relationship Id="rId418" Type="http://schemas.openxmlformats.org/officeDocument/2006/relationships/hyperlink" Target="https://zakon.rada.gov.ua/laws/show/233-20" TargetMode="External"/><Relationship Id="rId625" Type="http://schemas.openxmlformats.org/officeDocument/2006/relationships/hyperlink" Target="https://zakon.rada.gov.ua/laws/show/5070-17" TargetMode="External"/><Relationship Id="rId832" Type="http://schemas.openxmlformats.org/officeDocument/2006/relationships/hyperlink" Target="https://zakon.rada.gov.ua/laws/show/1423-20" TargetMode="External"/><Relationship Id="rId1048" Type="http://schemas.openxmlformats.org/officeDocument/2006/relationships/hyperlink" Target="https://zakon.rada.gov.ua/laws/show/1472-19" TargetMode="External"/><Relationship Id="rId1255" Type="http://schemas.openxmlformats.org/officeDocument/2006/relationships/hyperlink" Target="https://zakon.rada.gov.ua/laws/show/1423-20" TargetMode="External"/><Relationship Id="rId1462" Type="http://schemas.openxmlformats.org/officeDocument/2006/relationships/hyperlink" Target="https://zakon.rada.gov.ua/laws/show/418-19" TargetMode="External"/><Relationship Id="rId264" Type="http://schemas.openxmlformats.org/officeDocument/2006/relationships/hyperlink" Target="https://zakon.rada.gov.ua/laws/show/3285-20" TargetMode="External"/><Relationship Id="rId471" Type="http://schemas.openxmlformats.org/officeDocument/2006/relationships/hyperlink" Target="https://zakon.rada.gov.ua/laws/show/5245-17" TargetMode="External"/><Relationship Id="rId1115" Type="http://schemas.openxmlformats.org/officeDocument/2006/relationships/hyperlink" Target="https://zakon.rada.gov.ua/laws/show/509-17" TargetMode="External"/><Relationship Id="rId1322" Type="http://schemas.openxmlformats.org/officeDocument/2006/relationships/hyperlink" Target="https://zakon.rada.gov.ua/laws/show/1472-19" TargetMode="External"/><Relationship Id="rId59" Type="http://schemas.openxmlformats.org/officeDocument/2006/relationships/hyperlink" Target="https://zakon.rada.gov.ua/laws/show/3521-17" TargetMode="External"/><Relationship Id="rId124" Type="http://schemas.openxmlformats.org/officeDocument/2006/relationships/hyperlink" Target="https://zakon.rada.gov.ua/laws/show/124-20" TargetMode="External"/><Relationship Id="rId569" Type="http://schemas.openxmlformats.org/officeDocument/2006/relationships/hyperlink" Target="https://zakon.rada.gov.ua/laws/show/1259-20" TargetMode="External"/><Relationship Id="rId776" Type="http://schemas.openxmlformats.org/officeDocument/2006/relationships/hyperlink" Target="https://zakon.rada.gov.ua/laws/show/4539-17" TargetMode="External"/><Relationship Id="rId983" Type="http://schemas.openxmlformats.org/officeDocument/2006/relationships/hyperlink" Target="https://zakon.rada.gov.ua/laws/show/3065-20" TargetMode="External"/><Relationship Id="rId1199" Type="http://schemas.openxmlformats.org/officeDocument/2006/relationships/hyperlink" Target="https://zakon.rada.gov.ua/laws/show/3272-20" TargetMode="External"/><Relationship Id="rId1627" Type="http://schemas.openxmlformats.org/officeDocument/2006/relationships/hyperlink" Target="https://zakon.rada.gov.ua/laws/show/4765-17" TargetMode="External"/><Relationship Id="rId331" Type="http://schemas.openxmlformats.org/officeDocument/2006/relationships/hyperlink" Target="https://zakon.rada.gov.ua/laws/show/1223-18" TargetMode="External"/><Relationship Id="rId429" Type="http://schemas.openxmlformats.org/officeDocument/2006/relationships/hyperlink" Target="https://zakon.rada.gov.ua/laws/show/497-19" TargetMode="External"/><Relationship Id="rId636" Type="http://schemas.openxmlformats.org/officeDocument/2006/relationships/hyperlink" Target="https://zakon.rada.gov.ua/laws/show/2768-14" TargetMode="External"/><Relationship Id="rId1059" Type="http://schemas.openxmlformats.org/officeDocument/2006/relationships/hyperlink" Target="https://zakon.rada.gov.ua/laws/show/1702-17" TargetMode="External"/><Relationship Id="rId1266" Type="http://schemas.openxmlformats.org/officeDocument/2006/relationships/hyperlink" Target="https://zakon.rada.gov.ua/laws/show/124-20" TargetMode="External"/><Relationship Id="rId1473" Type="http://schemas.openxmlformats.org/officeDocument/2006/relationships/hyperlink" Target="https://zakon.rada.gov.ua/laws/show/3563-20" TargetMode="External"/><Relationship Id="rId843" Type="http://schemas.openxmlformats.org/officeDocument/2006/relationships/hyperlink" Target="https://zakon.rada.gov.ua/laws/show/3993-20" TargetMode="External"/><Relationship Id="rId1126" Type="http://schemas.openxmlformats.org/officeDocument/2006/relationships/hyperlink" Target="https://zakon.rada.gov.ua/laws/show/3272-20" TargetMode="External"/><Relationship Id="rId1680" Type="http://schemas.openxmlformats.org/officeDocument/2006/relationships/hyperlink" Target="https://zakon.rada.gov.ua/laws/show/2768-14" TargetMode="External"/><Relationship Id="rId275" Type="http://schemas.openxmlformats.org/officeDocument/2006/relationships/hyperlink" Target="https://zakon.rada.gov.ua/laws/show/2073-20" TargetMode="External"/><Relationship Id="rId482" Type="http://schemas.openxmlformats.org/officeDocument/2006/relationships/hyperlink" Target="https://zakon.rada.gov.ua/laws/show/2768-14" TargetMode="External"/><Relationship Id="rId703" Type="http://schemas.openxmlformats.org/officeDocument/2006/relationships/hyperlink" Target="https://zakon.rada.gov.ua/laws/show/1423-20" TargetMode="External"/><Relationship Id="rId910" Type="http://schemas.openxmlformats.org/officeDocument/2006/relationships/hyperlink" Target="https://zakon.rada.gov.ua/laws/show/3235-15" TargetMode="External"/><Relationship Id="rId1333" Type="http://schemas.openxmlformats.org/officeDocument/2006/relationships/hyperlink" Target="https://zakon.rada.gov.ua/laws/show/5462-17" TargetMode="External"/><Relationship Id="rId1540" Type="http://schemas.openxmlformats.org/officeDocument/2006/relationships/hyperlink" Target="https://zakon.rada.gov.ua/laws/show/2698-20" TargetMode="External"/><Relationship Id="rId1638" Type="http://schemas.openxmlformats.org/officeDocument/2006/relationships/hyperlink" Target="https://zakon.rada.gov.ua/laws/show/2768-14" TargetMode="External"/><Relationship Id="rId135" Type="http://schemas.openxmlformats.org/officeDocument/2006/relationships/hyperlink" Target="https://zakon.rada.gov.ua/laws/show/552-20" TargetMode="External"/><Relationship Id="rId342" Type="http://schemas.openxmlformats.org/officeDocument/2006/relationships/hyperlink" Target="https://zakon.rada.gov.ua/laws/show/497-19" TargetMode="External"/><Relationship Id="rId787" Type="http://schemas.openxmlformats.org/officeDocument/2006/relationships/hyperlink" Target="https://zakon.rada.gov.ua/laws/show/1116-20" TargetMode="External"/><Relationship Id="rId994" Type="http://schemas.openxmlformats.org/officeDocument/2006/relationships/hyperlink" Target="https://zakon.rada.gov.ua/laws/show/3065-20" TargetMode="External"/><Relationship Id="rId1400" Type="http://schemas.openxmlformats.org/officeDocument/2006/relationships/hyperlink" Target="https://zakon.rada.gov.ua/laws/show/15-92" TargetMode="External"/><Relationship Id="rId202" Type="http://schemas.openxmlformats.org/officeDocument/2006/relationships/hyperlink" Target="https://zakon.rada.gov.ua/laws/show/3285-20" TargetMode="External"/><Relationship Id="rId647" Type="http://schemas.openxmlformats.org/officeDocument/2006/relationships/hyperlink" Target="https://zakon.rada.gov.ua/laws/show/3613-17" TargetMode="External"/><Relationship Id="rId854" Type="http://schemas.openxmlformats.org/officeDocument/2006/relationships/hyperlink" Target="https://zakon.rada.gov.ua/laws/show/5059-17" TargetMode="External"/><Relationship Id="rId1277" Type="http://schemas.openxmlformats.org/officeDocument/2006/relationships/hyperlink" Target="https://zakon.rada.gov.ua/laws/show/2321-20" TargetMode="External"/><Relationship Id="rId1484" Type="http://schemas.openxmlformats.org/officeDocument/2006/relationships/hyperlink" Target="https://zakon.rada.gov.ua/laws/show/1657-20" TargetMode="External"/><Relationship Id="rId1691" Type="http://schemas.openxmlformats.org/officeDocument/2006/relationships/hyperlink" Target="https://zakon.rada.gov.ua/laws/show/2768-14" TargetMode="External"/><Relationship Id="rId1705" Type="http://schemas.openxmlformats.org/officeDocument/2006/relationships/hyperlink" Target="https://zakon.rada.gov.ua/laws/show/2768-14" TargetMode="External"/><Relationship Id="rId286" Type="http://schemas.openxmlformats.org/officeDocument/2006/relationships/hyperlink" Target="https://zakon.rada.gov.ua/laws/show/2321-20" TargetMode="External"/><Relationship Id="rId493" Type="http://schemas.openxmlformats.org/officeDocument/2006/relationships/hyperlink" Target="https://zakon.rada.gov.ua/laws/show/2745-19" TargetMode="External"/><Relationship Id="rId507" Type="http://schemas.openxmlformats.org/officeDocument/2006/relationships/hyperlink" Target="https://zakon.rada.gov.ua/laws/show/3065-20" TargetMode="External"/><Relationship Id="rId714" Type="http://schemas.openxmlformats.org/officeDocument/2006/relationships/hyperlink" Target="https://zakon.rada.gov.ua/laws/show/1423-20" TargetMode="External"/><Relationship Id="rId921" Type="http://schemas.openxmlformats.org/officeDocument/2006/relationships/hyperlink" Target="https://zakon.rada.gov.ua/laws/show/509-17" TargetMode="External"/><Relationship Id="rId1137" Type="http://schemas.openxmlformats.org/officeDocument/2006/relationships/hyperlink" Target="https://zakon.rada.gov.ua/laws/show/509-17" TargetMode="External"/><Relationship Id="rId1344" Type="http://schemas.openxmlformats.org/officeDocument/2006/relationships/hyperlink" Target="https://zakon.rada.gov.ua/laws/show/3613-17" TargetMode="External"/><Relationship Id="rId1551" Type="http://schemas.openxmlformats.org/officeDocument/2006/relationships/hyperlink" Target="https://zakon.rada.gov.ua/laws/show/2698-20" TargetMode="External"/><Relationship Id="rId50" Type="http://schemas.openxmlformats.org/officeDocument/2006/relationships/hyperlink" Target="https://zakon.rada.gov.ua/laws/show/2518-17" TargetMode="External"/><Relationship Id="rId146" Type="http://schemas.openxmlformats.org/officeDocument/2006/relationships/hyperlink" Target="https://zakon.rada.gov.ua/laws/show/1444-20" TargetMode="External"/><Relationship Id="rId353" Type="http://schemas.openxmlformats.org/officeDocument/2006/relationships/hyperlink" Target="https://zakon.rada.gov.ua/laws/show/417-19" TargetMode="External"/><Relationship Id="rId560" Type="http://schemas.openxmlformats.org/officeDocument/2006/relationships/hyperlink" Target="https://zakon.rada.gov.ua/laws/show/3065-20" TargetMode="External"/><Relationship Id="rId798" Type="http://schemas.openxmlformats.org/officeDocument/2006/relationships/hyperlink" Target="https://zakon.rada.gov.ua/laws/show/155-20" TargetMode="External"/><Relationship Id="rId1190" Type="http://schemas.openxmlformats.org/officeDocument/2006/relationships/hyperlink" Target="https://zakon.rada.gov.ua/laws/show/2247-20" TargetMode="External"/><Relationship Id="rId1204" Type="http://schemas.openxmlformats.org/officeDocument/2006/relationships/hyperlink" Target="https://zakon.rada.gov.ua/laws/show/2805-20" TargetMode="External"/><Relationship Id="rId1411" Type="http://schemas.openxmlformats.org/officeDocument/2006/relationships/hyperlink" Target="https://zakon.rada.gov.ua/laws/show/v005p710-05" TargetMode="External"/><Relationship Id="rId1649" Type="http://schemas.openxmlformats.org/officeDocument/2006/relationships/hyperlink" Target="https://zakon.rada.gov.ua/laws/show/2247-20" TargetMode="External"/><Relationship Id="rId213" Type="http://schemas.openxmlformats.org/officeDocument/2006/relationships/hyperlink" Target="https://zakon.rada.gov.ua/laws/show/509-17" TargetMode="External"/><Relationship Id="rId420" Type="http://schemas.openxmlformats.org/officeDocument/2006/relationships/hyperlink" Target="https://zakon.rada.gov.ua/laws/show/2740-17" TargetMode="External"/><Relationship Id="rId658" Type="http://schemas.openxmlformats.org/officeDocument/2006/relationships/hyperlink" Target="https://zakon.rada.gov.ua/laws/show/1559-17" TargetMode="External"/><Relationship Id="rId865" Type="http://schemas.openxmlformats.org/officeDocument/2006/relationships/hyperlink" Target="https://zakon.rada.gov.ua/laws/show/3272-20" TargetMode="External"/><Relationship Id="rId1050" Type="http://schemas.openxmlformats.org/officeDocument/2006/relationships/hyperlink" Target="https://zakon.rada.gov.ua/laws/show/2768-14" TargetMode="External"/><Relationship Id="rId1288" Type="http://schemas.openxmlformats.org/officeDocument/2006/relationships/hyperlink" Target="https://zakon.rada.gov.ua/laws/show/5245-17" TargetMode="External"/><Relationship Id="rId1495" Type="http://schemas.openxmlformats.org/officeDocument/2006/relationships/hyperlink" Target="https://zakon.rada.gov.ua/laws/show/2768-14" TargetMode="External"/><Relationship Id="rId1509" Type="http://schemas.openxmlformats.org/officeDocument/2006/relationships/hyperlink" Target="https://zakon.rada.gov.ua/laws/show/4321-20" TargetMode="External"/><Relationship Id="rId1716" Type="http://schemas.openxmlformats.org/officeDocument/2006/relationships/hyperlink" Target="https://zakon.rada.gov.ua/laws/show/3563-20" TargetMode="External"/><Relationship Id="rId297" Type="http://schemas.openxmlformats.org/officeDocument/2006/relationships/hyperlink" Target="https://zakon.rada.gov.ua/laws/show/2530-20" TargetMode="External"/><Relationship Id="rId518" Type="http://schemas.openxmlformats.org/officeDocument/2006/relationships/hyperlink" Target="https://zakon.rada.gov.ua/laws/show/3404-15" TargetMode="External"/><Relationship Id="rId725" Type="http://schemas.openxmlformats.org/officeDocument/2006/relationships/hyperlink" Target="https://zakon.rada.gov.ua/laws/show/2518-20" TargetMode="External"/><Relationship Id="rId932" Type="http://schemas.openxmlformats.org/officeDocument/2006/relationships/hyperlink" Target="https://zakon.rada.gov.ua/laws/show/v010p710-08" TargetMode="External"/><Relationship Id="rId1148" Type="http://schemas.openxmlformats.org/officeDocument/2006/relationships/hyperlink" Target="https://zakon.rada.gov.ua/laws/show/2768-14" TargetMode="External"/><Relationship Id="rId1355" Type="http://schemas.openxmlformats.org/officeDocument/2006/relationships/hyperlink" Target="https://zakon.rada.gov.ua/laws/show/588-2023-%D0%BF" TargetMode="External"/><Relationship Id="rId1562" Type="http://schemas.openxmlformats.org/officeDocument/2006/relationships/hyperlink" Target="https://zakon.rada.gov.ua/laws/show/2768-14" TargetMode="External"/><Relationship Id="rId157" Type="http://schemas.openxmlformats.org/officeDocument/2006/relationships/hyperlink" Target="https://zakon.rada.gov.ua/laws/show/2247-20" TargetMode="External"/><Relationship Id="rId364" Type="http://schemas.openxmlformats.org/officeDocument/2006/relationships/hyperlink" Target="https://zakon.rada.gov.ua/laws/show/2952-20" TargetMode="External"/><Relationship Id="rId1008" Type="http://schemas.openxmlformats.org/officeDocument/2006/relationships/hyperlink" Target="https://zakon.rada.gov.ua/laws/show/1423-20" TargetMode="External"/><Relationship Id="rId1215" Type="http://schemas.openxmlformats.org/officeDocument/2006/relationships/hyperlink" Target="https://zakon.rada.gov.ua/laws/show/1442-17" TargetMode="External"/><Relationship Id="rId1422" Type="http://schemas.openxmlformats.org/officeDocument/2006/relationships/hyperlink" Target="https://zakon.rada.gov.ua/laws/show/1423-20" TargetMode="External"/><Relationship Id="rId61" Type="http://schemas.openxmlformats.org/officeDocument/2006/relationships/hyperlink" Target="https://zakon.rada.gov.ua/laws/show/3613-17" TargetMode="External"/><Relationship Id="rId571" Type="http://schemas.openxmlformats.org/officeDocument/2006/relationships/hyperlink" Target="https://zakon.rada.gov.ua/laws/show/2314-19" TargetMode="External"/><Relationship Id="rId669" Type="http://schemas.openxmlformats.org/officeDocument/2006/relationships/hyperlink" Target="https://zakon.rada.gov.ua/laws/show/309-17" TargetMode="External"/><Relationship Id="rId876" Type="http://schemas.openxmlformats.org/officeDocument/2006/relationships/hyperlink" Target="https://zakon.rada.gov.ua/laws/show/3521-17" TargetMode="External"/><Relationship Id="rId1299" Type="http://schemas.openxmlformats.org/officeDocument/2006/relationships/hyperlink" Target="https://zakon.rada.gov.ua/laws/show/2321-20" TargetMode="External"/><Relationship Id="rId1727" Type="http://schemas.openxmlformats.org/officeDocument/2006/relationships/hyperlink" Target="https://zakon.rada.gov.ua/laws/show/2698-20" TargetMode="External"/><Relationship Id="rId19" Type="http://schemas.openxmlformats.org/officeDocument/2006/relationships/hyperlink" Target="https://zakon.rada.gov.ua/laws/show/3415-15" TargetMode="External"/><Relationship Id="rId224" Type="http://schemas.openxmlformats.org/officeDocument/2006/relationships/hyperlink" Target="https://zakon.rada.gov.ua/laws/show/1423-20" TargetMode="External"/><Relationship Id="rId431" Type="http://schemas.openxmlformats.org/officeDocument/2006/relationships/hyperlink" Target="https://zakon.rada.gov.ua/laws/show/5018-17" TargetMode="External"/><Relationship Id="rId529" Type="http://schemas.openxmlformats.org/officeDocument/2006/relationships/hyperlink" Target="https://zakon.rada.gov.ua/laws/show/417-19" TargetMode="External"/><Relationship Id="rId736" Type="http://schemas.openxmlformats.org/officeDocument/2006/relationships/hyperlink" Target="https://zakon.rada.gov.ua/laws/show/3993-20" TargetMode="External"/><Relationship Id="rId1061" Type="http://schemas.openxmlformats.org/officeDocument/2006/relationships/hyperlink" Target="https://zakon.rada.gov.ua/laws/show/2768-14" TargetMode="External"/><Relationship Id="rId1159" Type="http://schemas.openxmlformats.org/officeDocument/2006/relationships/hyperlink" Target="https://zakon.rada.gov.ua/laws/show/3993-20" TargetMode="External"/><Relationship Id="rId1366" Type="http://schemas.openxmlformats.org/officeDocument/2006/relationships/hyperlink" Target="https://zakon.rada.gov.ua/laws/show/2480-17" TargetMode="External"/><Relationship Id="rId168" Type="http://schemas.openxmlformats.org/officeDocument/2006/relationships/hyperlink" Target="https://zakon.rada.gov.ua/laws/show/3137-20" TargetMode="External"/><Relationship Id="rId943" Type="http://schemas.openxmlformats.org/officeDocument/2006/relationships/hyperlink" Target="https://zakon.rada.gov.ua/laws/show/509-17" TargetMode="External"/><Relationship Id="rId1019" Type="http://schemas.openxmlformats.org/officeDocument/2006/relationships/hyperlink" Target="https://zakon.rada.gov.ua/laws/show/898-15" TargetMode="External"/><Relationship Id="rId1573" Type="http://schemas.openxmlformats.org/officeDocument/2006/relationships/hyperlink" Target="https://zakon.rada.gov.ua/laws/show/3563-20" TargetMode="External"/><Relationship Id="rId72" Type="http://schemas.openxmlformats.org/officeDocument/2006/relationships/hyperlink" Target="https://zakon.rada.gov.ua/laws/show/5018-17" TargetMode="External"/><Relationship Id="rId375" Type="http://schemas.openxmlformats.org/officeDocument/2006/relationships/hyperlink" Target="https://zakon.rada.gov.ua/laws/show/1423-20" TargetMode="External"/><Relationship Id="rId582" Type="http://schemas.openxmlformats.org/officeDocument/2006/relationships/hyperlink" Target="https://zakon.rada.gov.ua/laws/show/2314-19" TargetMode="External"/><Relationship Id="rId803" Type="http://schemas.openxmlformats.org/officeDocument/2006/relationships/hyperlink" Target="https://zakon.rada.gov.ua/laws/show/2768-14" TargetMode="External"/><Relationship Id="rId1226" Type="http://schemas.openxmlformats.org/officeDocument/2006/relationships/hyperlink" Target="https://zakon.rada.gov.ua/laws/show/365-18" TargetMode="External"/><Relationship Id="rId1433" Type="http://schemas.openxmlformats.org/officeDocument/2006/relationships/hyperlink" Target="https://zakon.rada.gov.ua/laws/show/5245-17" TargetMode="External"/><Relationship Id="rId1640" Type="http://schemas.openxmlformats.org/officeDocument/2006/relationships/hyperlink" Target="https://zakon.rada.gov.ua/laws/show/2768-14" TargetMode="External"/><Relationship Id="rId3" Type="http://schemas.openxmlformats.org/officeDocument/2006/relationships/webSettings" Target="webSettings.xml"/><Relationship Id="rId235" Type="http://schemas.openxmlformats.org/officeDocument/2006/relationships/hyperlink" Target="https://zakon.rada.gov.ua/laws/show/3285-20" TargetMode="External"/><Relationship Id="rId442" Type="http://schemas.openxmlformats.org/officeDocument/2006/relationships/hyperlink" Target="https://zakon.rada.gov.ua/laws/show/232-20" TargetMode="External"/><Relationship Id="rId887" Type="http://schemas.openxmlformats.org/officeDocument/2006/relationships/hyperlink" Target="https://zakon.rada.gov.ua/laws/show/2768-14" TargetMode="External"/><Relationship Id="rId1072" Type="http://schemas.openxmlformats.org/officeDocument/2006/relationships/hyperlink" Target="https://zakon.rada.gov.ua/laws/show/2269-19" TargetMode="External"/><Relationship Id="rId1500" Type="http://schemas.openxmlformats.org/officeDocument/2006/relationships/hyperlink" Target="https://zakon.rada.gov.ua/laws/show/2768-14" TargetMode="External"/><Relationship Id="rId302" Type="http://schemas.openxmlformats.org/officeDocument/2006/relationships/hyperlink" Target="https://zakon.rada.gov.ua/laws/show/3948-20" TargetMode="External"/><Relationship Id="rId747" Type="http://schemas.openxmlformats.org/officeDocument/2006/relationships/hyperlink" Target="https://zakon.rada.gov.ua/laws/show/2768-14" TargetMode="External"/><Relationship Id="rId954" Type="http://schemas.openxmlformats.org/officeDocument/2006/relationships/hyperlink" Target="https://zakon.rada.gov.ua/laws/show/107-17" TargetMode="External"/><Relationship Id="rId1377" Type="http://schemas.openxmlformats.org/officeDocument/2006/relationships/hyperlink" Target="https://zakon.rada.gov.ua/laws/show/2456-17" TargetMode="External"/><Relationship Id="rId1584" Type="http://schemas.openxmlformats.org/officeDocument/2006/relationships/hyperlink" Target="https://zakon.rada.gov.ua/laws/show/2768-14" TargetMode="External"/><Relationship Id="rId83" Type="http://schemas.openxmlformats.org/officeDocument/2006/relationships/hyperlink" Target="https://zakon.rada.gov.ua/laws/show/5496-17" TargetMode="External"/><Relationship Id="rId179" Type="http://schemas.openxmlformats.org/officeDocument/2006/relationships/hyperlink" Target="https://zakon.rada.gov.ua/laws/show/4321-20" TargetMode="External"/><Relationship Id="rId386" Type="http://schemas.openxmlformats.org/officeDocument/2006/relationships/hyperlink" Target="https://zakon.rada.gov.ua/laws/show/3852-12" TargetMode="External"/><Relationship Id="rId593" Type="http://schemas.openxmlformats.org/officeDocument/2006/relationships/hyperlink" Target="https://zakon.rada.gov.ua/laws/show/3993-20" TargetMode="External"/><Relationship Id="rId607" Type="http://schemas.openxmlformats.org/officeDocument/2006/relationships/hyperlink" Target="https://zakon.rada.gov.ua/laws/show/1423-20" TargetMode="External"/><Relationship Id="rId814" Type="http://schemas.openxmlformats.org/officeDocument/2006/relationships/hyperlink" Target="https://zakon.rada.gov.ua/laws/show/4321-20" TargetMode="External"/><Relationship Id="rId1237" Type="http://schemas.openxmlformats.org/officeDocument/2006/relationships/hyperlink" Target="https://zakon.rada.gov.ua/laws/show/402-20" TargetMode="External"/><Relationship Id="rId1444" Type="http://schemas.openxmlformats.org/officeDocument/2006/relationships/hyperlink" Target="https://zakon.rada.gov.ua/laws/show/v010p710-08" TargetMode="External"/><Relationship Id="rId1651" Type="http://schemas.openxmlformats.org/officeDocument/2006/relationships/hyperlink" Target="https://zakon.rada.gov.ua/laws/show/2768-14" TargetMode="External"/><Relationship Id="rId246" Type="http://schemas.openxmlformats.org/officeDocument/2006/relationships/hyperlink" Target="https://zakon.rada.gov.ua/laws/show/4444-17" TargetMode="External"/><Relationship Id="rId453" Type="http://schemas.openxmlformats.org/officeDocument/2006/relationships/hyperlink" Target="https://zakon.rada.gov.ua/laws/show/497-19" TargetMode="External"/><Relationship Id="rId660" Type="http://schemas.openxmlformats.org/officeDocument/2006/relationships/hyperlink" Target="https://zakon.rada.gov.ua/laws/show/3613-17" TargetMode="External"/><Relationship Id="rId898" Type="http://schemas.openxmlformats.org/officeDocument/2006/relationships/hyperlink" Target="https://zakon.rada.gov.ua/laws/show/4226-17" TargetMode="External"/><Relationship Id="rId1083" Type="http://schemas.openxmlformats.org/officeDocument/2006/relationships/hyperlink" Target="https://zakon.rada.gov.ua/laws/show/3272-20" TargetMode="External"/><Relationship Id="rId1290" Type="http://schemas.openxmlformats.org/officeDocument/2006/relationships/hyperlink" Target="https://zakon.rada.gov.ua/laws/show/1923-19" TargetMode="External"/><Relationship Id="rId1304" Type="http://schemas.openxmlformats.org/officeDocument/2006/relationships/hyperlink" Target="https://zakon.rada.gov.ua/laws/show/1423-20" TargetMode="External"/><Relationship Id="rId1511" Type="http://schemas.openxmlformats.org/officeDocument/2006/relationships/hyperlink" Target="https://zakon.rada.gov.ua/laws/show/2698-20" TargetMode="External"/><Relationship Id="rId106" Type="http://schemas.openxmlformats.org/officeDocument/2006/relationships/hyperlink" Target="https://zakon.rada.gov.ua/laws/show/1472-19" TargetMode="External"/><Relationship Id="rId313" Type="http://schemas.openxmlformats.org/officeDocument/2006/relationships/hyperlink" Target="https://zakon.rada.gov.ua/laws/show/1423-20" TargetMode="External"/><Relationship Id="rId758" Type="http://schemas.openxmlformats.org/officeDocument/2006/relationships/hyperlink" Target="https://zakon.rada.gov.ua/laws/show/2768-14" TargetMode="External"/><Relationship Id="rId965" Type="http://schemas.openxmlformats.org/officeDocument/2006/relationships/hyperlink" Target="https://zakon.rada.gov.ua/laws/show/107-17" TargetMode="External"/><Relationship Id="rId1150" Type="http://schemas.openxmlformats.org/officeDocument/2006/relationships/hyperlink" Target="https://zakon.rada.gov.ua/laws/show/3272-20" TargetMode="External"/><Relationship Id="rId1388" Type="http://schemas.openxmlformats.org/officeDocument/2006/relationships/hyperlink" Target="https://zakon.rada.gov.ua/laws/show/2905-14" TargetMode="External"/><Relationship Id="rId1595" Type="http://schemas.openxmlformats.org/officeDocument/2006/relationships/hyperlink" Target="https://zakon.rada.gov.ua/laws/show/2768-14" TargetMode="External"/><Relationship Id="rId1609" Type="http://schemas.openxmlformats.org/officeDocument/2006/relationships/hyperlink" Target="https://zakon.rada.gov.ua/laws/show/z0379-96" TargetMode="External"/><Relationship Id="rId10" Type="http://schemas.openxmlformats.org/officeDocument/2006/relationships/hyperlink" Target="https://zakon.rada.gov.ua/laws/show/1158-15" TargetMode="External"/><Relationship Id="rId94" Type="http://schemas.openxmlformats.org/officeDocument/2006/relationships/hyperlink" Target="https://zakon.rada.gov.ua/laws/show/191-19" TargetMode="External"/><Relationship Id="rId397" Type="http://schemas.openxmlformats.org/officeDocument/2006/relationships/hyperlink" Target="https://zakon.rada.gov.ua/laws/show/3404-15" TargetMode="External"/><Relationship Id="rId520" Type="http://schemas.openxmlformats.org/officeDocument/2006/relationships/hyperlink" Target="https://zakon.rada.gov.ua/laws/show/2247-20" TargetMode="External"/><Relationship Id="rId618" Type="http://schemas.openxmlformats.org/officeDocument/2006/relationships/hyperlink" Target="https://zakon.rada.gov.ua/laws/show/1423-20" TargetMode="External"/><Relationship Id="rId825" Type="http://schemas.openxmlformats.org/officeDocument/2006/relationships/hyperlink" Target="https://zakon.rada.gov.ua/laws/show/3993-20" TargetMode="External"/><Relationship Id="rId1248" Type="http://schemas.openxmlformats.org/officeDocument/2006/relationships/hyperlink" Target="https://zakon.rada.gov.ua/laws/show/1875-20" TargetMode="External"/><Relationship Id="rId1455" Type="http://schemas.openxmlformats.org/officeDocument/2006/relationships/hyperlink" Target="https://zakon.rada.gov.ua/laws/show/552-20" TargetMode="External"/><Relationship Id="rId1662" Type="http://schemas.openxmlformats.org/officeDocument/2006/relationships/hyperlink" Target="https://zakon.rada.gov.ua/laws/show/1378-15" TargetMode="External"/><Relationship Id="rId257" Type="http://schemas.openxmlformats.org/officeDocument/2006/relationships/hyperlink" Target="https://zakon.rada.gov.ua/laws/show/1559-17" TargetMode="External"/><Relationship Id="rId464" Type="http://schemas.openxmlformats.org/officeDocument/2006/relationships/hyperlink" Target="https://zakon.rada.gov.ua/laws/show/5462-17" TargetMode="External"/><Relationship Id="rId1010" Type="http://schemas.openxmlformats.org/officeDocument/2006/relationships/hyperlink" Target="https://zakon.rada.gov.ua/laws/show/552-20" TargetMode="External"/><Relationship Id="rId1094" Type="http://schemas.openxmlformats.org/officeDocument/2006/relationships/hyperlink" Target="https://zakon.rada.gov.ua/laws/show/1404-19" TargetMode="External"/><Relationship Id="rId1108" Type="http://schemas.openxmlformats.org/officeDocument/2006/relationships/hyperlink" Target="https://zakon.rada.gov.ua/laws/show/3272-20" TargetMode="External"/><Relationship Id="rId1315" Type="http://schemas.openxmlformats.org/officeDocument/2006/relationships/hyperlink" Target="https://zakon.rada.gov.ua/laws/show/3993-20" TargetMode="External"/><Relationship Id="rId117" Type="http://schemas.openxmlformats.org/officeDocument/2006/relationships/hyperlink" Target="https://zakon.rada.gov.ua/laws/show/2314-19" TargetMode="External"/><Relationship Id="rId671" Type="http://schemas.openxmlformats.org/officeDocument/2006/relationships/hyperlink" Target="https://zakon.rada.gov.ua/laws/show/5245-17" TargetMode="External"/><Relationship Id="rId769" Type="http://schemas.openxmlformats.org/officeDocument/2006/relationships/hyperlink" Target="https://zakon.rada.gov.ua/laws/show/2247-20" TargetMode="External"/><Relationship Id="rId976" Type="http://schemas.openxmlformats.org/officeDocument/2006/relationships/hyperlink" Target="https://zakon.rada.gov.ua/laws/show/3065-20" TargetMode="External"/><Relationship Id="rId1399" Type="http://schemas.openxmlformats.org/officeDocument/2006/relationships/hyperlink" Target="https://zakon.rada.gov.ua/laws/show/1507-18" TargetMode="External"/><Relationship Id="rId324" Type="http://schemas.openxmlformats.org/officeDocument/2006/relationships/hyperlink" Target="https://zakon.rada.gov.ua/laws/show/3404-15" TargetMode="External"/><Relationship Id="rId531" Type="http://schemas.openxmlformats.org/officeDocument/2006/relationships/hyperlink" Target="https://zakon.rada.gov.ua/laws/show/2247-20" TargetMode="External"/><Relationship Id="rId629" Type="http://schemas.openxmlformats.org/officeDocument/2006/relationships/hyperlink" Target="https://zakon.rada.gov.ua/laws/show/4765-17" TargetMode="External"/><Relationship Id="rId1161" Type="http://schemas.openxmlformats.org/officeDocument/2006/relationships/hyperlink" Target="https://zakon.rada.gov.ua/laws/show/2768-14" TargetMode="External"/><Relationship Id="rId1259" Type="http://schemas.openxmlformats.org/officeDocument/2006/relationships/hyperlink" Target="https://zakon.rada.gov.ua/laws/show/5462-17" TargetMode="External"/><Relationship Id="rId1466" Type="http://schemas.openxmlformats.org/officeDocument/2006/relationships/hyperlink" Target="https://zakon.rada.gov.ua/laws/show/711-20" TargetMode="External"/><Relationship Id="rId836" Type="http://schemas.openxmlformats.org/officeDocument/2006/relationships/hyperlink" Target="https://zakon.rada.gov.ua/laws/show/3065-20" TargetMode="External"/><Relationship Id="rId1021" Type="http://schemas.openxmlformats.org/officeDocument/2006/relationships/hyperlink" Target="https://zakon.rada.gov.ua/laws/show/509-17" TargetMode="External"/><Relationship Id="rId1119" Type="http://schemas.openxmlformats.org/officeDocument/2006/relationships/hyperlink" Target="https://zakon.rada.gov.ua/laws/show/1012-19" TargetMode="External"/><Relationship Id="rId1673" Type="http://schemas.openxmlformats.org/officeDocument/2006/relationships/hyperlink" Target="https://zakon.rada.gov.ua/laws/show/2633-15" TargetMode="External"/><Relationship Id="rId903" Type="http://schemas.openxmlformats.org/officeDocument/2006/relationships/hyperlink" Target="https://zakon.rada.gov.ua/laws/show/309-17" TargetMode="External"/><Relationship Id="rId1326" Type="http://schemas.openxmlformats.org/officeDocument/2006/relationships/hyperlink" Target="https://zakon.rada.gov.ua/laws/show/1423-20" TargetMode="External"/><Relationship Id="rId1533" Type="http://schemas.openxmlformats.org/officeDocument/2006/relationships/hyperlink" Target="https://zakon.rada.gov.ua/laws/show/2698-20" TargetMode="External"/><Relationship Id="rId32" Type="http://schemas.openxmlformats.org/officeDocument/2006/relationships/hyperlink" Target="https://zakon.rada.gov.ua/laws/show/1442-17" TargetMode="External"/><Relationship Id="rId1600" Type="http://schemas.openxmlformats.org/officeDocument/2006/relationships/hyperlink" Target="https://zakon.rada.gov.ua/laws/show/2768-14" TargetMode="External"/><Relationship Id="rId181" Type="http://schemas.openxmlformats.org/officeDocument/2006/relationships/hyperlink" Target="https://zakon.rada.gov.ua/laws/show/3613-17" TargetMode="External"/><Relationship Id="rId279" Type="http://schemas.openxmlformats.org/officeDocument/2006/relationships/hyperlink" Target="https://zakon.rada.gov.ua/laws/show/2073-20" TargetMode="External"/><Relationship Id="rId486" Type="http://schemas.openxmlformats.org/officeDocument/2006/relationships/hyperlink" Target="https://zakon.rada.gov.ua/laws/show/3235-15" TargetMode="External"/><Relationship Id="rId693" Type="http://schemas.openxmlformats.org/officeDocument/2006/relationships/hyperlink" Target="https://zakon.rada.gov.ua/laws/show/2768-14" TargetMode="External"/><Relationship Id="rId139" Type="http://schemas.openxmlformats.org/officeDocument/2006/relationships/hyperlink" Target="https://zakon.rada.gov.ua/laws/show/1054-20" TargetMode="External"/><Relationship Id="rId346" Type="http://schemas.openxmlformats.org/officeDocument/2006/relationships/hyperlink" Target="https://zakon.rada.gov.ua/laws/show/4321-20" TargetMode="External"/><Relationship Id="rId553" Type="http://schemas.openxmlformats.org/officeDocument/2006/relationships/hyperlink" Target="https://zakon.rada.gov.ua/laws/show/1423-20" TargetMode="External"/><Relationship Id="rId760" Type="http://schemas.openxmlformats.org/officeDocument/2006/relationships/hyperlink" Target="https://zakon.rada.gov.ua/laws/show/4765-17" TargetMode="External"/><Relationship Id="rId998" Type="http://schemas.openxmlformats.org/officeDocument/2006/relationships/hyperlink" Target="https://zakon.rada.gov.ua/laws/show/4017-20" TargetMode="External"/><Relationship Id="rId1183" Type="http://schemas.openxmlformats.org/officeDocument/2006/relationships/hyperlink" Target="https://zakon.rada.gov.ua/laws/show/1559-17" TargetMode="External"/><Relationship Id="rId1390" Type="http://schemas.openxmlformats.org/officeDocument/2006/relationships/hyperlink" Target="https://zakon.rada.gov.ua/laws/show/1423-20" TargetMode="External"/><Relationship Id="rId206" Type="http://schemas.openxmlformats.org/officeDocument/2006/relationships/hyperlink" Target="https://zakon.rada.gov.ua/laws/show/1423-20" TargetMode="External"/><Relationship Id="rId413" Type="http://schemas.openxmlformats.org/officeDocument/2006/relationships/hyperlink" Target="https://zakon.rada.gov.ua/laws/show/232-20" TargetMode="External"/><Relationship Id="rId858" Type="http://schemas.openxmlformats.org/officeDocument/2006/relationships/hyperlink" Target="https://zakon.rada.gov.ua/laws/show/2768-14" TargetMode="External"/><Relationship Id="rId1043" Type="http://schemas.openxmlformats.org/officeDocument/2006/relationships/hyperlink" Target="https://zakon.rada.gov.ua/laws/show/340-20" TargetMode="External"/><Relationship Id="rId1488" Type="http://schemas.openxmlformats.org/officeDocument/2006/relationships/hyperlink" Target="https://zakon.rada.gov.ua/laws/show/2698-20" TargetMode="External"/><Relationship Id="rId1695" Type="http://schemas.openxmlformats.org/officeDocument/2006/relationships/hyperlink" Target="https://zakon.rada.gov.ua/laws/show/2768-14" TargetMode="External"/><Relationship Id="rId620" Type="http://schemas.openxmlformats.org/officeDocument/2006/relationships/hyperlink" Target="https://zakon.rada.gov.ua/laws/show/2498-19" TargetMode="External"/><Relationship Id="rId718" Type="http://schemas.openxmlformats.org/officeDocument/2006/relationships/hyperlink" Target="https://zakon.rada.gov.ua/laws/show/1423-20" TargetMode="External"/><Relationship Id="rId925" Type="http://schemas.openxmlformats.org/officeDocument/2006/relationships/hyperlink" Target="https://zakon.rada.gov.ua/laws/show/509-17" TargetMode="External"/><Relationship Id="rId1250" Type="http://schemas.openxmlformats.org/officeDocument/2006/relationships/hyperlink" Target="https://zakon.rada.gov.ua/laws/show/1423-20" TargetMode="External"/><Relationship Id="rId1348" Type="http://schemas.openxmlformats.org/officeDocument/2006/relationships/hyperlink" Target="https://zakon.rada.gov.ua/laws/show/2698-20" TargetMode="External"/><Relationship Id="rId1555" Type="http://schemas.openxmlformats.org/officeDocument/2006/relationships/hyperlink" Target="https://zakon.rada.gov.ua/laws/show/2247-20" TargetMode="External"/><Relationship Id="rId1110" Type="http://schemas.openxmlformats.org/officeDocument/2006/relationships/hyperlink" Target="https://zakon.rada.gov.ua/laws/show/3235-15" TargetMode="External"/><Relationship Id="rId1208" Type="http://schemas.openxmlformats.org/officeDocument/2006/relationships/hyperlink" Target="https://zakon.rada.gov.ua/laws/show/3123-17" TargetMode="External"/><Relationship Id="rId1415" Type="http://schemas.openxmlformats.org/officeDocument/2006/relationships/hyperlink" Target="https://zakon.rada.gov.ua/laws/show/2768-14" TargetMode="External"/><Relationship Id="rId54" Type="http://schemas.openxmlformats.org/officeDocument/2006/relationships/hyperlink" Target="https://zakon.rada.gov.ua/laws/show/2856-17" TargetMode="External"/><Relationship Id="rId1622" Type="http://schemas.openxmlformats.org/officeDocument/2006/relationships/hyperlink" Target="https://zakon.rada.gov.ua/laws/show/2768-14" TargetMode="External"/><Relationship Id="rId270" Type="http://schemas.openxmlformats.org/officeDocument/2006/relationships/hyperlink" Target="https://zakon.rada.gov.ua/laws/show/2073-20" TargetMode="External"/><Relationship Id="rId130" Type="http://schemas.openxmlformats.org/officeDocument/2006/relationships/hyperlink" Target="https://zakon.rada.gov.ua/laws/show/264-20" TargetMode="External"/><Relationship Id="rId368" Type="http://schemas.openxmlformats.org/officeDocument/2006/relationships/hyperlink" Target="https://zakon.rada.gov.ua/laws/show/2949-17" TargetMode="External"/><Relationship Id="rId575" Type="http://schemas.openxmlformats.org/officeDocument/2006/relationships/hyperlink" Target="https://zakon.rada.gov.ua/laws/show/2314-19" TargetMode="External"/><Relationship Id="rId782" Type="http://schemas.openxmlformats.org/officeDocument/2006/relationships/hyperlink" Target="https://zakon.rada.gov.ua/laws/show/3613-17" TargetMode="External"/><Relationship Id="rId228" Type="http://schemas.openxmlformats.org/officeDocument/2006/relationships/hyperlink" Target="https://zakon.rada.gov.ua/laws/show/1423-20" TargetMode="External"/><Relationship Id="rId435" Type="http://schemas.openxmlformats.org/officeDocument/2006/relationships/hyperlink" Target="https://zakon.rada.gov.ua/laws/show/1089-20" TargetMode="External"/><Relationship Id="rId642" Type="http://schemas.openxmlformats.org/officeDocument/2006/relationships/hyperlink" Target="https://zakon.rada.gov.ua/laws/show/997-16" TargetMode="External"/><Relationship Id="rId1065" Type="http://schemas.openxmlformats.org/officeDocument/2006/relationships/hyperlink" Target="https://zakon.rada.gov.ua/laws/show/1012-19" TargetMode="External"/><Relationship Id="rId1272" Type="http://schemas.openxmlformats.org/officeDocument/2006/relationships/hyperlink" Target="https://zakon.rada.gov.ua/laws/show/402-20" TargetMode="External"/><Relationship Id="rId502" Type="http://schemas.openxmlformats.org/officeDocument/2006/relationships/hyperlink" Target="https://zakon.rada.gov.ua/laws/show/2229-15" TargetMode="External"/><Relationship Id="rId947" Type="http://schemas.openxmlformats.org/officeDocument/2006/relationships/hyperlink" Target="https://zakon.rada.gov.ua/laws/show/v010p710-08" TargetMode="External"/><Relationship Id="rId1132" Type="http://schemas.openxmlformats.org/officeDocument/2006/relationships/hyperlink" Target="https://zakon.rada.gov.ua/laws/show/711-20" TargetMode="External"/><Relationship Id="rId1577" Type="http://schemas.openxmlformats.org/officeDocument/2006/relationships/hyperlink" Target="https://zakon.rada.gov.ua/laws/show/2768-14" TargetMode="External"/><Relationship Id="rId76" Type="http://schemas.openxmlformats.org/officeDocument/2006/relationships/hyperlink" Target="https://zakon.rada.gov.ua/laws/show/5245-17" TargetMode="External"/><Relationship Id="rId807" Type="http://schemas.openxmlformats.org/officeDocument/2006/relationships/hyperlink" Target="https://zakon.rada.gov.ua/laws/show/1423-20" TargetMode="External"/><Relationship Id="rId1437" Type="http://schemas.openxmlformats.org/officeDocument/2006/relationships/hyperlink" Target="https://zakon.rada.gov.ua/laws/show/552-20" TargetMode="External"/><Relationship Id="rId1644" Type="http://schemas.openxmlformats.org/officeDocument/2006/relationships/hyperlink" Target="https://zakon.rada.gov.ua/laws/show/2768-14" TargetMode="External"/><Relationship Id="rId1504" Type="http://schemas.openxmlformats.org/officeDocument/2006/relationships/hyperlink" Target="https://zakon.rada.gov.ua/laws/show/2768-14" TargetMode="External"/><Relationship Id="rId1711" Type="http://schemas.openxmlformats.org/officeDocument/2006/relationships/hyperlink" Target="https://zakon.rada.gov.ua/laws/show/3993-20" TargetMode="External"/><Relationship Id="rId292" Type="http://schemas.openxmlformats.org/officeDocument/2006/relationships/hyperlink" Target="https://zakon.rada.gov.ua/laws/show/2768-14" TargetMode="External"/><Relationship Id="rId597" Type="http://schemas.openxmlformats.org/officeDocument/2006/relationships/hyperlink" Target="https://zakon.rada.gov.ua/laws/show/402-18" TargetMode="External"/><Relationship Id="rId152" Type="http://schemas.openxmlformats.org/officeDocument/2006/relationships/hyperlink" Target="https://zakon.rada.gov.ua/laws/show/1875-20" TargetMode="External"/><Relationship Id="rId457" Type="http://schemas.openxmlformats.org/officeDocument/2006/relationships/hyperlink" Target="https://zakon.rada.gov.ua/laws/show/497-19" TargetMode="External"/><Relationship Id="rId1087" Type="http://schemas.openxmlformats.org/officeDocument/2006/relationships/hyperlink" Target="https://zakon.rada.gov.ua/laws/show/107-17" TargetMode="External"/><Relationship Id="rId1294" Type="http://schemas.openxmlformats.org/officeDocument/2006/relationships/hyperlink" Target="https://zakon.rada.gov.ua/laws/show/711-20" TargetMode="External"/><Relationship Id="rId664" Type="http://schemas.openxmlformats.org/officeDocument/2006/relationships/hyperlink" Target="https://zakon.rada.gov.ua/laws/show/2768-14" TargetMode="External"/><Relationship Id="rId871" Type="http://schemas.openxmlformats.org/officeDocument/2006/relationships/hyperlink" Target="https://zakon.rada.gov.ua/laws/show/4321-20" TargetMode="External"/><Relationship Id="rId969" Type="http://schemas.openxmlformats.org/officeDocument/2006/relationships/hyperlink" Target="https://zakon.rada.gov.ua/laws/show/3994-20" TargetMode="External"/><Relationship Id="rId1599" Type="http://schemas.openxmlformats.org/officeDocument/2006/relationships/hyperlink" Target="https://zakon.rada.gov.ua/laws/show/2768-14" TargetMode="External"/><Relationship Id="rId317" Type="http://schemas.openxmlformats.org/officeDocument/2006/relationships/hyperlink" Target="https://zakon.rada.gov.ua/laws/show/2498-19" TargetMode="External"/><Relationship Id="rId524" Type="http://schemas.openxmlformats.org/officeDocument/2006/relationships/hyperlink" Target="https://zakon.rada.gov.ua/laws/show/4442-17" TargetMode="External"/><Relationship Id="rId731" Type="http://schemas.openxmlformats.org/officeDocument/2006/relationships/hyperlink" Target="https://zakon.rada.gov.ua/laws/show/2768-14" TargetMode="External"/><Relationship Id="rId1154" Type="http://schemas.openxmlformats.org/officeDocument/2006/relationships/hyperlink" Target="https://zakon.rada.gov.ua/laws/show/3272-20" TargetMode="External"/><Relationship Id="rId1361" Type="http://schemas.openxmlformats.org/officeDocument/2006/relationships/hyperlink" Target="https://zakon.rada.gov.ua/laws/show/2698-20" TargetMode="External"/><Relationship Id="rId1459" Type="http://schemas.openxmlformats.org/officeDocument/2006/relationships/hyperlink" Target="https://zakon.rada.gov.ua/laws/show/5462-17" TargetMode="External"/><Relationship Id="rId98" Type="http://schemas.openxmlformats.org/officeDocument/2006/relationships/hyperlink" Target="https://zakon.rada.gov.ua/laws/show/418-19" TargetMode="External"/><Relationship Id="rId829" Type="http://schemas.openxmlformats.org/officeDocument/2006/relationships/hyperlink" Target="https://zakon.rada.gov.ua/laws/show/1423-20" TargetMode="External"/><Relationship Id="rId1014" Type="http://schemas.openxmlformats.org/officeDocument/2006/relationships/hyperlink" Target="https://zakon.rada.gov.ua/laws/show/340-20" TargetMode="External"/><Relationship Id="rId1221" Type="http://schemas.openxmlformats.org/officeDocument/2006/relationships/hyperlink" Target="https://zakon.rada.gov.ua/laws/show/1559-17" TargetMode="External"/><Relationship Id="rId1666" Type="http://schemas.openxmlformats.org/officeDocument/2006/relationships/hyperlink" Target="https://zakon.rada.gov.ua/laws/show/329-19" TargetMode="External"/><Relationship Id="rId1319" Type="http://schemas.openxmlformats.org/officeDocument/2006/relationships/hyperlink" Target="https://zakon.rada.gov.ua/laws/show/3993-20" TargetMode="External"/><Relationship Id="rId1526" Type="http://schemas.openxmlformats.org/officeDocument/2006/relationships/hyperlink" Target="https://zakon.rada.gov.ua/laws/show/2768-14" TargetMode="External"/><Relationship Id="rId25" Type="http://schemas.openxmlformats.org/officeDocument/2006/relationships/hyperlink" Target="https://zakon.rada.gov.ua/laws/show/107-17" TargetMode="External"/><Relationship Id="rId174" Type="http://schemas.openxmlformats.org/officeDocument/2006/relationships/hyperlink" Target="https://zakon.rada.gov.ua/laws/show/3563-20" TargetMode="External"/><Relationship Id="rId381" Type="http://schemas.openxmlformats.org/officeDocument/2006/relationships/hyperlink" Target="https://zakon.rada.gov.ua/laws/show/3404-15" TargetMode="External"/><Relationship Id="rId241" Type="http://schemas.openxmlformats.org/officeDocument/2006/relationships/hyperlink" Target="https://zakon.rada.gov.ua/laws/show/1423-20" TargetMode="External"/><Relationship Id="rId479" Type="http://schemas.openxmlformats.org/officeDocument/2006/relationships/hyperlink" Target="https://zakon.rada.gov.ua/laws/show/5245-17" TargetMode="External"/><Relationship Id="rId686" Type="http://schemas.openxmlformats.org/officeDocument/2006/relationships/hyperlink" Target="https://zakon.rada.gov.ua/laws/show/509-17" TargetMode="External"/><Relationship Id="rId893" Type="http://schemas.openxmlformats.org/officeDocument/2006/relationships/hyperlink" Target="https://zakon.rada.gov.ua/laws/show/107-17" TargetMode="External"/><Relationship Id="rId339" Type="http://schemas.openxmlformats.org/officeDocument/2006/relationships/hyperlink" Target="https://zakon.rada.gov.ua/laws/show/1702-17" TargetMode="External"/><Relationship Id="rId546" Type="http://schemas.openxmlformats.org/officeDocument/2006/relationships/hyperlink" Target="https://zakon.rada.gov.ua/laws/show/4709-17" TargetMode="External"/><Relationship Id="rId753" Type="http://schemas.openxmlformats.org/officeDocument/2006/relationships/hyperlink" Target="https://zakon.rada.gov.ua/laws/show/1702-17" TargetMode="External"/><Relationship Id="rId1176" Type="http://schemas.openxmlformats.org/officeDocument/2006/relationships/hyperlink" Target="https://zakon.rada.gov.ua/laws/show/1423-20" TargetMode="External"/><Relationship Id="rId1383" Type="http://schemas.openxmlformats.org/officeDocument/2006/relationships/hyperlink" Target="https://zakon.rada.gov.ua/laws/show/3993-20" TargetMode="External"/><Relationship Id="rId101" Type="http://schemas.openxmlformats.org/officeDocument/2006/relationships/hyperlink" Target="https://zakon.rada.gov.ua/laws/show/818-19" TargetMode="External"/><Relationship Id="rId406" Type="http://schemas.openxmlformats.org/officeDocument/2006/relationships/hyperlink" Target="https://zakon.rada.gov.ua/laws/show/3613-17" TargetMode="External"/><Relationship Id="rId960" Type="http://schemas.openxmlformats.org/officeDocument/2006/relationships/hyperlink" Target="https://zakon.rada.gov.ua/laws/show/v010p710-08" TargetMode="External"/><Relationship Id="rId1036" Type="http://schemas.openxmlformats.org/officeDocument/2006/relationships/hyperlink" Target="https://zakon.rada.gov.ua/laws/show/1012-19" TargetMode="External"/><Relationship Id="rId1243" Type="http://schemas.openxmlformats.org/officeDocument/2006/relationships/hyperlink" Target="https://zakon.rada.gov.ua/laws/show/1423-20" TargetMode="External"/><Relationship Id="rId1590" Type="http://schemas.openxmlformats.org/officeDocument/2006/relationships/hyperlink" Target="https://zakon.rada.gov.ua/laws/show/2768-14" TargetMode="External"/><Relationship Id="rId1688" Type="http://schemas.openxmlformats.org/officeDocument/2006/relationships/hyperlink" Target="https://zakon.rada.gov.ua/laws/show/3563-20" TargetMode="External"/><Relationship Id="rId613" Type="http://schemas.openxmlformats.org/officeDocument/2006/relationships/hyperlink" Target="https://zakon.rada.gov.ua/laws/show/435-15" TargetMode="External"/><Relationship Id="rId820" Type="http://schemas.openxmlformats.org/officeDocument/2006/relationships/hyperlink" Target="https://zakon.rada.gov.ua/laws/show/1423-20" TargetMode="External"/><Relationship Id="rId918" Type="http://schemas.openxmlformats.org/officeDocument/2006/relationships/hyperlink" Target="https://zakon.rada.gov.ua/laws/show/107-17" TargetMode="External"/><Relationship Id="rId1450" Type="http://schemas.openxmlformats.org/officeDocument/2006/relationships/hyperlink" Target="https://zakon.rada.gov.ua/laws/show/767-19" TargetMode="External"/><Relationship Id="rId1548" Type="http://schemas.openxmlformats.org/officeDocument/2006/relationships/hyperlink" Target="https://zakon.rada.gov.ua/laws/show/2698-20" TargetMode="External"/><Relationship Id="rId1103" Type="http://schemas.openxmlformats.org/officeDocument/2006/relationships/hyperlink" Target="https://zakon.rada.gov.ua/laws/show/3272-20" TargetMode="External"/><Relationship Id="rId1310" Type="http://schemas.openxmlformats.org/officeDocument/2006/relationships/hyperlink" Target="https://zakon.rada.gov.ua/laws/show/2768-14" TargetMode="External"/><Relationship Id="rId1408" Type="http://schemas.openxmlformats.org/officeDocument/2006/relationships/hyperlink" Target="https://zakon.rada.gov.ua/laws/show/497-19" TargetMode="External"/><Relationship Id="rId47" Type="http://schemas.openxmlformats.org/officeDocument/2006/relationships/hyperlink" Target="https://zakon.rada.gov.ua/laws/show/2457-17" TargetMode="External"/><Relationship Id="rId1615" Type="http://schemas.openxmlformats.org/officeDocument/2006/relationships/hyperlink" Target="https://zakon.rada.gov.ua/laws/show/2768-14" TargetMode="External"/><Relationship Id="rId196" Type="http://schemas.openxmlformats.org/officeDocument/2006/relationships/hyperlink" Target="https://zakon.rada.gov.ua/laws/show/1923-19" TargetMode="External"/><Relationship Id="rId263" Type="http://schemas.openxmlformats.org/officeDocument/2006/relationships/hyperlink" Target="https://zakon.rada.gov.ua/laws/show/1923-19" TargetMode="External"/><Relationship Id="rId470" Type="http://schemas.openxmlformats.org/officeDocument/2006/relationships/hyperlink" Target="https://zakon.rada.gov.ua/laws/show/1423-20" TargetMode="External"/><Relationship Id="rId123" Type="http://schemas.openxmlformats.org/officeDocument/2006/relationships/hyperlink" Target="https://zakon.rada.gov.ua/laws/show/2745-19" TargetMode="External"/><Relationship Id="rId330" Type="http://schemas.openxmlformats.org/officeDocument/2006/relationships/hyperlink" Target="https://zakon.rada.gov.ua/laws/show/3272-20" TargetMode="External"/><Relationship Id="rId568" Type="http://schemas.openxmlformats.org/officeDocument/2006/relationships/hyperlink" Target="https://zakon.rada.gov.ua/laws/show/1708-17" TargetMode="External"/><Relationship Id="rId775" Type="http://schemas.openxmlformats.org/officeDocument/2006/relationships/hyperlink" Target="https://zakon.rada.gov.ua/laws/show/3123-17" TargetMode="External"/><Relationship Id="rId982" Type="http://schemas.openxmlformats.org/officeDocument/2006/relationships/hyperlink" Target="https://zakon.rada.gov.ua/laws/show/2768-14" TargetMode="External"/><Relationship Id="rId1198" Type="http://schemas.openxmlformats.org/officeDocument/2006/relationships/hyperlink" Target="https://zakon.rada.gov.ua/laws/show/2768-14" TargetMode="External"/><Relationship Id="rId428" Type="http://schemas.openxmlformats.org/officeDocument/2006/relationships/hyperlink" Target="https://zakon.rada.gov.ua/laws/show/2805-20" TargetMode="External"/><Relationship Id="rId635" Type="http://schemas.openxmlformats.org/officeDocument/2006/relationships/hyperlink" Target="https://zakon.rada.gov.ua/laws/show/2768-14" TargetMode="External"/><Relationship Id="rId842" Type="http://schemas.openxmlformats.org/officeDocument/2006/relationships/hyperlink" Target="https://zakon.rada.gov.ua/laws/show/3993-20" TargetMode="External"/><Relationship Id="rId1058" Type="http://schemas.openxmlformats.org/officeDocument/2006/relationships/hyperlink" Target="https://zakon.rada.gov.ua/laws/show/1474-17" TargetMode="External"/><Relationship Id="rId1265" Type="http://schemas.openxmlformats.org/officeDocument/2006/relationships/hyperlink" Target="https://zakon.rada.gov.ua/laws/show/124-20" TargetMode="External"/><Relationship Id="rId1472" Type="http://schemas.openxmlformats.org/officeDocument/2006/relationships/hyperlink" Target="https://zakon.rada.gov.ua/laws/show/2768-14" TargetMode="External"/><Relationship Id="rId702" Type="http://schemas.openxmlformats.org/officeDocument/2006/relationships/hyperlink" Target="https://zakon.rada.gov.ua/laws/show/366-18" TargetMode="External"/><Relationship Id="rId1125" Type="http://schemas.openxmlformats.org/officeDocument/2006/relationships/hyperlink" Target="https://zakon.rada.gov.ua/laws/show/711-20" TargetMode="External"/><Relationship Id="rId1332" Type="http://schemas.openxmlformats.org/officeDocument/2006/relationships/hyperlink" Target="https://zakon.rada.gov.ua/laws/show/1423-20" TargetMode="External"/><Relationship Id="rId69" Type="http://schemas.openxmlformats.org/officeDocument/2006/relationships/hyperlink" Target="https://zakon.rada.gov.ua/laws/show/4539-17" TargetMode="External"/><Relationship Id="rId1637" Type="http://schemas.openxmlformats.org/officeDocument/2006/relationships/hyperlink" Target="https://zakon.rada.gov.ua/laws/show/2768-14" TargetMode="External"/><Relationship Id="rId1704" Type="http://schemas.openxmlformats.org/officeDocument/2006/relationships/hyperlink" Target="https://zakon.rada.gov.ua/laws/show/2768-14" TargetMode="External"/><Relationship Id="rId285" Type="http://schemas.openxmlformats.org/officeDocument/2006/relationships/hyperlink" Target="https://zakon.rada.gov.ua/laws/show/3404-15" TargetMode="External"/><Relationship Id="rId492" Type="http://schemas.openxmlformats.org/officeDocument/2006/relationships/hyperlink" Target="https://zakon.rada.gov.ua/laws/show/5245-17" TargetMode="External"/><Relationship Id="rId797" Type="http://schemas.openxmlformats.org/officeDocument/2006/relationships/hyperlink" Target="https://zakon.rada.gov.ua/laws/show/2404-17" TargetMode="External"/><Relationship Id="rId145" Type="http://schemas.openxmlformats.org/officeDocument/2006/relationships/hyperlink" Target="https://zakon.rada.gov.ua/laws/show/1423-20" TargetMode="External"/><Relationship Id="rId352" Type="http://schemas.openxmlformats.org/officeDocument/2006/relationships/hyperlink" Target="https://zakon.rada.gov.ua/laws/show/417-19" TargetMode="External"/><Relationship Id="rId1287" Type="http://schemas.openxmlformats.org/officeDocument/2006/relationships/hyperlink" Target="https://zakon.rada.gov.ua/laws/show/5003-17" TargetMode="External"/><Relationship Id="rId212" Type="http://schemas.openxmlformats.org/officeDocument/2006/relationships/hyperlink" Target="https://zakon.rada.gov.ua/laws/show/1423-20" TargetMode="External"/><Relationship Id="rId657" Type="http://schemas.openxmlformats.org/officeDocument/2006/relationships/hyperlink" Target="https://zakon.rada.gov.ua/laws/show/2698-20" TargetMode="External"/><Relationship Id="rId864" Type="http://schemas.openxmlformats.org/officeDocument/2006/relationships/hyperlink" Target="https://zakon.rada.gov.ua/laws/show/2768-14" TargetMode="External"/><Relationship Id="rId1494" Type="http://schemas.openxmlformats.org/officeDocument/2006/relationships/hyperlink" Target="https://zakon.rada.gov.ua/laws/show/2768-14" TargetMode="External"/><Relationship Id="rId517" Type="http://schemas.openxmlformats.org/officeDocument/2006/relationships/hyperlink" Target="https://zakon.rada.gov.ua/laws/show/132-20" TargetMode="External"/><Relationship Id="rId724" Type="http://schemas.openxmlformats.org/officeDocument/2006/relationships/hyperlink" Target="https://zakon.rada.gov.ua/laws/show/3993-20" TargetMode="External"/><Relationship Id="rId931" Type="http://schemas.openxmlformats.org/officeDocument/2006/relationships/hyperlink" Target="https://zakon.rada.gov.ua/laws/show/107-17" TargetMode="External"/><Relationship Id="rId1147" Type="http://schemas.openxmlformats.org/officeDocument/2006/relationships/hyperlink" Target="https://zakon.rada.gov.ua/laws/show/2768-14" TargetMode="External"/><Relationship Id="rId1354" Type="http://schemas.openxmlformats.org/officeDocument/2006/relationships/hyperlink" Target="https://zakon.rada.gov.ua/laws/show/2698-20" TargetMode="External"/><Relationship Id="rId1561" Type="http://schemas.openxmlformats.org/officeDocument/2006/relationships/hyperlink" Target="https://zakon.rada.gov.ua/laws/show/2768-14" TargetMode="External"/><Relationship Id="rId60" Type="http://schemas.openxmlformats.org/officeDocument/2006/relationships/hyperlink" Target="https://zakon.rada.gov.ua/laws/show/3523-17" TargetMode="External"/><Relationship Id="rId1007" Type="http://schemas.openxmlformats.org/officeDocument/2006/relationships/hyperlink" Target="https://zakon.rada.gov.ua/laws/show/3065-20" TargetMode="External"/><Relationship Id="rId1214" Type="http://schemas.openxmlformats.org/officeDocument/2006/relationships/hyperlink" Target="https://zakon.rada.gov.ua/laws/show/1259-20" TargetMode="External"/><Relationship Id="rId1421" Type="http://schemas.openxmlformats.org/officeDocument/2006/relationships/hyperlink" Target="https://zakon.rada.gov.ua/laws/show/552-20" TargetMode="External"/><Relationship Id="rId1659" Type="http://schemas.openxmlformats.org/officeDocument/2006/relationships/hyperlink" Target="https://zakon.rada.gov.ua/laws/show/3993-20" TargetMode="External"/><Relationship Id="rId1519" Type="http://schemas.openxmlformats.org/officeDocument/2006/relationships/hyperlink" Target="https://zakon.rada.gov.ua/laws/show/2768-14" TargetMode="External"/><Relationship Id="rId1726" Type="http://schemas.openxmlformats.org/officeDocument/2006/relationships/hyperlink" Target="https://zakon.rada.gov.ua/laws/show/2698-20" TargetMode="External"/><Relationship Id="rId18" Type="http://schemas.openxmlformats.org/officeDocument/2006/relationships/hyperlink" Target="https://zakon.rada.gov.ua/laws/show/3235-15" TargetMode="External"/><Relationship Id="rId167" Type="http://schemas.openxmlformats.org/officeDocument/2006/relationships/hyperlink" Target="https://zakon.rada.gov.ua/laws/show/3065-20" TargetMode="External"/><Relationship Id="rId374" Type="http://schemas.openxmlformats.org/officeDocument/2006/relationships/hyperlink" Target="https://zakon.rada.gov.ua/laws/show/2518-17" TargetMode="External"/><Relationship Id="rId581" Type="http://schemas.openxmlformats.org/officeDocument/2006/relationships/hyperlink" Target="https://zakon.rada.gov.ua/laws/show/2314-19" TargetMode="External"/><Relationship Id="rId234" Type="http://schemas.openxmlformats.org/officeDocument/2006/relationships/hyperlink" Target="https://zakon.rada.gov.ua/laws/show/1923-19" TargetMode="External"/><Relationship Id="rId679" Type="http://schemas.openxmlformats.org/officeDocument/2006/relationships/hyperlink" Target="https://zakon.rada.gov.ua/laws/show/2768-14" TargetMode="External"/><Relationship Id="rId886" Type="http://schemas.openxmlformats.org/officeDocument/2006/relationships/hyperlink" Target="https://zakon.rada.gov.ua/laws/show/2768-14" TargetMode="External"/><Relationship Id="rId2" Type="http://schemas.openxmlformats.org/officeDocument/2006/relationships/settings" Target="settings.xml"/><Relationship Id="rId441" Type="http://schemas.openxmlformats.org/officeDocument/2006/relationships/hyperlink" Target="https://zakon.rada.gov.ua/laws/show/5245-17" TargetMode="External"/><Relationship Id="rId539" Type="http://schemas.openxmlformats.org/officeDocument/2006/relationships/hyperlink" Target="https://zakon.rada.gov.ua/laws/show/4442-17" TargetMode="External"/><Relationship Id="rId746" Type="http://schemas.openxmlformats.org/officeDocument/2006/relationships/hyperlink" Target="https://zakon.rada.gov.ua/laws/show/3993-20" TargetMode="External"/><Relationship Id="rId1071" Type="http://schemas.openxmlformats.org/officeDocument/2006/relationships/hyperlink" Target="https://zakon.rada.gov.ua/laws/show/3137-20" TargetMode="External"/><Relationship Id="rId1169" Type="http://schemas.openxmlformats.org/officeDocument/2006/relationships/hyperlink" Target="https://zakon.rada.gov.ua/laws/show/2768-14" TargetMode="External"/><Relationship Id="rId1376" Type="http://schemas.openxmlformats.org/officeDocument/2006/relationships/hyperlink" Target="https://zakon.rada.gov.ua/laws/show/2698-20" TargetMode="External"/><Relationship Id="rId1583" Type="http://schemas.openxmlformats.org/officeDocument/2006/relationships/hyperlink" Target="https://zakon.rada.gov.ua/laws/show/2768-14" TargetMode="External"/><Relationship Id="rId301" Type="http://schemas.openxmlformats.org/officeDocument/2006/relationships/hyperlink" Target="https://zakon.rada.gov.ua/laws/show/2768-14" TargetMode="External"/><Relationship Id="rId953" Type="http://schemas.openxmlformats.org/officeDocument/2006/relationships/hyperlink" Target="https://zakon.rada.gov.ua/laws/show/489-16" TargetMode="External"/><Relationship Id="rId1029" Type="http://schemas.openxmlformats.org/officeDocument/2006/relationships/hyperlink" Target="https://zakon.rada.gov.ua/laws/show/1012-19" TargetMode="External"/><Relationship Id="rId1236" Type="http://schemas.openxmlformats.org/officeDocument/2006/relationships/hyperlink" Target="https://zakon.rada.gov.ua/laws/show/2314-19" TargetMode="External"/><Relationship Id="rId82" Type="http://schemas.openxmlformats.org/officeDocument/2006/relationships/hyperlink" Target="https://zakon.rada.gov.ua/laws/show/5494-17" TargetMode="External"/><Relationship Id="rId606" Type="http://schemas.openxmlformats.org/officeDocument/2006/relationships/hyperlink" Target="https://zakon.rada.gov.ua/laws/show/997-16" TargetMode="External"/><Relationship Id="rId813" Type="http://schemas.openxmlformats.org/officeDocument/2006/relationships/hyperlink" Target="https://zakon.rada.gov.ua/laws/show/1089-20" TargetMode="External"/><Relationship Id="rId1443" Type="http://schemas.openxmlformats.org/officeDocument/2006/relationships/hyperlink" Target="https://zakon.rada.gov.ua/laws/show/107-17" TargetMode="External"/><Relationship Id="rId1650" Type="http://schemas.openxmlformats.org/officeDocument/2006/relationships/hyperlink" Target="https://zakon.rada.gov.ua/laws/show/2698-20" TargetMode="External"/><Relationship Id="rId1303" Type="http://schemas.openxmlformats.org/officeDocument/2006/relationships/hyperlink" Target="https://zakon.rada.gov.ua/laws/show/3285-20" TargetMode="External"/><Relationship Id="rId1510" Type="http://schemas.openxmlformats.org/officeDocument/2006/relationships/hyperlink" Target="https://zakon.rada.gov.ua/laws/show/3993-20" TargetMode="External"/><Relationship Id="rId1608" Type="http://schemas.openxmlformats.org/officeDocument/2006/relationships/hyperlink" Target="https://zakon.rada.gov.ua/laws/show/2768-14" TargetMode="External"/><Relationship Id="rId189" Type="http://schemas.openxmlformats.org/officeDocument/2006/relationships/hyperlink" Target="https://zakon.rada.gov.ua/laws/show/2480-17" TargetMode="External"/><Relationship Id="rId396" Type="http://schemas.openxmlformats.org/officeDocument/2006/relationships/hyperlink" Target="https://zakon.rada.gov.ua/laws/show/3993-20" TargetMode="External"/><Relationship Id="rId256" Type="http://schemas.openxmlformats.org/officeDocument/2006/relationships/hyperlink" Target="https://zakon.rada.gov.ua/laws/show/1423-20" TargetMode="External"/><Relationship Id="rId463" Type="http://schemas.openxmlformats.org/officeDocument/2006/relationships/hyperlink" Target="https://zakon.rada.gov.ua/laws/show/5462-17" TargetMode="External"/><Relationship Id="rId670" Type="http://schemas.openxmlformats.org/officeDocument/2006/relationships/hyperlink" Target="https://zakon.rada.gov.ua/laws/show/711-20" TargetMode="External"/><Relationship Id="rId1093" Type="http://schemas.openxmlformats.org/officeDocument/2006/relationships/hyperlink" Target="https://zakon.rada.gov.ua/laws/show/1012-19" TargetMode="External"/><Relationship Id="rId116" Type="http://schemas.openxmlformats.org/officeDocument/2006/relationships/hyperlink" Target="https://zakon.rada.gov.ua/laws/show/2269-19" TargetMode="External"/><Relationship Id="rId323" Type="http://schemas.openxmlformats.org/officeDocument/2006/relationships/hyperlink" Target="https://zakon.rada.gov.ua/laws/show/1423-20" TargetMode="External"/><Relationship Id="rId530" Type="http://schemas.openxmlformats.org/officeDocument/2006/relationships/hyperlink" Target="https://zakon.rada.gov.ua/laws/show/264-20" TargetMode="External"/><Relationship Id="rId768" Type="http://schemas.openxmlformats.org/officeDocument/2006/relationships/hyperlink" Target="https://zakon.rada.gov.ua/laws/show/1423-20" TargetMode="External"/><Relationship Id="rId975" Type="http://schemas.openxmlformats.org/officeDocument/2006/relationships/hyperlink" Target="https://zakon.rada.gov.ua/laws/show/3065-20" TargetMode="External"/><Relationship Id="rId1160" Type="http://schemas.openxmlformats.org/officeDocument/2006/relationships/hyperlink" Target="https://zakon.rada.gov.ua/laws/show/2768-14" TargetMode="External"/><Relationship Id="rId1398" Type="http://schemas.openxmlformats.org/officeDocument/2006/relationships/hyperlink" Target="https://zakon.rada.gov.ua/laws/show/1507-18" TargetMode="External"/><Relationship Id="rId628" Type="http://schemas.openxmlformats.org/officeDocument/2006/relationships/hyperlink" Target="https://zakon.rada.gov.ua/laws/show/4765-17" TargetMode="External"/><Relationship Id="rId835" Type="http://schemas.openxmlformats.org/officeDocument/2006/relationships/hyperlink" Target="https://zakon.rada.gov.ua/laws/show/2768-14" TargetMode="External"/><Relationship Id="rId1258" Type="http://schemas.openxmlformats.org/officeDocument/2006/relationships/hyperlink" Target="https://zakon.rada.gov.ua/laws/show/1423-20" TargetMode="External"/><Relationship Id="rId1465" Type="http://schemas.openxmlformats.org/officeDocument/2006/relationships/hyperlink" Target="https://zakon.rada.gov.ua/laws/show/552-20" TargetMode="External"/><Relationship Id="rId1672" Type="http://schemas.openxmlformats.org/officeDocument/2006/relationships/hyperlink" Target="https://zakon.rada.gov.ua/laws/show/2633-15" TargetMode="External"/><Relationship Id="rId1020" Type="http://schemas.openxmlformats.org/officeDocument/2006/relationships/hyperlink" Target="https://zakon.rada.gov.ua/laws/show/509-17" TargetMode="External"/><Relationship Id="rId1118" Type="http://schemas.openxmlformats.org/officeDocument/2006/relationships/hyperlink" Target="https://zakon.rada.gov.ua/laws/show/5077-17" TargetMode="External"/><Relationship Id="rId1325" Type="http://schemas.openxmlformats.org/officeDocument/2006/relationships/hyperlink" Target="https://zakon.rada.gov.ua/laws/show/402-20" TargetMode="External"/><Relationship Id="rId1532" Type="http://schemas.openxmlformats.org/officeDocument/2006/relationships/hyperlink" Target="https://zakon.rada.gov.ua/laws/show/2698-20" TargetMode="External"/><Relationship Id="rId902" Type="http://schemas.openxmlformats.org/officeDocument/2006/relationships/hyperlink" Target="https://zakon.rada.gov.ua/laws/show/v010p710-08" TargetMode="External"/><Relationship Id="rId31" Type="http://schemas.openxmlformats.org/officeDocument/2006/relationships/hyperlink" Target="https://zakon.rada.gov.ua/laws/show/1066-17" TargetMode="External"/><Relationship Id="rId180" Type="http://schemas.openxmlformats.org/officeDocument/2006/relationships/hyperlink" Target="https://zakon.rada.gov.ua/laws/show/2850-17" TargetMode="External"/><Relationship Id="rId278" Type="http://schemas.openxmlformats.org/officeDocument/2006/relationships/hyperlink" Target="https://zakon.rada.gov.ua/laws/show/1559-17" TargetMode="External"/><Relationship Id="rId485" Type="http://schemas.openxmlformats.org/officeDocument/2006/relationships/hyperlink" Target="https://zakon.rada.gov.ua/laws/show/4321-20" TargetMode="External"/><Relationship Id="rId692" Type="http://schemas.openxmlformats.org/officeDocument/2006/relationships/hyperlink" Target="https://zakon.rada.gov.ua/laws/show/366-18" TargetMode="External"/><Relationship Id="rId138" Type="http://schemas.openxmlformats.org/officeDocument/2006/relationships/hyperlink" Target="https://zakon.rada.gov.ua/laws/show/711-20" TargetMode="External"/><Relationship Id="rId345" Type="http://schemas.openxmlformats.org/officeDocument/2006/relationships/hyperlink" Target="https://zakon.rada.gov.ua/laws/show/552-20" TargetMode="External"/><Relationship Id="rId552" Type="http://schemas.openxmlformats.org/officeDocument/2006/relationships/hyperlink" Target="https://zakon.rada.gov.ua/laws/show/818-19" TargetMode="External"/><Relationship Id="rId997" Type="http://schemas.openxmlformats.org/officeDocument/2006/relationships/hyperlink" Target="https://zakon.rada.gov.ua/laws/show/3065-20" TargetMode="External"/><Relationship Id="rId1182" Type="http://schemas.openxmlformats.org/officeDocument/2006/relationships/hyperlink" Target="https://zakon.rada.gov.ua/laws/show/1474-17" TargetMode="External"/><Relationship Id="rId205" Type="http://schemas.openxmlformats.org/officeDocument/2006/relationships/hyperlink" Target="https://zakon.rada.gov.ua/laws/show/1423-20" TargetMode="External"/><Relationship Id="rId412" Type="http://schemas.openxmlformats.org/officeDocument/2006/relationships/hyperlink" Target="https://zakon.rada.gov.ua/laws/show/4709-17" TargetMode="External"/><Relationship Id="rId857" Type="http://schemas.openxmlformats.org/officeDocument/2006/relationships/hyperlink" Target="https://zakon.rada.gov.ua/laws/show/2768-14" TargetMode="External"/><Relationship Id="rId1042" Type="http://schemas.openxmlformats.org/officeDocument/2006/relationships/hyperlink" Target="https://zakon.rada.gov.ua/laws/show/1012-19" TargetMode="External"/><Relationship Id="rId1487" Type="http://schemas.openxmlformats.org/officeDocument/2006/relationships/hyperlink" Target="https://zakon.rada.gov.ua/laws/show/2698-20" TargetMode="External"/><Relationship Id="rId1694" Type="http://schemas.openxmlformats.org/officeDocument/2006/relationships/hyperlink" Target="https://zakon.rada.gov.ua/laws/show/2768-14" TargetMode="External"/><Relationship Id="rId717" Type="http://schemas.openxmlformats.org/officeDocument/2006/relationships/hyperlink" Target="https://zakon.rada.gov.ua/laws/show/3123-17" TargetMode="External"/><Relationship Id="rId924" Type="http://schemas.openxmlformats.org/officeDocument/2006/relationships/hyperlink" Target="https://zakon.rada.gov.ua/laws/show/3993-20" TargetMode="External"/><Relationship Id="rId1347" Type="http://schemas.openxmlformats.org/officeDocument/2006/relationships/hyperlink" Target="https://zakon.rada.gov.ua/laws/show/2698-20" TargetMode="External"/><Relationship Id="rId1554" Type="http://schemas.openxmlformats.org/officeDocument/2006/relationships/hyperlink" Target="https://zakon.rada.gov.ua/laws/show/2247-20" TargetMode="External"/><Relationship Id="rId53" Type="http://schemas.openxmlformats.org/officeDocument/2006/relationships/hyperlink" Target="https://zakon.rada.gov.ua/laws/show/2850-17" TargetMode="External"/><Relationship Id="rId1207" Type="http://schemas.openxmlformats.org/officeDocument/2006/relationships/hyperlink" Target="https://zakon.rada.gov.ua/laws/show/1561-17" TargetMode="External"/><Relationship Id="rId1414" Type="http://schemas.openxmlformats.org/officeDocument/2006/relationships/hyperlink" Target="https://zakon.rada.gov.ua/laws/show/2698-20" TargetMode="External"/><Relationship Id="rId1621" Type="http://schemas.openxmlformats.org/officeDocument/2006/relationships/hyperlink" Target="https://zakon.rada.gov.ua/laws/show/2768-14" TargetMode="External"/><Relationship Id="rId1719" Type="http://schemas.openxmlformats.org/officeDocument/2006/relationships/hyperlink" Target="https://zakon.rada.gov.ua/laws/show/3948-20" TargetMode="External"/><Relationship Id="rId367" Type="http://schemas.openxmlformats.org/officeDocument/2006/relationships/hyperlink" Target="https://zakon.rada.gov.ua/laws/show/3272-20" TargetMode="External"/><Relationship Id="rId574" Type="http://schemas.openxmlformats.org/officeDocument/2006/relationships/hyperlink" Target="https://zakon.rada.gov.ua/laws/show/402-20" TargetMode="External"/><Relationship Id="rId227" Type="http://schemas.openxmlformats.org/officeDocument/2006/relationships/hyperlink" Target="https://zakon.rada.gov.ua/laws/show/1423-20" TargetMode="External"/><Relationship Id="rId781" Type="http://schemas.openxmlformats.org/officeDocument/2006/relationships/hyperlink" Target="https://zakon.rada.gov.ua/laws/show/3993-20" TargetMode="External"/><Relationship Id="rId879" Type="http://schemas.openxmlformats.org/officeDocument/2006/relationships/hyperlink" Target="https://zakon.rada.gov.ua/laws/show/340-20" TargetMode="External"/><Relationship Id="rId434" Type="http://schemas.openxmlformats.org/officeDocument/2006/relationships/hyperlink" Target="https://zakon.rada.gov.ua/laws/show/4321-20" TargetMode="External"/><Relationship Id="rId641" Type="http://schemas.openxmlformats.org/officeDocument/2006/relationships/hyperlink" Target="https://zakon.rada.gov.ua/laws/show/1989-20" TargetMode="External"/><Relationship Id="rId739" Type="http://schemas.openxmlformats.org/officeDocument/2006/relationships/hyperlink" Target="https://zakon.rada.gov.ua/laws/show/3993-20" TargetMode="External"/><Relationship Id="rId1064" Type="http://schemas.openxmlformats.org/officeDocument/2006/relationships/hyperlink" Target="https://zakon.rada.gov.ua/laws/show/2949-17" TargetMode="External"/><Relationship Id="rId1271" Type="http://schemas.openxmlformats.org/officeDocument/2006/relationships/hyperlink" Target="https://zakon.rada.gov.ua/laws/show/2314-19" TargetMode="External"/><Relationship Id="rId1369" Type="http://schemas.openxmlformats.org/officeDocument/2006/relationships/hyperlink" Target="https://zakon.rada.gov.ua/laws/show/711-20" TargetMode="External"/><Relationship Id="rId1576" Type="http://schemas.openxmlformats.org/officeDocument/2006/relationships/hyperlink" Target="https://zakon.rada.gov.ua/laws/show/681-2021-%D0%BF" TargetMode="External"/><Relationship Id="rId501" Type="http://schemas.openxmlformats.org/officeDocument/2006/relationships/hyperlink" Target="https://zakon.rada.gov.ua/laws/show/1158-15" TargetMode="External"/><Relationship Id="rId946" Type="http://schemas.openxmlformats.org/officeDocument/2006/relationships/hyperlink" Target="https://zakon.rada.gov.ua/laws/show/107-17" TargetMode="External"/><Relationship Id="rId1131" Type="http://schemas.openxmlformats.org/officeDocument/2006/relationships/hyperlink" Target="https://zakon.rada.gov.ua/laws/show/3272-20" TargetMode="External"/><Relationship Id="rId1229" Type="http://schemas.openxmlformats.org/officeDocument/2006/relationships/hyperlink" Target="https://zakon.rada.gov.ua/laws/show/365-18" TargetMode="External"/><Relationship Id="rId75" Type="http://schemas.openxmlformats.org/officeDocument/2006/relationships/hyperlink" Target="https://zakon.rada.gov.ua/laws/show/5077-17" TargetMode="External"/><Relationship Id="rId806" Type="http://schemas.openxmlformats.org/officeDocument/2006/relationships/hyperlink" Target="https://zakon.rada.gov.ua/laws/show/366-18" TargetMode="External"/><Relationship Id="rId1436" Type="http://schemas.openxmlformats.org/officeDocument/2006/relationships/hyperlink" Target="https://zakon.rada.gov.ua/laws/show/552-20" TargetMode="External"/><Relationship Id="rId1643" Type="http://schemas.openxmlformats.org/officeDocument/2006/relationships/hyperlink" Target="https://zakon.rada.gov.ua/laws/show/2768-14" TargetMode="External"/><Relationship Id="rId1503" Type="http://schemas.openxmlformats.org/officeDocument/2006/relationships/hyperlink" Target="https://zakon.rada.gov.ua/laws/show/2247-20" TargetMode="External"/><Relationship Id="rId1710" Type="http://schemas.openxmlformats.org/officeDocument/2006/relationships/hyperlink" Target="https://zakon.rada.gov.ua/laws/show/2530-20" TargetMode="External"/><Relationship Id="rId291" Type="http://schemas.openxmlformats.org/officeDocument/2006/relationships/hyperlink" Target="https://zakon.rada.gov.ua/laws/show/1089-20" TargetMode="External"/><Relationship Id="rId151" Type="http://schemas.openxmlformats.org/officeDocument/2006/relationships/hyperlink" Target="https://zakon.rada.gov.ua/laws/show/1788-20" TargetMode="External"/><Relationship Id="rId389" Type="http://schemas.openxmlformats.org/officeDocument/2006/relationships/hyperlink" Target="https://zakon.rada.gov.ua/laws/show/2321-20" TargetMode="External"/><Relationship Id="rId596" Type="http://schemas.openxmlformats.org/officeDocument/2006/relationships/hyperlink" Target="https://zakon.rada.gov.ua/laws/show/340-20" TargetMode="External"/><Relationship Id="rId249" Type="http://schemas.openxmlformats.org/officeDocument/2006/relationships/hyperlink" Target="https://zakon.rada.gov.ua/laws/show/365-18" TargetMode="External"/><Relationship Id="rId456" Type="http://schemas.openxmlformats.org/officeDocument/2006/relationships/hyperlink" Target="https://zakon.rada.gov.ua/laws/show/1423-20" TargetMode="External"/><Relationship Id="rId663" Type="http://schemas.openxmlformats.org/officeDocument/2006/relationships/hyperlink" Target="https://zakon.rada.gov.ua/laws/show/509-17" TargetMode="External"/><Relationship Id="rId870" Type="http://schemas.openxmlformats.org/officeDocument/2006/relationships/hyperlink" Target="https://zakon.rada.gov.ua/laws/show/1089-20" TargetMode="External"/><Relationship Id="rId1086" Type="http://schemas.openxmlformats.org/officeDocument/2006/relationships/hyperlink" Target="https://zakon.rada.gov.ua/laws/show/3272-20" TargetMode="External"/><Relationship Id="rId1293" Type="http://schemas.openxmlformats.org/officeDocument/2006/relationships/hyperlink" Target="https://zakon.rada.gov.ua/laws/show/497-19" TargetMode="External"/><Relationship Id="rId109" Type="http://schemas.openxmlformats.org/officeDocument/2006/relationships/hyperlink" Target="https://zakon.rada.gov.ua/laws/show/1669-19" TargetMode="External"/><Relationship Id="rId316" Type="http://schemas.openxmlformats.org/officeDocument/2006/relationships/hyperlink" Target="https://zakon.rada.gov.ua/laws/show/1561-17" TargetMode="External"/><Relationship Id="rId523" Type="http://schemas.openxmlformats.org/officeDocument/2006/relationships/hyperlink" Target="https://zakon.rada.gov.ua/laws/show/2896-20" TargetMode="External"/><Relationship Id="rId968" Type="http://schemas.openxmlformats.org/officeDocument/2006/relationships/hyperlink" Target="https://zakon.rada.gov.ua/laws/show/679-14" TargetMode="External"/><Relationship Id="rId1153" Type="http://schemas.openxmlformats.org/officeDocument/2006/relationships/hyperlink" Target="https://zakon.rada.gov.ua/laws/show/3272-20" TargetMode="External"/><Relationship Id="rId1598" Type="http://schemas.openxmlformats.org/officeDocument/2006/relationships/hyperlink" Target="https://zakon.rada.gov.ua/laws/show/4321-20" TargetMode="External"/><Relationship Id="rId97" Type="http://schemas.openxmlformats.org/officeDocument/2006/relationships/hyperlink" Target="https://zakon.rada.gov.ua/laws/show/417-19" TargetMode="External"/><Relationship Id="rId730" Type="http://schemas.openxmlformats.org/officeDocument/2006/relationships/hyperlink" Target="https://zakon.rada.gov.ua/laws/show/3993-20" TargetMode="External"/><Relationship Id="rId828" Type="http://schemas.openxmlformats.org/officeDocument/2006/relationships/hyperlink" Target="https://zakon.rada.gov.ua/laws/show/5245-17" TargetMode="External"/><Relationship Id="rId1013" Type="http://schemas.openxmlformats.org/officeDocument/2006/relationships/hyperlink" Target="https://zakon.rada.gov.ua/laws/show/1066-17" TargetMode="External"/><Relationship Id="rId1360" Type="http://schemas.openxmlformats.org/officeDocument/2006/relationships/hyperlink" Target="https://zakon.rada.gov.ua/laws/show/1116-20" TargetMode="External"/><Relationship Id="rId1458" Type="http://schemas.openxmlformats.org/officeDocument/2006/relationships/hyperlink" Target="https://zakon.rada.gov.ua/laws/show/2856-17" TargetMode="External"/><Relationship Id="rId1665" Type="http://schemas.openxmlformats.org/officeDocument/2006/relationships/hyperlink" Target="https://zakon.rada.gov.ua/laws/show/329-19" TargetMode="External"/><Relationship Id="rId1220" Type="http://schemas.openxmlformats.org/officeDocument/2006/relationships/hyperlink" Target="https://zakon.rada.gov.ua/laws/show/3123-17" TargetMode="External"/><Relationship Id="rId1318" Type="http://schemas.openxmlformats.org/officeDocument/2006/relationships/hyperlink" Target="https://zakon.rada.gov.ua/laws/show/2768-14" TargetMode="External"/><Relationship Id="rId1525" Type="http://schemas.openxmlformats.org/officeDocument/2006/relationships/hyperlink" Target="https://zakon.rada.gov.ua/laws/show/2768-14" TargetMode="External"/><Relationship Id="rId1732" Type="http://schemas.openxmlformats.org/officeDocument/2006/relationships/theme" Target="theme/theme1.xml"/><Relationship Id="rId24" Type="http://schemas.openxmlformats.org/officeDocument/2006/relationships/hyperlink" Target="https://zakon.rada.gov.ua/laws/show/107-17" TargetMode="External"/><Relationship Id="rId173" Type="http://schemas.openxmlformats.org/officeDocument/2006/relationships/hyperlink" Target="https://zakon.rada.gov.ua/laws/show/3505-20" TargetMode="External"/><Relationship Id="rId380" Type="http://schemas.openxmlformats.org/officeDocument/2006/relationships/hyperlink" Target="https://zakon.rada.gov.ua/laws/show/1423-20" TargetMode="External"/><Relationship Id="rId240" Type="http://schemas.openxmlformats.org/officeDocument/2006/relationships/hyperlink" Target="https://zakon.rada.gov.ua/laws/show/5462-17" TargetMode="External"/><Relationship Id="rId478" Type="http://schemas.openxmlformats.org/officeDocument/2006/relationships/hyperlink" Target="https://zakon.rada.gov.ua/laws/show/5245-17" TargetMode="External"/><Relationship Id="rId685" Type="http://schemas.openxmlformats.org/officeDocument/2006/relationships/hyperlink" Target="https://zakon.rada.gov.ua/laws/show/2768-14" TargetMode="External"/><Relationship Id="rId892" Type="http://schemas.openxmlformats.org/officeDocument/2006/relationships/hyperlink" Target="https://zakon.rada.gov.ua/laws/show/489-16" TargetMode="External"/><Relationship Id="rId100" Type="http://schemas.openxmlformats.org/officeDocument/2006/relationships/hyperlink" Target="https://zakon.rada.gov.ua/laws/show/767-19" TargetMode="External"/><Relationship Id="rId338" Type="http://schemas.openxmlformats.org/officeDocument/2006/relationships/hyperlink" Target="https://zakon.rada.gov.ua/laws/show/191-19" TargetMode="External"/><Relationship Id="rId545" Type="http://schemas.openxmlformats.org/officeDocument/2006/relationships/hyperlink" Target="https://zakon.rada.gov.ua/laws/show/1708-17" TargetMode="External"/><Relationship Id="rId752" Type="http://schemas.openxmlformats.org/officeDocument/2006/relationships/hyperlink" Target="https://zakon.rada.gov.ua/laws/show/3065-20" TargetMode="External"/><Relationship Id="rId1175" Type="http://schemas.openxmlformats.org/officeDocument/2006/relationships/hyperlink" Target="https://zakon.rada.gov.ua/laws/show/1559-17" TargetMode="External"/><Relationship Id="rId1382" Type="http://schemas.openxmlformats.org/officeDocument/2006/relationships/hyperlink" Target="https://zakon.rada.gov.ua/laws/show/2698-20" TargetMode="External"/><Relationship Id="rId405" Type="http://schemas.openxmlformats.org/officeDocument/2006/relationships/hyperlink" Target="https://zakon.rada.gov.ua/laws/show/5293-17" TargetMode="External"/><Relationship Id="rId612" Type="http://schemas.openxmlformats.org/officeDocument/2006/relationships/hyperlink" Target="https://zakon.rada.gov.ua/laws/show/4321-20" TargetMode="External"/><Relationship Id="rId1035" Type="http://schemas.openxmlformats.org/officeDocument/2006/relationships/hyperlink" Target="https://zakon.rada.gov.ua/laws/show/1012-19" TargetMode="External"/><Relationship Id="rId1242" Type="http://schemas.openxmlformats.org/officeDocument/2006/relationships/hyperlink" Target="https://zakon.rada.gov.ua/laws/show/1423-20" TargetMode="External"/><Relationship Id="rId1687" Type="http://schemas.openxmlformats.org/officeDocument/2006/relationships/hyperlink" Target="https://zakon.rada.gov.ua/laws/show/2768-14" TargetMode="External"/><Relationship Id="rId917" Type="http://schemas.openxmlformats.org/officeDocument/2006/relationships/hyperlink" Target="https://zakon.rada.gov.ua/laws/show/489-16" TargetMode="External"/><Relationship Id="rId1102" Type="http://schemas.openxmlformats.org/officeDocument/2006/relationships/hyperlink" Target="https://zakon.rada.gov.ua/laws/show/2755-17" TargetMode="External"/><Relationship Id="rId1547" Type="http://schemas.openxmlformats.org/officeDocument/2006/relationships/hyperlink" Target="https://zakon.rada.gov.ua/laws/show/2698-20" TargetMode="External"/><Relationship Id="rId46" Type="http://schemas.openxmlformats.org/officeDocument/2006/relationships/hyperlink" Target="https://zakon.rada.gov.ua/laws/show/2404-17" TargetMode="External"/><Relationship Id="rId1407" Type="http://schemas.openxmlformats.org/officeDocument/2006/relationships/hyperlink" Target="https://zakon.rada.gov.ua/laws/show/1702-17" TargetMode="External"/><Relationship Id="rId1614" Type="http://schemas.openxmlformats.org/officeDocument/2006/relationships/hyperlink" Target="https://zakon.rada.gov.ua/laws/show/2768-14" TargetMode="External"/><Relationship Id="rId195" Type="http://schemas.openxmlformats.org/officeDocument/2006/relationships/hyperlink" Target="https://zakon.rada.gov.ua/laws/show/3993-20" TargetMode="External"/><Relationship Id="rId262" Type="http://schemas.openxmlformats.org/officeDocument/2006/relationships/hyperlink" Target="https://zakon.rada.gov.ua/laws/show/2698-20" TargetMode="External"/><Relationship Id="rId567" Type="http://schemas.openxmlformats.org/officeDocument/2006/relationships/hyperlink" Target="https://zakon.rada.gov.ua/laws/show/3272-20" TargetMode="External"/><Relationship Id="rId1197" Type="http://schemas.openxmlformats.org/officeDocument/2006/relationships/hyperlink" Target="https://zakon.rada.gov.ua/laws/show/2768-14" TargetMode="External"/><Relationship Id="rId122" Type="http://schemas.openxmlformats.org/officeDocument/2006/relationships/hyperlink" Target="https://zakon.rada.gov.ua/laws/show/2666-19" TargetMode="External"/><Relationship Id="rId774" Type="http://schemas.openxmlformats.org/officeDocument/2006/relationships/hyperlink" Target="https://zakon.rada.gov.ua/laws/show/509-17" TargetMode="External"/><Relationship Id="rId981" Type="http://schemas.openxmlformats.org/officeDocument/2006/relationships/hyperlink" Target="https://zakon.rada.gov.ua/laws/show/552-20" TargetMode="External"/><Relationship Id="rId1057" Type="http://schemas.openxmlformats.org/officeDocument/2006/relationships/hyperlink" Target="https://zakon.rada.gov.ua/laws/show/800-17" TargetMode="External"/><Relationship Id="rId427" Type="http://schemas.openxmlformats.org/officeDocument/2006/relationships/hyperlink" Target="https://zakon.rada.gov.ua/laws/show/402-20" TargetMode="External"/><Relationship Id="rId634" Type="http://schemas.openxmlformats.org/officeDocument/2006/relationships/hyperlink" Target="https://zakon.rada.gov.ua/laws/show/4321-20" TargetMode="External"/><Relationship Id="rId841" Type="http://schemas.openxmlformats.org/officeDocument/2006/relationships/hyperlink" Target="https://zakon.rada.gov.ua/laws/show/1116-20" TargetMode="External"/><Relationship Id="rId1264" Type="http://schemas.openxmlformats.org/officeDocument/2006/relationships/hyperlink" Target="https://zakon.rada.gov.ua/laws/show/124-20" TargetMode="External"/><Relationship Id="rId1471" Type="http://schemas.openxmlformats.org/officeDocument/2006/relationships/hyperlink" Target="https://zakon.rada.gov.ua/laws/show/2768-14" TargetMode="External"/><Relationship Id="rId1569" Type="http://schemas.openxmlformats.org/officeDocument/2006/relationships/hyperlink" Target="https://zakon.rada.gov.ua/laws/show/2768-14" TargetMode="External"/><Relationship Id="rId701" Type="http://schemas.openxmlformats.org/officeDocument/2006/relationships/hyperlink" Target="https://zakon.rada.gov.ua/laws/show/5394-17" TargetMode="External"/><Relationship Id="rId939" Type="http://schemas.openxmlformats.org/officeDocument/2006/relationships/hyperlink" Target="https://zakon.rada.gov.ua/laws/show/3993-20" TargetMode="External"/><Relationship Id="rId1124" Type="http://schemas.openxmlformats.org/officeDocument/2006/relationships/hyperlink" Target="https://zakon.rada.gov.ua/laws/show/2768-14" TargetMode="External"/><Relationship Id="rId1331" Type="http://schemas.openxmlformats.org/officeDocument/2006/relationships/hyperlink" Target="https://zakon.rada.gov.ua/laws/show/1423-20" TargetMode="External"/><Relationship Id="rId68" Type="http://schemas.openxmlformats.org/officeDocument/2006/relationships/hyperlink" Target="https://zakon.rada.gov.ua/laws/show/4444-17" TargetMode="External"/><Relationship Id="rId1429" Type="http://schemas.openxmlformats.org/officeDocument/2006/relationships/hyperlink" Target="https://zakon.rada.gov.ua/laws/show/675-15" TargetMode="External"/><Relationship Id="rId1636" Type="http://schemas.openxmlformats.org/officeDocument/2006/relationships/hyperlink" Target="https://zakon.rada.gov.ua/laws/show/2530-20" TargetMode="External"/><Relationship Id="rId1703" Type="http://schemas.openxmlformats.org/officeDocument/2006/relationships/hyperlink" Target="https://zakon.rada.gov.ua/laws/show/2768-14" TargetMode="External"/><Relationship Id="rId284" Type="http://schemas.openxmlformats.org/officeDocument/2006/relationships/hyperlink" Target="https://zakon.rada.gov.ua/laws/show/711-20" TargetMode="External"/><Relationship Id="rId491" Type="http://schemas.openxmlformats.org/officeDocument/2006/relationships/hyperlink" Target="https://zakon.rada.gov.ua/laws/show/5245-17" TargetMode="External"/><Relationship Id="rId144" Type="http://schemas.openxmlformats.org/officeDocument/2006/relationships/hyperlink" Target="https://zakon.rada.gov.ua/laws/show/1259-20" TargetMode="External"/><Relationship Id="rId589" Type="http://schemas.openxmlformats.org/officeDocument/2006/relationships/hyperlink" Target="https://zakon.rada.gov.ua/laws/show/4321-20" TargetMode="External"/><Relationship Id="rId796" Type="http://schemas.openxmlformats.org/officeDocument/2006/relationships/hyperlink" Target="https://zakon.rada.gov.ua/laws/show/366-18" TargetMode="External"/><Relationship Id="rId351" Type="http://schemas.openxmlformats.org/officeDocument/2006/relationships/hyperlink" Target="https://zakon.rada.gov.ua/laws/show/124-20" TargetMode="External"/><Relationship Id="rId449" Type="http://schemas.openxmlformats.org/officeDocument/2006/relationships/hyperlink" Target="https://zakon.rada.gov.ua/laws/show/5245-17" TargetMode="External"/><Relationship Id="rId656" Type="http://schemas.openxmlformats.org/officeDocument/2006/relationships/hyperlink" Target="https://zakon.rada.gov.ua/laws/show/711-20" TargetMode="External"/><Relationship Id="rId863" Type="http://schemas.openxmlformats.org/officeDocument/2006/relationships/hyperlink" Target="https://zakon.rada.gov.ua/laws/show/2768-14" TargetMode="External"/><Relationship Id="rId1079" Type="http://schemas.openxmlformats.org/officeDocument/2006/relationships/hyperlink" Target="https://zakon.rada.gov.ua/laws/show/2768-14" TargetMode="External"/><Relationship Id="rId1286" Type="http://schemas.openxmlformats.org/officeDocument/2006/relationships/hyperlink" Target="https://zakon.rada.gov.ua/laws/show/1423-20" TargetMode="External"/><Relationship Id="rId1493" Type="http://schemas.openxmlformats.org/officeDocument/2006/relationships/hyperlink" Target="https://zakon.rada.gov.ua/laws/show/2768-14" TargetMode="External"/><Relationship Id="rId211" Type="http://schemas.openxmlformats.org/officeDocument/2006/relationships/hyperlink" Target="https://zakon.rada.gov.ua/laws/show/1423-20" TargetMode="External"/><Relationship Id="rId309" Type="http://schemas.openxmlformats.org/officeDocument/2006/relationships/hyperlink" Target="https://zakon.rada.gov.ua/laws/show/5395-17" TargetMode="External"/><Relationship Id="rId516" Type="http://schemas.openxmlformats.org/officeDocument/2006/relationships/hyperlink" Target="https://zakon.rada.gov.ua/laws/show/132-20" TargetMode="External"/><Relationship Id="rId1146" Type="http://schemas.openxmlformats.org/officeDocument/2006/relationships/hyperlink" Target="https://zakon.rada.gov.ua/laws/show/1444-20" TargetMode="External"/><Relationship Id="rId723" Type="http://schemas.openxmlformats.org/officeDocument/2006/relationships/hyperlink" Target="https://zakon.rada.gov.ua/laws/show/2768-14" TargetMode="External"/><Relationship Id="rId930" Type="http://schemas.openxmlformats.org/officeDocument/2006/relationships/hyperlink" Target="https://zakon.rada.gov.ua/laws/show/489-16" TargetMode="External"/><Relationship Id="rId1006" Type="http://schemas.openxmlformats.org/officeDocument/2006/relationships/hyperlink" Target="https://zakon.rada.gov.ua/laws/show/3065-20" TargetMode="External"/><Relationship Id="rId1353" Type="http://schemas.openxmlformats.org/officeDocument/2006/relationships/hyperlink" Target="https://zakon.rada.gov.ua/laws/show/2698-20" TargetMode="External"/><Relationship Id="rId1560" Type="http://schemas.openxmlformats.org/officeDocument/2006/relationships/hyperlink" Target="https://zakon.rada.gov.ua/laws/show/2768-14" TargetMode="External"/><Relationship Id="rId1658" Type="http://schemas.openxmlformats.org/officeDocument/2006/relationships/hyperlink" Target="https://zakon.rada.gov.ua/laws/show/3993-20" TargetMode="External"/><Relationship Id="rId1213" Type="http://schemas.openxmlformats.org/officeDocument/2006/relationships/hyperlink" Target="https://zakon.rada.gov.ua/laws/show/5245-17" TargetMode="External"/><Relationship Id="rId1420" Type="http://schemas.openxmlformats.org/officeDocument/2006/relationships/hyperlink" Target="https://zakon.rada.gov.ua/laws/show/2768-14" TargetMode="External"/><Relationship Id="rId1518" Type="http://schemas.openxmlformats.org/officeDocument/2006/relationships/hyperlink" Target="https://zakon.rada.gov.ua/laws/show/2768-14" TargetMode="External"/><Relationship Id="rId1725" Type="http://schemas.openxmlformats.org/officeDocument/2006/relationships/hyperlink" Target="https://zakon.rada.gov.ua/laws/show/2698-20" TargetMode="External"/><Relationship Id="rId17" Type="http://schemas.openxmlformats.org/officeDocument/2006/relationships/hyperlink" Target="https://zakon.rada.gov.ua/laws/show/v005p710-05" TargetMode="External"/><Relationship Id="rId166" Type="http://schemas.openxmlformats.org/officeDocument/2006/relationships/hyperlink" Target="https://zakon.rada.gov.ua/laws/show/3050-20" TargetMode="External"/><Relationship Id="rId373" Type="http://schemas.openxmlformats.org/officeDocument/2006/relationships/hyperlink" Target="https://zakon.rada.gov.ua/laws/show/2518-17" TargetMode="External"/><Relationship Id="rId580" Type="http://schemas.openxmlformats.org/officeDocument/2006/relationships/hyperlink" Target="https://zakon.rada.gov.ua/laws/show/191-19" TargetMode="External"/><Relationship Id="rId1" Type="http://schemas.openxmlformats.org/officeDocument/2006/relationships/styles" Target="styles.xml"/><Relationship Id="rId233" Type="http://schemas.openxmlformats.org/officeDocument/2006/relationships/hyperlink" Target="https://zakon.rada.gov.ua/laws/show/1559-17" TargetMode="External"/><Relationship Id="rId440" Type="http://schemas.openxmlformats.org/officeDocument/2006/relationships/hyperlink" Target="https://zakon.rada.gov.ua/laws/show/3948-20" TargetMode="External"/><Relationship Id="rId678" Type="http://schemas.openxmlformats.org/officeDocument/2006/relationships/hyperlink" Target="https://zakon.rada.gov.ua/laws/show/1423-20" TargetMode="External"/><Relationship Id="rId885" Type="http://schemas.openxmlformats.org/officeDocument/2006/relationships/hyperlink" Target="https://zakon.rada.gov.ua/laws/show/2768-14" TargetMode="External"/><Relationship Id="rId1070" Type="http://schemas.openxmlformats.org/officeDocument/2006/relationships/hyperlink" Target="https://zakon.rada.gov.ua/laws/show/3272-20" TargetMode="External"/><Relationship Id="rId300" Type="http://schemas.openxmlformats.org/officeDocument/2006/relationships/hyperlink" Target="https://zakon.rada.gov.ua/laws/show/2768-14" TargetMode="External"/><Relationship Id="rId538" Type="http://schemas.openxmlformats.org/officeDocument/2006/relationships/hyperlink" Target="https://zakon.rada.gov.ua/laws/show/1630-20" TargetMode="External"/><Relationship Id="rId745" Type="http://schemas.openxmlformats.org/officeDocument/2006/relationships/hyperlink" Target="https://zakon.rada.gov.ua/laws/show/1720-20" TargetMode="External"/><Relationship Id="rId952" Type="http://schemas.openxmlformats.org/officeDocument/2006/relationships/hyperlink" Target="https://zakon.rada.gov.ua/laws/show/3235-15" TargetMode="External"/><Relationship Id="rId1168" Type="http://schemas.openxmlformats.org/officeDocument/2006/relationships/hyperlink" Target="https://zakon.rada.gov.ua/laws/show/2768-14" TargetMode="External"/><Relationship Id="rId1375" Type="http://schemas.openxmlformats.org/officeDocument/2006/relationships/hyperlink" Target="https://zakon.rada.gov.ua/laws/show/2698-20" TargetMode="External"/><Relationship Id="rId1582" Type="http://schemas.openxmlformats.org/officeDocument/2006/relationships/hyperlink" Target="https://zakon.rada.gov.ua/laws/show/4765-17" TargetMode="External"/><Relationship Id="rId81" Type="http://schemas.openxmlformats.org/officeDocument/2006/relationships/hyperlink" Target="https://zakon.rada.gov.ua/laws/show/5462-17" TargetMode="External"/><Relationship Id="rId605" Type="http://schemas.openxmlformats.org/officeDocument/2006/relationships/hyperlink" Target="https://zakon.rada.gov.ua/laws/show/3993-20" TargetMode="External"/><Relationship Id="rId812" Type="http://schemas.openxmlformats.org/officeDocument/2006/relationships/hyperlink" Target="https://zakon.rada.gov.ua/laws/show/155-20" TargetMode="External"/><Relationship Id="rId1028" Type="http://schemas.openxmlformats.org/officeDocument/2006/relationships/hyperlink" Target="https://zakon.rada.gov.ua/laws/show/222-19" TargetMode="External"/><Relationship Id="rId1235" Type="http://schemas.openxmlformats.org/officeDocument/2006/relationships/hyperlink" Target="https://zakon.rada.gov.ua/laws/show/3123-17" TargetMode="External"/><Relationship Id="rId1442" Type="http://schemas.openxmlformats.org/officeDocument/2006/relationships/hyperlink" Target="https://zakon.rada.gov.ua/laws/show/490-16" TargetMode="External"/><Relationship Id="rId1302" Type="http://schemas.openxmlformats.org/officeDocument/2006/relationships/hyperlink" Target="https://zakon.rada.gov.ua/laws/show/1423-20" TargetMode="External"/><Relationship Id="rId39" Type="http://schemas.openxmlformats.org/officeDocument/2006/relationships/hyperlink" Target="https://zakon.rada.gov.ua/laws/show/1708-17" TargetMode="External"/><Relationship Id="rId1607" Type="http://schemas.openxmlformats.org/officeDocument/2006/relationships/hyperlink" Target="https://zakon.rada.gov.ua/laws/show/2768-14" TargetMode="External"/><Relationship Id="rId188" Type="http://schemas.openxmlformats.org/officeDocument/2006/relationships/hyperlink" Target="https://zakon.rada.gov.ua/laws/show/254%D0%BA/96-%D0%B2%D1%80" TargetMode="External"/><Relationship Id="rId395" Type="http://schemas.openxmlformats.org/officeDocument/2006/relationships/hyperlink" Target="https://zakon.rada.gov.ua/laws/show/2321-20" TargetMode="External"/><Relationship Id="rId255" Type="http://schemas.openxmlformats.org/officeDocument/2006/relationships/hyperlink" Target="https://zakon.rada.gov.ua/laws/show/5462-17" TargetMode="External"/><Relationship Id="rId462" Type="http://schemas.openxmlformats.org/officeDocument/2006/relationships/hyperlink" Target="https://zakon.rada.gov.ua/laws/show/997-16" TargetMode="External"/><Relationship Id="rId1092" Type="http://schemas.openxmlformats.org/officeDocument/2006/relationships/hyperlink" Target="https://zakon.rada.gov.ua/laws/show/222-19" TargetMode="External"/><Relationship Id="rId1397" Type="http://schemas.openxmlformats.org/officeDocument/2006/relationships/hyperlink" Target="https://zakon.rada.gov.ua/laws/show/5494-17" TargetMode="External"/><Relationship Id="rId115" Type="http://schemas.openxmlformats.org/officeDocument/2006/relationships/hyperlink" Target="https://zakon.rada.gov.ua/laws/show/2236-19" TargetMode="External"/><Relationship Id="rId322" Type="http://schemas.openxmlformats.org/officeDocument/2006/relationships/hyperlink" Target="https://zakon.rada.gov.ua/laws/show/5462-17" TargetMode="External"/><Relationship Id="rId767" Type="http://schemas.openxmlformats.org/officeDocument/2006/relationships/hyperlink" Target="https://zakon.rada.gov.ua/laws/show/1472-19" TargetMode="External"/><Relationship Id="rId974" Type="http://schemas.openxmlformats.org/officeDocument/2006/relationships/hyperlink" Target="https://zakon.rada.gov.ua/laws/show/3065-20" TargetMode="External"/><Relationship Id="rId627" Type="http://schemas.openxmlformats.org/officeDocument/2006/relationships/hyperlink" Target="https://zakon.rada.gov.ua/laws/show/1423-20" TargetMode="External"/><Relationship Id="rId834" Type="http://schemas.openxmlformats.org/officeDocument/2006/relationships/hyperlink" Target="https://zakon.rada.gov.ua/laws/show/1116-20" TargetMode="External"/><Relationship Id="rId1257" Type="http://schemas.openxmlformats.org/officeDocument/2006/relationships/hyperlink" Target="https://zakon.rada.gov.ua/laws/show/5462-17" TargetMode="External"/><Relationship Id="rId1464" Type="http://schemas.openxmlformats.org/officeDocument/2006/relationships/hyperlink" Target="https://zakon.rada.gov.ua/laws/show/2498-19" TargetMode="External"/><Relationship Id="rId1671" Type="http://schemas.openxmlformats.org/officeDocument/2006/relationships/hyperlink" Target="https://zakon.rada.gov.ua/laws/show/2918-14" TargetMode="External"/><Relationship Id="rId901" Type="http://schemas.openxmlformats.org/officeDocument/2006/relationships/hyperlink" Target="https://zakon.rada.gov.ua/laws/show/107-17" TargetMode="External"/><Relationship Id="rId1117" Type="http://schemas.openxmlformats.org/officeDocument/2006/relationships/hyperlink" Target="https://zakon.rada.gov.ua/laws/show/3123-17" TargetMode="External"/><Relationship Id="rId1324" Type="http://schemas.openxmlformats.org/officeDocument/2006/relationships/hyperlink" Target="https://zakon.rada.gov.ua/laws/show/2498-19" TargetMode="External"/><Relationship Id="rId1531" Type="http://schemas.openxmlformats.org/officeDocument/2006/relationships/hyperlink" Target="https://zakon.rada.gov.ua/laws/show/2698-20" TargetMode="External"/><Relationship Id="rId30" Type="http://schemas.openxmlformats.org/officeDocument/2006/relationships/hyperlink" Target="https://zakon.rada.gov.ua/laws/show/875-17" TargetMode="External"/><Relationship Id="rId1629" Type="http://schemas.openxmlformats.org/officeDocument/2006/relationships/hyperlink" Target="https://zakon.rada.gov.ua/laws/show/2768-14" TargetMode="External"/><Relationship Id="rId277" Type="http://schemas.openxmlformats.org/officeDocument/2006/relationships/hyperlink" Target="https://zakon.rada.gov.ua/laws/show/2073-20" TargetMode="External"/><Relationship Id="rId484" Type="http://schemas.openxmlformats.org/officeDocument/2006/relationships/hyperlink" Target="https://zakon.rada.gov.ua/laws/show/2768-14" TargetMode="External"/><Relationship Id="rId137" Type="http://schemas.openxmlformats.org/officeDocument/2006/relationships/hyperlink" Target="https://zakon.rada.gov.ua/laws/show/554-20" TargetMode="External"/><Relationship Id="rId344" Type="http://schemas.openxmlformats.org/officeDocument/2006/relationships/hyperlink" Target="https://zakon.rada.gov.ua/laws/show/161-14" TargetMode="External"/><Relationship Id="rId691" Type="http://schemas.openxmlformats.org/officeDocument/2006/relationships/hyperlink" Target="https://zakon.rada.gov.ua/laws/show/5395-17" TargetMode="External"/><Relationship Id="rId789" Type="http://schemas.openxmlformats.org/officeDocument/2006/relationships/hyperlink" Target="https://zakon.rada.gov.ua/laws/show/5395-17" TargetMode="External"/><Relationship Id="rId996" Type="http://schemas.openxmlformats.org/officeDocument/2006/relationships/hyperlink" Target="https://zakon.rada.gov.ua/laws/show/3065-20" TargetMode="External"/><Relationship Id="rId551" Type="http://schemas.openxmlformats.org/officeDocument/2006/relationships/hyperlink" Target="https://zakon.rada.gov.ua/laws/show/2498-19" TargetMode="External"/><Relationship Id="rId649" Type="http://schemas.openxmlformats.org/officeDocument/2006/relationships/hyperlink" Target="https://zakon.rada.gov.ua/laws/show/1066-17" TargetMode="External"/><Relationship Id="rId856" Type="http://schemas.openxmlformats.org/officeDocument/2006/relationships/hyperlink" Target="https://zakon.rada.gov.ua/laws/show/2768-14" TargetMode="External"/><Relationship Id="rId1181" Type="http://schemas.openxmlformats.org/officeDocument/2006/relationships/hyperlink" Target="https://zakon.rada.gov.ua/laws/show/552-20" TargetMode="External"/><Relationship Id="rId1279" Type="http://schemas.openxmlformats.org/officeDocument/2006/relationships/hyperlink" Target="https://zakon.rada.gov.ua/laws/show/2768-14" TargetMode="External"/><Relationship Id="rId1486" Type="http://schemas.openxmlformats.org/officeDocument/2006/relationships/hyperlink" Target="https://zakon.rada.gov.ua/laws/show/2698-20" TargetMode="External"/><Relationship Id="rId204" Type="http://schemas.openxmlformats.org/officeDocument/2006/relationships/hyperlink" Target="https://zakon.rada.gov.ua/laws/show/1423-20" TargetMode="External"/><Relationship Id="rId411" Type="http://schemas.openxmlformats.org/officeDocument/2006/relationships/hyperlink" Target="https://zakon.rada.gov.ua/laws/show/233-20" TargetMode="External"/><Relationship Id="rId509" Type="http://schemas.openxmlformats.org/officeDocument/2006/relationships/hyperlink" Target="https://zakon.rada.gov.ua/laws/show/3065-20" TargetMode="External"/><Relationship Id="rId1041" Type="http://schemas.openxmlformats.org/officeDocument/2006/relationships/hyperlink" Target="https://zakon.rada.gov.ua/laws/show/1012-19" TargetMode="External"/><Relationship Id="rId1139" Type="http://schemas.openxmlformats.org/officeDocument/2006/relationships/hyperlink" Target="https://zakon.rada.gov.ua/laws/show/5077-17" TargetMode="External"/><Relationship Id="rId1346" Type="http://schemas.openxmlformats.org/officeDocument/2006/relationships/hyperlink" Target="https://zakon.rada.gov.ua/laws/show/2698-20" TargetMode="External"/><Relationship Id="rId1693" Type="http://schemas.openxmlformats.org/officeDocument/2006/relationships/hyperlink" Target="https://zakon.rada.gov.ua/laws/show/2145-20" TargetMode="External"/><Relationship Id="rId716" Type="http://schemas.openxmlformats.org/officeDocument/2006/relationships/hyperlink" Target="https://zakon.rada.gov.ua/laws/show/2768-14" TargetMode="External"/><Relationship Id="rId923" Type="http://schemas.openxmlformats.org/officeDocument/2006/relationships/hyperlink" Target="https://zakon.rada.gov.ua/laws/show/5059-17" TargetMode="External"/><Relationship Id="rId1553" Type="http://schemas.openxmlformats.org/officeDocument/2006/relationships/hyperlink" Target="https://zakon.rada.gov.ua/laws/show/2698-20" TargetMode="External"/><Relationship Id="rId52" Type="http://schemas.openxmlformats.org/officeDocument/2006/relationships/hyperlink" Target="https://zakon.rada.gov.ua/laws/show/2740-17" TargetMode="External"/><Relationship Id="rId1206" Type="http://schemas.openxmlformats.org/officeDocument/2006/relationships/hyperlink" Target="https://zakon.rada.gov.ua/laws/show/3404-15" TargetMode="External"/><Relationship Id="rId1413" Type="http://schemas.openxmlformats.org/officeDocument/2006/relationships/hyperlink" Target="https://zakon.rada.gov.ua/laws/show/2059-15" TargetMode="External"/><Relationship Id="rId1620" Type="http://schemas.openxmlformats.org/officeDocument/2006/relationships/hyperlink" Target="https://zakon.rada.gov.ua/laws/show/681-2021-%D0%BF" TargetMode="External"/><Relationship Id="rId1718" Type="http://schemas.openxmlformats.org/officeDocument/2006/relationships/hyperlink" Target="https://zakon.rada.gov.ua/laws/show/3563-20" TargetMode="External"/><Relationship Id="rId299" Type="http://schemas.openxmlformats.org/officeDocument/2006/relationships/hyperlink" Target="https://zakon.rada.gov.ua/laws/show/3563-20" TargetMode="External"/><Relationship Id="rId159" Type="http://schemas.openxmlformats.org/officeDocument/2006/relationships/hyperlink" Target="https://zakon.rada.gov.ua/laws/show/2518-20" TargetMode="External"/><Relationship Id="rId366" Type="http://schemas.openxmlformats.org/officeDocument/2006/relationships/hyperlink" Target="https://zakon.rada.gov.ua/laws/show/1423-20" TargetMode="External"/><Relationship Id="rId573" Type="http://schemas.openxmlformats.org/officeDocument/2006/relationships/hyperlink" Target="https://zakon.rada.gov.ua/laws/show/1038-2021-%D0%BF" TargetMode="External"/><Relationship Id="rId780" Type="http://schemas.openxmlformats.org/officeDocument/2006/relationships/hyperlink" Target="https://zakon.rada.gov.ua/laws/show/3993-20" TargetMode="External"/><Relationship Id="rId226" Type="http://schemas.openxmlformats.org/officeDocument/2006/relationships/hyperlink" Target="https://zakon.rada.gov.ua/laws/show/1423-20" TargetMode="External"/><Relationship Id="rId433" Type="http://schemas.openxmlformats.org/officeDocument/2006/relationships/hyperlink" Target="https://zakon.rada.gov.ua/laws/show/1054-20" TargetMode="External"/><Relationship Id="rId878" Type="http://schemas.openxmlformats.org/officeDocument/2006/relationships/hyperlink" Target="https://zakon.rada.gov.ua/laws/show/3613-17" TargetMode="External"/><Relationship Id="rId1063" Type="http://schemas.openxmlformats.org/officeDocument/2006/relationships/hyperlink" Target="https://zakon.rada.gov.ua/laws/show/3551-12" TargetMode="External"/><Relationship Id="rId1270" Type="http://schemas.openxmlformats.org/officeDocument/2006/relationships/hyperlink" Target="https://zakon.rada.gov.ua/laws/show/5462-17" TargetMode="External"/><Relationship Id="rId640" Type="http://schemas.openxmlformats.org/officeDocument/2006/relationships/hyperlink" Target="https://zakon.rada.gov.ua/laws/show/161-14" TargetMode="External"/><Relationship Id="rId738" Type="http://schemas.openxmlformats.org/officeDocument/2006/relationships/hyperlink" Target="https://zakon.rada.gov.ua/laws/show/2768-14" TargetMode="External"/><Relationship Id="rId945" Type="http://schemas.openxmlformats.org/officeDocument/2006/relationships/hyperlink" Target="https://zakon.rada.gov.ua/laws/show/489-16" TargetMode="External"/><Relationship Id="rId1368" Type="http://schemas.openxmlformats.org/officeDocument/2006/relationships/hyperlink" Target="https://zakon.rada.gov.ua/laws/show/232-20" TargetMode="External"/><Relationship Id="rId1575" Type="http://schemas.openxmlformats.org/officeDocument/2006/relationships/hyperlink" Target="https://zakon.rada.gov.ua/laws/show/687-14" TargetMode="External"/><Relationship Id="rId74" Type="http://schemas.openxmlformats.org/officeDocument/2006/relationships/hyperlink" Target="https://zakon.rada.gov.ua/laws/show/5070-17" TargetMode="External"/><Relationship Id="rId500" Type="http://schemas.openxmlformats.org/officeDocument/2006/relationships/hyperlink" Target="https://zakon.rada.gov.ua/laws/show/5245-17" TargetMode="External"/><Relationship Id="rId805" Type="http://schemas.openxmlformats.org/officeDocument/2006/relationships/hyperlink" Target="https://zakon.rada.gov.ua/laws/show/2768-14" TargetMode="External"/><Relationship Id="rId1130" Type="http://schemas.openxmlformats.org/officeDocument/2006/relationships/hyperlink" Target="https://zakon.rada.gov.ua/laws/show/3272-20" TargetMode="External"/><Relationship Id="rId1228" Type="http://schemas.openxmlformats.org/officeDocument/2006/relationships/hyperlink" Target="https://zakon.rada.gov.ua/laws/show/3123-17" TargetMode="External"/><Relationship Id="rId1435" Type="http://schemas.openxmlformats.org/officeDocument/2006/relationships/hyperlink" Target="https://zakon.rada.gov.ua/laws/show/2059-15" TargetMode="External"/><Relationship Id="rId1642" Type="http://schemas.openxmlformats.org/officeDocument/2006/relationships/hyperlink" Target="https://zakon.rada.gov.ua/laws/show/2768-14" TargetMode="External"/><Relationship Id="rId1502" Type="http://schemas.openxmlformats.org/officeDocument/2006/relationships/hyperlink" Target="https://zakon.rada.gov.ua/laws/show/2247-20" TargetMode="External"/><Relationship Id="rId290" Type="http://schemas.openxmlformats.org/officeDocument/2006/relationships/hyperlink" Target="https://zakon.rada.gov.ua/laws/show/2247-20" TargetMode="External"/><Relationship Id="rId388" Type="http://schemas.openxmlformats.org/officeDocument/2006/relationships/hyperlink" Target="https://zakon.rada.gov.ua/laws/show/3404-15" TargetMode="External"/><Relationship Id="rId150" Type="http://schemas.openxmlformats.org/officeDocument/2006/relationships/hyperlink" Target="https://zakon.rada.gov.ua/laws/show/1720-20" TargetMode="External"/><Relationship Id="rId595" Type="http://schemas.openxmlformats.org/officeDocument/2006/relationships/hyperlink" Target="https://zakon.rada.gov.ua/laws/show/340-20" TargetMode="External"/><Relationship Id="rId248" Type="http://schemas.openxmlformats.org/officeDocument/2006/relationships/hyperlink" Target="https://zakon.rada.gov.ua/laws/show/5245-17" TargetMode="External"/><Relationship Id="rId455" Type="http://schemas.openxmlformats.org/officeDocument/2006/relationships/hyperlink" Target="https://zakon.rada.gov.ua/laws/show/1423-20" TargetMode="External"/><Relationship Id="rId662" Type="http://schemas.openxmlformats.org/officeDocument/2006/relationships/hyperlink" Target="https://zakon.rada.gov.ua/laws/show/5245-17" TargetMode="External"/><Relationship Id="rId1085" Type="http://schemas.openxmlformats.org/officeDocument/2006/relationships/hyperlink" Target="https://zakon.rada.gov.ua/laws/show/2768-14" TargetMode="External"/><Relationship Id="rId1292" Type="http://schemas.openxmlformats.org/officeDocument/2006/relationships/hyperlink" Target="https://zakon.rada.gov.ua/laws/show/3285-20" TargetMode="External"/><Relationship Id="rId108" Type="http://schemas.openxmlformats.org/officeDocument/2006/relationships/hyperlink" Target="https://zakon.rada.gov.ua/laws/show/1533-19" TargetMode="External"/><Relationship Id="rId315" Type="http://schemas.openxmlformats.org/officeDocument/2006/relationships/hyperlink" Target="https://zakon.rada.gov.ua/laws/show/1561-17" TargetMode="External"/><Relationship Id="rId522" Type="http://schemas.openxmlformats.org/officeDocument/2006/relationships/hyperlink" Target="https://zakon.rada.gov.ua/laws/show/875-17" TargetMode="External"/><Relationship Id="rId967" Type="http://schemas.openxmlformats.org/officeDocument/2006/relationships/hyperlink" Target="https://zakon.rada.gov.ua/laws/show/309-17" TargetMode="External"/><Relationship Id="rId1152" Type="http://schemas.openxmlformats.org/officeDocument/2006/relationships/hyperlink" Target="https://zakon.rada.gov.ua/laws/show/1444-20" TargetMode="External"/><Relationship Id="rId1597" Type="http://schemas.openxmlformats.org/officeDocument/2006/relationships/hyperlink" Target="https://zakon.rada.gov.ua/laws/show/3563-20" TargetMode="External"/><Relationship Id="rId96" Type="http://schemas.openxmlformats.org/officeDocument/2006/relationships/hyperlink" Target="https://zakon.rada.gov.ua/laws/show/388-19" TargetMode="External"/><Relationship Id="rId827" Type="http://schemas.openxmlformats.org/officeDocument/2006/relationships/hyperlink" Target="https://zakon.rada.gov.ua/laws/show/1472-19" TargetMode="External"/><Relationship Id="rId1012" Type="http://schemas.openxmlformats.org/officeDocument/2006/relationships/hyperlink" Target="https://zakon.rada.gov.ua/laws/show/1066-17" TargetMode="External"/><Relationship Id="rId1457" Type="http://schemas.openxmlformats.org/officeDocument/2006/relationships/hyperlink" Target="https://zakon.rada.gov.ua/laws/show/1443-17" TargetMode="External"/><Relationship Id="rId1664" Type="http://schemas.openxmlformats.org/officeDocument/2006/relationships/hyperlink" Target="https://zakon.rada.gov.ua/laws/show/2247-20" TargetMode="External"/><Relationship Id="rId1317" Type="http://schemas.openxmlformats.org/officeDocument/2006/relationships/hyperlink" Target="https://zakon.rada.gov.ua/laws/show/3993-20" TargetMode="External"/><Relationship Id="rId1524" Type="http://schemas.openxmlformats.org/officeDocument/2006/relationships/hyperlink" Target="https://zakon.rada.gov.ua/laws/show/2768-14" TargetMode="External"/><Relationship Id="rId1731" Type="http://schemas.openxmlformats.org/officeDocument/2006/relationships/fontTable" Target="fontTable.xml"/><Relationship Id="rId23" Type="http://schemas.openxmlformats.org/officeDocument/2006/relationships/hyperlink" Target="https://zakon.rada.gov.ua/laws/show/997-16" TargetMode="External"/><Relationship Id="rId172" Type="http://schemas.openxmlformats.org/officeDocument/2006/relationships/hyperlink" Target="https://zakon.rada.gov.ua/laws/show/3311-20" TargetMode="External"/><Relationship Id="rId477" Type="http://schemas.openxmlformats.org/officeDocument/2006/relationships/hyperlink" Target="https://zakon.rada.gov.ua/laws/show/997-16" TargetMode="External"/><Relationship Id="rId684" Type="http://schemas.openxmlformats.org/officeDocument/2006/relationships/hyperlink" Target="https://zakon.rada.gov.ua/laws/show/1423-20" TargetMode="External"/><Relationship Id="rId337" Type="http://schemas.openxmlformats.org/officeDocument/2006/relationships/hyperlink" Target="https://zakon.rada.gov.ua/laws/show/5462-17" TargetMode="External"/><Relationship Id="rId891" Type="http://schemas.openxmlformats.org/officeDocument/2006/relationships/hyperlink" Target="https://zakon.rada.gov.ua/laws/show/3235-15" TargetMode="External"/><Relationship Id="rId989" Type="http://schemas.openxmlformats.org/officeDocument/2006/relationships/hyperlink" Target="https://zakon.rada.gov.ua/laws/show/3065-20" TargetMode="External"/><Relationship Id="rId544" Type="http://schemas.openxmlformats.org/officeDocument/2006/relationships/hyperlink" Target="https://zakon.rada.gov.ua/laws/show/1423-20" TargetMode="External"/><Relationship Id="rId751" Type="http://schemas.openxmlformats.org/officeDocument/2006/relationships/hyperlink" Target="https://zakon.rada.gov.ua/laws/show/3065-20" TargetMode="External"/><Relationship Id="rId849" Type="http://schemas.openxmlformats.org/officeDocument/2006/relationships/hyperlink" Target="https://zakon.rada.gov.ua/laws/show/1119-15" TargetMode="External"/><Relationship Id="rId1174" Type="http://schemas.openxmlformats.org/officeDocument/2006/relationships/hyperlink" Target="https://zakon.rada.gov.ua/laws/show/1423-20" TargetMode="External"/><Relationship Id="rId1381" Type="http://schemas.openxmlformats.org/officeDocument/2006/relationships/hyperlink" Target="https://zakon.rada.gov.ua/laws/show/2321-20" TargetMode="External"/><Relationship Id="rId1479" Type="http://schemas.openxmlformats.org/officeDocument/2006/relationships/hyperlink" Target="https://zakon.rada.gov.ua/laws/show/1559-17" TargetMode="External"/><Relationship Id="rId1686" Type="http://schemas.openxmlformats.org/officeDocument/2006/relationships/hyperlink" Target="https://zakon.rada.gov.ua/laws/show/3563-20" TargetMode="External"/><Relationship Id="rId404" Type="http://schemas.openxmlformats.org/officeDocument/2006/relationships/hyperlink" Target="https://zakon.rada.gov.ua/laws/show/4709-17" TargetMode="External"/><Relationship Id="rId611" Type="http://schemas.openxmlformats.org/officeDocument/2006/relationships/hyperlink" Target="https://zakon.rada.gov.ua/laws/show/4765-17" TargetMode="External"/><Relationship Id="rId1034" Type="http://schemas.openxmlformats.org/officeDocument/2006/relationships/hyperlink" Target="https://zakon.rada.gov.ua/laws/show/4321-20" TargetMode="External"/><Relationship Id="rId1241" Type="http://schemas.openxmlformats.org/officeDocument/2006/relationships/hyperlink" Target="https://zakon.rada.gov.ua/laws/show/5462-17" TargetMode="External"/><Relationship Id="rId1339" Type="http://schemas.openxmlformats.org/officeDocument/2006/relationships/hyperlink" Target="https://zakon.rada.gov.ua/laws/show/3613-17" TargetMode="External"/><Relationship Id="rId709" Type="http://schemas.openxmlformats.org/officeDocument/2006/relationships/hyperlink" Target="https://zakon.rada.gov.ua/laws/show/5245-17" TargetMode="External"/><Relationship Id="rId916" Type="http://schemas.openxmlformats.org/officeDocument/2006/relationships/hyperlink" Target="https://zakon.rada.gov.ua/laws/show/3235-15" TargetMode="External"/><Relationship Id="rId1101" Type="http://schemas.openxmlformats.org/officeDocument/2006/relationships/hyperlink" Target="https://zakon.rada.gov.ua/laws/show/1378-15" TargetMode="External"/><Relationship Id="rId1546" Type="http://schemas.openxmlformats.org/officeDocument/2006/relationships/hyperlink" Target="https://zakon.rada.gov.ua/laws/show/2768-14" TargetMode="External"/><Relationship Id="rId45" Type="http://schemas.openxmlformats.org/officeDocument/2006/relationships/hyperlink" Target="https://zakon.rada.gov.ua/laws/show/2367-17" TargetMode="External"/><Relationship Id="rId1406" Type="http://schemas.openxmlformats.org/officeDocument/2006/relationships/hyperlink" Target="https://zakon.rada.gov.ua/laws/show/2367-17" TargetMode="External"/><Relationship Id="rId1613" Type="http://schemas.openxmlformats.org/officeDocument/2006/relationships/hyperlink" Target="https://zakon.rada.gov.ua/laws/show/2768-14" TargetMode="External"/><Relationship Id="rId194" Type="http://schemas.openxmlformats.org/officeDocument/2006/relationships/hyperlink" Target="https://zakon.rada.gov.ua/laws/show/509-17" TargetMode="External"/><Relationship Id="rId261" Type="http://schemas.openxmlformats.org/officeDocument/2006/relationships/hyperlink" Target="https://zakon.rada.gov.ua/laws/show/1559-17" TargetMode="External"/><Relationship Id="rId499" Type="http://schemas.openxmlformats.org/officeDocument/2006/relationships/hyperlink" Target="https://zakon.rada.gov.ua/laws/show/388-19" TargetMode="External"/><Relationship Id="rId359" Type="http://schemas.openxmlformats.org/officeDocument/2006/relationships/hyperlink" Target="https://zakon.rada.gov.ua/laws/show/3993-20" TargetMode="External"/><Relationship Id="rId566" Type="http://schemas.openxmlformats.org/officeDocument/2006/relationships/hyperlink" Target="https://zakon.rada.gov.ua/laws/show/3404-15" TargetMode="External"/><Relationship Id="rId773" Type="http://schemas.openxmlformats.org/officeDocument/2006/relationships/hyperlink" Target="https://zakon.rada.gov.ua/laws/show/3404-15" TargetMode="External"/><Relationship Id="rId1196" Type="http://schemas.openxmlformats.org/officeDocument/2006/relationships/hyperlink" Target="https://zakon.rada.gov.ua/laws/show/2768-14" TargetMode="External"/><Relationship Id="rId121" Type="http://schemas.openxmlformats.org/officeDocument/2006/relationships/hyperlink" Target="https://zakon.rada.gov.ua/laws/show/2628-19" TargetMode="External"/><Relationship Id="rId219" Type="http://schemas.openxmlformats.org/officeDocument/2006/relationships/hyperlink" Target="https://zakon.rada.gov.ua/laws/show/1423-20" TargetMode="External"/><Relationship Id="rId426" Type="http://schemas.openxmlformats.org/officeDocument/2006/relationships/hyperlink" Target="https://zakon.rada.gov.ua/laws/show/1089-20" TargetMode="External"/><Relationship Id="rId633" Type="http://schemas.openxmlformats.org/officeDocument/2006/relationships/hyperlink" Target="https://zakon.rada.gov.ua/laws/show/4765-17" TargetMode="External"/><Relationship Id="rId980" Type="http://schemas.openxmlformats.org/officeDocument/2006/relationships/hyperlink" Target="https://zakon.rada.gov.ua/laws/show/3994-20" TargetMode="External"/><Relationship Id="rId1056" Type="http://schemas.openxmlformats.org/officeDocument/2006/relationships/hyperlink" Target="https://zakon.rada.gov.ua/laws/show/3272-20" TargetMode="External"/><Relationship Id="rId1263" Type="http://schemas.openxmlformats.org/officeDocument/2006/relationships/hyperlink" Target="https://zakon.rada.gov.ua/laws/show/3404-15" TargetMode="External"/><Relationship Id="rId840" Type="http://schemas.openxmlformats.org/officeDocument/2006/relationships/hyperlink" Target="https://zakon.rada.gov.ua/laws/show/1116-20" TargetMode="External"/><Relationship Id="rId938" Type="http://schemas.openxmlformats.org/officeDocument/2006/relationships/hyperlink" Target="https://zakon.rada.gov.ua/laws/show/191-19" TargetMode="External"/><Relationship Id="rId1470" Type="http://schemas.openxmlformats.org/officeDocument/2006/relationships/hyperlink" Target="https://zakon.rada.gov.ua/laws/show/3563-20" TargetMode="External"/><Relationship Id="rId1568" Type="http://schemas.openxmlformats.org/officeDocument/2006/relationships/hyperlink" Target="https://zakon.rada.gov.ua/laws/show/2768-14" TargetMode="External"/><Relationship Id="rId67" Type="http://schemas.openxmlformats.org/officeDocument/2006/relationships/hyperlink" Target="https://zakon.rada.gov.ua/laws/show/4442-17" TargetMode="External"/><Relationship Id="rId700" Type="http://schemas.openxmlformats.org/officeDocument/2006/relationships/hyperlink" Target="https://zakon.rada.gov.ua/laws/show/5245-17" TargetMode="External"/><Relationship Id="rId1123" Type="http://schemas.openxmlformats.org/officeDocument/2006/relationships/hyperlink" Target="https://zakon.rada.gov.ua/laws/show/2768-14" TargetMode="External"/><Relationship Id="rId1330" Type="http://schemas.openxmlformats.org/officeDocument/2006/relationships/hyperlink" Target="https://zakon.rada.gov.ua/laws/show/5462-17" TargetMode="External"/><Relationship Id="rId1428" Type="http://schemas.openxmlformats.org/officeDocument/2006/relationships/hyperlink" Target="https://zakon.rada.gov.ua/laws/show/2768-14" TargetMode="External"/><Relationship Id="rId1635" Type="http://schemas.openxmlformats.org/officeDocument/2006/relationships/hyperlink" Target="https://zakon.rada.gov.ua/laws/show/2768-14" TargetMode="External"/><Relationship Id="rId1702" Type="http://schemas.openxmlformats.org/officeDocument/2006/relationships/hyperlink" Target="https://zakon.rada.gov.ua/laws/show/2768-14" TargetMode="External"/><Relationship Id="rId283" Type="http://schemas.openxmlformats.org/officeDocument/2006/relationships/hyperlink" Target="https://zakon.rada.gov.ua/laws/show/1089-20" TargetMode="External"/><Relationship Id="rId490" Type="http://schemas.openxmlformats.org/officeDocument/2006/relationships/hyperlink" Target="https://zakon.rada.gov.ua/laws/show/309-17" TargetMode="External"/><Relationship Id="rId143" Type="http://schemas.openxmlformats.org/officeDocument/2006/relationships/hyperlink" Target="https://zakon.rada.gov.ua/laws/show/1259-20" TargetMode="External"/><Relationship Id="rId350" Type="http://schemas.openxmlformats.org/officeDocument/2006/relationships/hyperlink" Target="https://zakon.rada.gov.ua/laws/show/4215-17" TargetMode="External"/><Relationship Id="rId588" Type="http://schemas.openxmlformats.org/officeDocument/2006/relationships/hyperlink" Target="https://zakon.rada.gov.ua/laws/show/4321-20" TargetMode="External"/><Relationship Id="rId795" Type="http://schemas.openxmlformats.org/officeDocument/2006/relationships/hyperlink" Target="https://zakon.rada.gov.ua/laws/show/5395-17" TargetMode="External"/><Relationship Id="rId9" Type="http://schemas.openxmlformats.org/officeDocument/2006/relationships/hyperlink" Target="https://zakon.rada.gov.ua/laws/show/1119-15" TargetMode="External"/><Relationship Id="rId210" Type="http://schemas.openxmlformats.org/officeDocument/2006/relationships/hyperlink" Target="https://zakon.rada.gov.ua/laws/show/1423-20" TargetMode="External"/><Relationship Id="rId448" Type="http://schemas.openxmlformats.org/officeDocument/2006/relationships/hyperlink" Target="https://zakon.rada.gov.ua/laws/show/340-20" TargetMode="External"/><Relationship Id="rId655" Type="http://schemas.openxmlformats.org/officeDocument/2006/relationships/hyperlink" Target="https://zakon.rada.gov.ua/laws/show/497-19" TargetMode="External"/><Relationship Id="rId862" Type="http://schemas.openxmlformats.org/officeDocument/2006/relationships/hyperlink" Target="https://zakon.rada.gov.ua/laws/show/2768-14" TargetMode="External"/><Relationship Id="rId1078" Type="http://schemas.openxmlformats.org/officeDocument/2006/relationships/hyperlink" Target="https://zakon.rada.gov.ua/laws/show/3272-20" TargetMode="External"/><Relationship Id="rId1285" Type="http://schemas.openxmlformats.org/officeDocument/2006/relationships/hyperlink" Target="https://zakon.rada.gov.ua/laws/show/1423-20" TargetMode="External"/><Relationship Id="rId1492" Type="http://schemas.openxmlformats.org/officeDocument/2006/relationships/hyperlink" Target="https://zakon.rada.gov.ua/laws/show/161-14" TargetMode="External"/><Relationship Id="rId308" Type="http://schemas.openxmlformats.org/officeDocument/2006/relationships/hyperlink" Target="https://zakon.rada.gov.ua/laws/show/5245-17" TargetMode="External"/><Relationship Id="rId515" Type="http://schemas.openxmlformats.org/officeDocument/2006/relationships/hyperlink" Target="https://zakon.rada.gov.ua/laws/show/3065-20" TargetMode="External"/><Relationship Id="rId722" Type="http://schemas.openxmlformats.org/officeDocument/2006/relationships/hyperlink" Target="https://zakon.rada.gov.ua/laws/show/3993-20" TargetMode="External"/><Relationship Id="rId1145" Type="http://schemas.openxmlformats.org/officeDocument/2006/relationships/hyperlink" Target="https://zakon.rada.gov.ua/laws/show/1423-20" TargetMode="External"/><Relationship Id="rId1352" Type="http://schemas.openxmlformats.org/officeDocument/2006/relationships/hyperlink" Target="https://zakon.rada.gov.ua/laws/show/2805-20" TargetMode="External"/><Relationship Id="rId89" Type="http://schemas.openxmlformats.org/officeDocument/2006/relationships/hyperlink" Target="https://zakon.rada.gov.ua/laws/show/661-18" TargetMode="External"/><Relationship Id="rId1005" Type="http://schemas.openxmlformats.org/officeDocument/2006/relationships/hyperlink" Target="https://zakon.rada.gov.ua/laws/show/3065-20" TargetMode="External"/><Relationship Id="rId1212" Type="http://schemas.openxmlformats.org/officeDocument/2006/relationships/hyperlink" Target="https://zakon.rada.gov.ua/laws/show/1423-20" TargetMode="External"/><Relationship Id="rId1657" Type="http://schemas.openxmlformats.org/officeDocument/2006/relationships/hyperlink" Target="https://zakon.rada.gov.ua/laws/show/3993-20" TargetMode="External"/><Relationship Id="rId1517" Type="http://schemas.openxmlformats.org/officeDocument/2006/relationships/hyperlink" Target="https://zakon.rada.gov.ua/laws/show/2768-14" TargetMode="External"/><Relationship Id="rId1724" Type="http://schemas.openxmlformats.org/officeDocument/2006/relationships/hyperlink" Target="https://zakon.rada.gov.ua/laws/show/2768-14" TargetMode="External"/><Relationship Id="rId16" Type="http://schemas.openxmlformats.org/officeDocument/2006/relationships/hyperlink" Target="https://zakon.rada.gov.ua/laws/show/2229-15" TargetMode="External"/><Relationship Id="rId165" Type="http://schemas.openxmlformats.org/officeDocument/2006/relationships/hyperlink" Target="https://zakon.rada.gov.ua/laws/show/2952-20" TargetMode="External"/><Relationship Id="rId372" Type="http://schemas.openxmlformats.org/officeDocument/2006/relationships/hyperlink" Target="https://zakon.rada.gov.ua/laws/show/3993-20" TargetMode="External"/><Relationship Id="rId677" Type="http://schemas.openxmlformats.org/officeDocument/2006/relationships/hyperlink" Target="https://zakon.rada.gov.ua/laws/show/1423-20" TargetMode="External"/><Relationship Id="rId232" Type="http://schemas.openxmlformats.org/officeDocument/2006/relationships/hyperlink" Target="https://zakon.rada.gov.ua/laws/show/1423-20" TargetMode="External"/><Relationship Id="rId884" Type="http://schemas.openxmlformats.org/officeDocument/2006/relationships/hyperlink" Target="https://zakon.rada.gov.ua/laws/show/1444-20" TargetMode="External"/><Relationship Id="rId537" Type="http://schemas.openxmlformats.org/officeDocument/2006/relationships/hyperlink" Target="https://zakon.rada.gov.ua/laws/show/4442-17" TargetMode="External"/><Relationship Id="rId744" Type="http://schemas.openxmlformats.org/officeDocument/2006/relationships/hyperlink" Target="https://zakon.rada.gov.ua/laws/show/1174-20" TargetMode="External"/><Relationship Id="rId951" Type="http://schemas.openxmlformats.org/officeDocument/2006/relationships/hyperlink" Target="https://zakon.rada.gov.ua/laws/show/509-17" TargetMode="External"/><Relationship Id="rId1167" Type="http://schemas.openxmlformats.org/officeDocument/2006/relationships/hyperlink" Target="https://zakon.rada.gov.ua/laws/show/2805-20" TargetMode="External"/><Relationship Id="rId1374" Type="http://schemas.openxmlformats.org/officeDocument/2006/relationships/hyperlink" Target="https://zakon.rada.gov.ua/laws/show/2698-20" TargetMode="External"/><Relationship Id="rId1581" Type="http://schemas.openxmlformats.org/officeDocument/2006/relationships/hyperlink" Target="https://zakon.rada.gov.ua/laws/show/4765-17" TargetMode="External"/><Relationship Id="rId1679" Type="http://schemas.openxmlformats.org/officeDocument/2006/relationships/hyperlink" Target="https://zakon.rada.gov.ua/laws/show/2768-14" TargetMode="External"/><Relationship Id="rId80" Type="http://schemas.openxmlformats.org/officeDocument/2006/relationships/hyperlink" Target="https://zakon.rada.gov.ua/laws/show/5406-17" TargetMode="External"/><Relationship Id="rId604" Type="http://schemas.openxmlformats.org/officeDocument/2006/relationships/hyperlink" Target="https://zakon.rada.gov.ua/laws/show/2768-14" TargetMode="External"/><Relationship Id="rId811" Type="http://schemas.openxmlformats.org/officeDocument/2006/relationships/hyperlink" Target="https://zakon.rada.gov.ua/laws/show/3993-20" TargetMode="External"/><Relationship Id="rId1027" Type="http://schemas.openxmlformats.org/officeDocument/2006/relationships/hyperlink" Target="https://zakon.rada.gov.ua/laws/show/1444-20" TargetMode="External"/><Relationship Id="rId1234" Type="http://schemas.openxmlformats.org/officeDocument/2006/relationships/hyperlink" Target="https://zakon.rada.gov.ua/laws/show/1702-17" TargetMode="External"/><Relationship Id="rId1441" Type="http://schemas.openxmlformats.org/officeDocument/2006/relationships/hyperlink" Target="https://zakon.rada.gov.ua/laws/show/490-16" TargetMode="External"/><Relationship Id="rId909" Type="http://schemas.openxmlformats.org/officeDocument/2006/relationships/hyperlink" Target="https://zakon.rada.gov.ua/laws/show/1423-20" TargetMode="External"/><Relationship Id="rId1301" Type="http://schemas.openxmlformats.org/officeDocument/2006/relationships/hyperlink" Target="https://zakon.rada.gov.ua/laws/show/711-20" TargetMode="External"/><Relationship Id="rId1539" Type="http://schemas.openxmlformats.org/officeDocument/2006/relationships/hyperlink" Target="https://zakon.rada.gov.ua/laws/show/2698-20" TargetMode="External"/><Relationship Id="rId38" Type="http://schemas.openxmlformats.org/officeDocument/2006/relationships/hyperlink" Target="https://zakon.rada.gov.ua/laws/show/1704-17" TargetMode="External"/><Relationship Id="rId1606" Type="http://schemas.openxmlformats.org/officeDocument/2006/relationships/hyperlink" Target="https://zakon.rada.gov.ua/laws/show/2768-14" TargetMode="External"/><Relationship Id="rId187" Type="http://schemas.openxmlformats.org/officeDocument/2006/relationships/hyperlink" Target="https://zakon.rada.gov.ua/laws/show/3993-20" TargetMode="External"/><Relationship Id="rId394" Type="http://schemas.openxmlformats.org/officeDocument/2006/relationships/hyperlink" Target="https://zakon.rada.gov.ua/laws/show/3404-15" TargetMode="External"/><Relationship Id="rId254" Type="http://schemas.openxmlformats.org/officeDocument/2006/relationships/hyperlink" Target="https://zakon.rada.gov.ua/laws/show/1423-20" TargetMode="External"/><Relationship Id="rId699" Type="http://schemas.openxmlformats.org/officeDocument/2006/relationships/hyperlink" Target="https://zakon.rada.gov.ua/laws/show/3123-17" TargetMode="External"/><Relationship Id="rId1091" Type="http://schemas.openxmlformats.org/officeDocument/2006/relationships/hyperlink" Target="https://zakon.rada.gov.ua/laws/show/661-18" TargetMode="External"/><Relationship Id="rId114" Type="http://schemas.openxmlformats.org/officeDocument/2006/relationships/hyperlink" Target="https://zakon.rada.gov.ua/laws/show/2145-19" TargetMode="External"/><Relationship Id="rId461" Type="http://schemas.openxmlformats.org/officeDocument/2006/relationships/hyperlink" Target="https://zakon.rada.gov.ua/laws/show/3613-17" TargetMode="External"/><Relationship Id="rId559" Type="http://schemas.openxmlformats.org/officeDocument/2006/relationships/hyperlink" Target="https://zakon.rada.gov.ua/laws/show/389-19" TargetMode="External"/><Relationship Id="rId766" Type="http://schemas.openxmlformats.org/officeDocument/2006/relationships/hyperlink" Target="https://zakon.rada.gov.ua/laws/show/1507-18" TargetMode="External"/><Relationship Id="rId1189" Type="http://schemas.openxmlformats.org/officeDocument/2006/relationships/hyperlink" Target="https://zakon.rada.gov.ua/laws/show/2116-20" TargetMode="External"/><Relationship Id="rId1396" Type="http://schemas.openxmlformats.org/officeDocument/2006/relationships/hyperlink" Target="https://zakon.rada.gov.ua/laws/show/561-12" TargetMode="External"/><Relationship Id="rId321" Type="http://schemas.openxmlformats.org/officeDocument/2006/relationships/hyperlink" Target="https://zakon.rada.gov.ua/laws/show/2768-14" TargetMode="External"/><Relationship Id="rId419" Type="http://schemas.openxmlformats.org/officeDocument/2006/relationships/hyperlink" Target="https://zakon.rada.gov.ua/laws/show/1259-20" TargetMode="External"/><Relationship Id="rId626" Type="http://schemas.openxmlformats.org/officeDocument/2006/relationships/hyperlink" Target="https://zakon.rada.gov.ua/laws/show/2404-17" TargetMode="External"/><Relationship Id="rId973" Type="http://schemas.openxmlformats.org/officeDocument/2006/relationships/hyperlink" Target="https://zakon.rada.gov.ua/laws/show/3065-20" TargetMode="External"/><Relationship Id="rId1049" Type="http://schemas.openxmlformats.org/officeDocument/2006/relationships/hyperlink" Target="https://zakon.rada.gov.ua/laws/show/2768-14" TargetMode="External"/><Relationship Id="rId1256" Type="http://schemas.openxmlformats.org/officeDocument/2006/relationships/hyperlink" Target="https://zakon.rada.gov.ua/laws/show/4215-17" TargetMode="External"/><Relationship Id="rId833" Type="http://schemas.openxmlformats.org/officeDocument/2006/relationships/hyperlink" Target="https://zakon.rada.gov.ua/laws/show/155-20" TargetMode="External"/><Relationship Id="rId1116" Type="http://schemas.openxmlformats.org/officeDocument/2006/relationships/hyperlink" Target="https://zakon.rada.gov.ua/laws/show/800-17" TargetMode="External"/><Relationship Id="rId1463" Type="http://schemas.openxmlformats.org/officeDocument/2006/relationships/hyperlink" Target="https://zakon.rada.gov.ua/laws/show/2498-19" TargetMode="External"/><Relationship Id="rId1670" Type="http://schemas.openxmlformats.org/officeDocument/2006/relationships/hyperlink" Target="https://zakon.rada.gov.ua/laws/show/2918-14" TargetMode="External"/><Relationship Id="rId900" Type="http://schemas.openxmlformats.org/officeDocument/2006/relationships/hyperlink" Target="https://zakon.rada.gov.ua/laws/show/489-16" TargetMode="External"/><Relationship Id="rId1323" Type="http://schemas.openxmlformats.org/officeDocument/2006/relationships/hyperlink" Target="https://zakon.rada.gov.ua/laws/show/2354-19" TargetMode="External"/><Relationship Id="rId1530" Type="http://schemas.openxmlformats.org/officeDocument/2006/relationships/hyperlink" Target="https://zakon.rada.gov.ua/laws/show/2247-20" TargetMode="External"/><Relationship Id="rId1628"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206</Pages>
  <Words>474960</Words>
  <Characters>270728</Characters>
  <Application>Microsoft Office Word</Application>
  <DocSecurity>0</DocSecurity>
  <Lines>2256</Lines>
  <Paragraphs>1488</Paragraphs>
  <ScaleCrop>false</ScaleCrop>
  <Company/>
  <LinksUpToDate>false</LinksUpToDate>
  <CharactersWithSpaces>744200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2025-08-26T06:20:00Z</dcterms:created>
  <dcterms:modified xsi:type="dcterms:W3CDTF">2025-08-26T06:20:00Z</dcterms:modified>
</cp:coreProperties>
</file>