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0D17BF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A0669B" w:rsidRPr="00960803" w:rsidRDefault="00A0669B" w:rsidP="00A0669B">
      <w:pPr>
        <w:jc w:val="center"/>
        <w:rPr>
          <w:sz w:val="24"/>
          <w:szCs w:val="24"/>
        </w:rPr>
      </w:pPr>
      <w:r>
        <w:rPr>
          <w:b/>
          <w:bCs/>
          <w:sz w:val="23"/>
          <w:szCs w:val="23"/>
        </w:rPr>
        <w:t>адміністративної послуги з державної реєстрації рішення про припинення юридичної особи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4307BE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4307BE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2C54DB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A0669B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21A57" w:rsidRPr="002149A9">
              <w:rPr>
                <w:sz w:val="24"/>
                <w:szCs w:val="24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A0669B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A0669B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21A57" w:rsidRPr="00A0669B" w:rsidRDefault="00A630D1" w:rsidP="00A0669B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0669B">
              <w:rPr>
                <w:sz w:val="24"/>
                <w:szCs w:val="24"/>
              </w:rPr>
              <w:t>Звернення представника юридичної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Вичерпний перелік документів, </w:t>
            </w:r>
            <w:r w:rsidRPr="0032603F">
              <w:rPr>
                <w:sz w:val="24"/>
                <w:szCs w:val="24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6804" w:type="dxa"/>
          </w:tcPr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lastRenderedPageBreak/>
              <w:t>1. Для державної реєстрації рішення про припинення юридичної особи подається: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lastRenderedPageBreak/>
              <w:t xml:space="preserve"> 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керуючого припиненням, реєстраційні номери облікових карток платників податків (або відомості про серію та номер паспорта </w:t>
            </w:r>
            <w:r>
              <w:rPr>
                <w:rFonts w:ascii="Tahoma" w:hAnsi="Tahoma" w:cs="Tahoma"/>
              </w:rPr>
              <w:t>–</w:t>
            </w:r>
            <w:r w:rsidRPr="00A0669B">
              <w:t xml:space="preserve"> для фізичних осіб, які мають відмітку в паспорті про право здійснювати платежі за серією та номером паспорта), строк заявлення кредиторами своїх вимог, </w:t>
            </w:r>
            <w:r>
              <w:rPr>
                <w:rFonts w:ascii="Tahoma" w:hAnsi="Tahoma" w:cs="Tahoma"/>
              </w:rPr>
              <w:t>–</w:t>
            </w:r>
            <w:r w:rsidRPr="00A0669B">
              <w:t xml:space="preserve">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</w:t>
            </w:r>
            <w:r>
              <w:rPr>
                <w:rFonts w:ascii="Tahoma" w:hAnsi="Tahoma" w:cs="Tahoma"/>
              </w:rPr>
              <w:t>–</w:t>
            </w:r>
            <w:r w:rsidRPr="00A0669B">
              <w:t xml:space="preserve"> у рішенні відповідного державного органу, про припинення юридичної особи;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2.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копія рішення Національного банку України про відкликання банківської ліцензії та ліквідацію банку;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копія рішення Фонду гарантування вкладів фізичних осіб про призначення уповноваженої особи Фонду.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1) нотаріально посвідчена довіреність; </w:t>
            </w:r>
          </w:p>
          <w:p w:rsidR="00721A57" w:rsidRPr="00A0669B" w:rsidRDefault="00A0669B" w:rsidP="00A0669B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0669B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A0669B" w:rsidRDefault="00A0669B" w:rsidP="00A0669B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0669B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Безоплатно </w:t>
            </w:r>
          </w:p>
          <w:p w:rsidR="00721A57" w:rsidRPr="00A0669B" w:rsidRDefault="00721A57" w:rsidP="00A0669B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Документи подано особою, яка не має на це повноважень;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документи подані до неналежного суб’єкта державної реєстрації;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встановлення факту застосування санкцій відповідно до Закону України «Про санкції», які унеможливлюють проведення державної реєстрації;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документи суперечать вимогам Конституції та законів України; </w:t>
            </w:r>
          </w:p>
          <w:p w:rsidR="00721A57" w:rsidRPr="00A0669B" w:rsidRDefault="00A0669B" w:rsidP="00A0669B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0669B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721A57" w:rsidRPr="00A0669B" w:rsidRDefault="00A0669B" w:rsidP="00A0669B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0669B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A0669B" w:rsidRPr="00A0669B" w:rsidRDefault="00A0669B" w:rsidP="00A0669B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0669B"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</w:t>
            </w:r>
            <w:r>
              <w:t>.</w:t>
            </w:r>
          </w:p>
          <w:p w:rsidR="00721A57" w:rsidRPr="00A0669B" w:rsidRDefault="00A0669B" w:rsidP="00A0669B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0669B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A0669B" w:rsidP="00A0669B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DB" w:rsidRDefault="002C54DB" w:rsidP="00463C46">
      <w:r>
        <w:separator/>
      </w:r>
    </w:p>
  </w:endnote>
  <w:endnote w:type="continuationSeparator" w:id="0">
    <w:p w:rsidR="002C54DB" w:rsidRDefault="002C54DB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DB" w:rsidRDefault="002C54DB" w:rsidP="00463C46">
      <w:r>
        <w:separator/>
      </w:r>
    </w:p>
  </w:footnote>
  <w:footnote w:type="continuationSeparator" w:id="0">
    <w:p w:rsidR="002C54DB" w:rsidRDefault="002C54DB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A0669B" w:rsidRPr="005E1597" w:rsidRDefault="00A0669B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0D17BF" w:rsidRPr="000D17BF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A0669B" w:rsidRDefault="00A066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0D17BF"/>
    <w:rsid w:val="00257360"/>
    <w:rsid w:val="002A4DAC"/>
    <w:rsid w:val="002C54DB"/>
    <w:rsid w:val="0032603F"/>
    <w:rsid w:val="004307BE"/>
    <w:rsid w:val="00463C46"/>
    <w:rsid w:val="005302E9"/>
    <w:rsid w:val="005550FF"/>
    <w:rsid w:val="005742BB"/>
    <w:rsid w:val="005B1021"/>
    <w:rsid w:val="005E1597"/>
    <w:rsid w:val="006254FD"/>
    <w:rsid w:val="006B3782"/>
    <w:rsid w:val="00721A57"/>
    <w:rsid w:val="00747E01"/>
    <w:rsid w:val="007522F7"/>
    <w:rsid w:val="00757D87"/>
    <w:rsid w:val="00766326"/>
    <w:rsid w:val="007B63E9"/>
    <w:rsid w:val="008A22A5"/>
    <w:rsid w:val="009004D6"/>
    <w:rsid w:val="00960803"/>
    <w:rsid w:val="0099399B"/>
    <w:rsid w:val="0099513B"/>
    <w:rsid w:val="009C1C43"/>
    <w:rsid w:val="009E3801"/>
    <w:rsid w:val="00A0669B"/>
    <w:rsid w:val="00A233A2"/>
    <w:rsid w:val="00A26EDD"/>
    <w:rsid w:val="00A630D1"/>
    <w:rsid w:val="00A70D44"/>
    <w:rsid w:val="00B17A25"/>
    <w:rsid w:val="00B34B19"/>
    <w:rsid w:val="00BE56EF"/>
    <w:rsid w:val="00BE7425"/>
    <w:rsid w:val="00BE7504"/>
    <w:rsid w:val="00C07B08"/>
    <w:rsid w:val="00C12514"/>
    <w:rsid w:val="00C73BC7"/>
    <w:rsid w:val="00E325F6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6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4634</Words>
  <Characters>2642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2025-04-15T07:27:00Z</dcterms:created>
  <dcterms:modified xsi:type="dcterms:W3CDTF">2025-05-21T11:14:00Z</dcterms:modified>
</cp:coreProperties>
</file>