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E757CC" w:rsidRPr="00E757CC" w:rsidTr="00E757CC">
        <w:tc>
          <w:tcPr>
            <w:tcW w:w="5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300" w:after="0" w:line="240" w:lineRule="auto"/>
              <w:ind w:left="450" w:right="450"/>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32"/>
                <w:szCs w:val="32"/>
                <w:lang w:eastAsia="uk-UA"/>
              </w:rPr>
              <w:t>КАБІНЕТ МІНІСТРІВ УКРАЇНИ</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36"/>
                <w:szCs w:val="36"/>
                <w:lang w:eastAsia="uk-UA"/>
              </w:rPr>
              <w:t>ПОСТАНОВА</w:t>
            </w:r>
          </w:p>
        </w:tc>
      </w:tr>
      <w:tr w:rsidR="00E757CC" w:rsidRPr="00E757CC" w:rsidTr="00E757CC">
        <w:tc>
          <w:tcPr>
            <w:tcW w:w="5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ind w:left="450" w:right="450"/>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t>від 27 березня 2019 р. № 367</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4"/>
                <w:szCs w:val="24"/>
                <w:lang w:eastAsia="uk-UA"/>
              </w:rPr>
              <w:t>Київ</w:t>
            </w:r>
          </w:p>
        </w:tc>
      </w:tr>
    </w:tbl>
    <w:p w:rsidR="00E757CC" w:rsidRPr="00E757CC" w:rsidRDefault="00E757CC" w:rsidP="00E757CC">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E757CC">
        <w:rPr>
          <w:rFonts w:ascii="Times New Roman" w:eastAsia="Times New Roman" w:hAnsi="Times New Roman" w:cs="Times New Roman"/>
          <w:b/>
          <w:bCs/>
          <w:sz w:val="32"/>
          <w:szCs w:val="32"/>
          <w:lang w:eastAsia="uk-UA"/>
        </w:rPr>
        <w:t>Деякі питання дерегуляції господарської діяльності</w:t>
      </w:r>
    </w:p>
    <w:p w:rsidR="00E757CC" w:rsidRPr="00E757CC" w:rsidRDefault="00E757CC" w:rsidP="00E757CC">
      <w:pPr>
        <w:spacing w:before="150" w:after="300" w:line="240" w:lineRule="auto"/>
        <w:ind w:left="225" w:right="225"/>
        <w:rPr>
          <w:rFonts w:ascii="Times New Roman" w:eastAsia="Times New Roman" w:hAnsi="Times New Roman" w:cs="Times New Roman"/>
          <w:sz w:val="24"/>
          <w:szCs w:val="24"/>
          <w:lang w:eastAsia="uk-UA"/>
        </w:rPr>
      </w:pPr>
      <w:bookmarkStart w:id="1" w:name="n639"/>
      <w:bookmarkEnd w:id="1"/>
      <w:r w:rsidRPr="00E757CC">
        <w:rPr>
          <w:rFonts w:ascii="Times New Roman" w:eastAsia="Times New Roman" w:hAnsi="Times New Roman" w:cs="Times New Roman"/>
          <w:sz w:val="24"/>
          <w:szCs w:val="24"/>
          <w:lang w:eastAsia="uk-UA"/>
        </w:rPr>
        <w:t>{Із змінами, внесеними згідно з Постановами КМ</w:t>
      </w:r>
      <w:r w:rsidRPr="00E757CC">
        <w:rPr>
          <w:rFonts w:ascii="Times New Roman" w:eastAsia="Times New Roman" w:hAnsi="Times New Roman" w:cs="Times New Roman"/>
          <w:sz w:val="24"/>
          <w:szCs w:val="24"/>
          <w:lang w:eastAsia="uk-UA"/>
        </w:rPr>
        <w:br/>
      </w:r>
      <w:hyperlink r:id="rId4" w:anchor="n342" w:tgtFrame="_blank" w:history="1">
        <w:r w:rsidRPr="00E757CC">
          <w:rPr>
            <w:rFonts w:ascii="Times New Roman" w:eastAsia="Times New Roman" w:hAnsi="Times New Roman" w:cs="Times New Roman"/>
            <w:color w:val="000099"/>
            <w:sz w:val="24"/>
            <w:szCs w:val="24"/>
            <w:u w:val="single"/>
            <w:lang w:eastAsia="uk-UA"/>
          </w:rPr>
          <w:t>№ 850 від 25.09.2019</w:t>
        </w:r>
      </w:hyperlink>
      <w:r w:rsidRPr="00E757CC">
        <w:rPr>
          <w:rFonts w:ascii="Times New Roman" w:eastAsia="Times New Roman" w:hAnsi="Times New Roman" w:cs="Times New Roman"/>
          <w:sz w:val="24"/>
          <w:szCs w:val="24"/>
          <w:lang w:eastAsia="uk-UA"/>
        </w:rPr>
        <w:br/>
      </w:r>
      <w:hyperlink r:id="rId5" w:anchor="n243" w:tgtFrame="_blank" w:history="1">
        <w:r w:rsidRPr="00E757CC">
          <w:rPr>
            <w:rFonts w:ascii="Times New Roman" w:eastAsia="Times New Roman" w:hAnsi="Times New Roman" w:cs="Times New Roman"/>
            <w:color w:val="000099"/>
            <w:sz w:val="24"/>
            <w:szCs w:val="24"/>
            <w:u w:val="single"/>
            <w:lang w:eastAsia="uk-UA"/>
          </w:rPr>
          <w:t>№ 948 від 09.10.2020</w:t>
        </w:r>
      </w:hyperlink>
      <w:r w:rsidRPr="00E757CC">
        <w:rPr>
          <w:rFonts w:ascii="Times New Roman" w:eastAsia="Times New Roman" w:hAnsi="Times New Roman" w:cs="Times New Roman"/>
          <w:sz w:val="24"/>
          <w:szCs w:val="24"/>
          <w:lang w:eastAsia="uk-UA"/>
        </w:rPr>
        <w:br/>
      </w:r>
      <w:hyperlink r:id="rId6" w:anchor="n2" w:tgtFrame="_blank" w:history="1">
        <w:r w:rsidRPr="00E757CC">
          <w:rPr>
            <w:rFonts w:ascii="Times New Roman" w:eastAsia="Times New Roman" w:hAnsi="Times New Roman" w:cs="Times New Roman"/>
            <w:color w:val="000099"/>
            <w:sz w:val="24"/>
            <w:szCs w:val="24"/>
            <w:u w:val="single"/>
            <w:lang w:eastAsia="uk-UA"/>
          </w:rPr>
          <w:t>№ 681 від 23.06.2021</w:t>
        </w:r>
      </w:hyperlink>
      <w:r w:rsidRPr="00E757CC">
        <w:rPr>
          <w:rFonts w:ascii="Times New Roman" w:eastAsia="Times New Roman" w:hAnsi="Times New Roman" w:cs="Times New Roman"/>
          <w:sz w:val="24"/>
          <w:szCs w:val="24"/>
          <w:lang w:eastAsia="uk-UA"/>
        </w:rPr>
        <w:br/>
      </w:r>
      <w:hyperlink r:id="rId7" w:anchor="n2" w:tgtFrame="_blank" w:history="1">
        <w:r w:rsidRPr="00E757CC">
          <w:rPr>
            <w:rFonts w:ascii="Times New Roman" w:eastAsia="Times New Roman" w:hAnsi="Times New Roman" w:cs="Times New Roman"/>
            <w:color w:val="000099"/>
            <w:sz w:val="24"/>
            <w:szCs w:val="24"/>
            <w:u w:val="single"/>
            <w:lang w:eastAsia="uk-UA"/>
          </w:rPr>
          <w:t>№ 690 від 07.07.2021</w:t>
        </w:r>
      </w:hyperlink>
      <w:r w:rsidRPr="00E757CC">
        <w:rPr>
          <w:rFonts w:ascii="Times New Roman" w:eastAsia="Times New Roman" w:hAnsi="Times New Roman" w:cs="Times New Roman"/>
          <w:sz w:val="24"/>
          <w:szCs w:val="24"/>
          <w:lang w:eastAsia="uk-UA"/>
        </w:rPr>
        <w:br/>
      </w:r>
      <w:hyperlink r:id="rId8" w:anchor="n2" w:tgtFrame="_blank" w:history="1">
        <w:r w:rsidRPr="00E757CC">
          <w:rPr>
            <w:rFonts w:ascii="Times New Roman" w:eastAsia="Times New Roman" w:hAnsi="Times New Roman" w:cs="Times New Roman"/>
            <w:color w:val="000099"/>
            <w:sz w:val="24"/>
            <w:szCs w:val="24"/>
            <w:u w:val="single"/>
            <w:lang w:eastAsia="uk-UA"/>
          </w:rPr>
          <w:t>№ 1116 від 28.10.2021</w:t>
        </w:r>
      </w:hyperlink>
      <w:r w:rsidRPr="00E757CC">
        <w:rPr>
          <w:rFonts w:ascii="Times New Roman" w:eastAsia="Times New Roman" w:hAnsi="Times New Roman" w:cs="Times New Roman"/>
          <w:sz w:val="24"/>
          <w:szCs w:val="24"/>
          <w:lang w:eastAsia="uk-UA"/>
        </w:rPr>
        <w:br/>
      </w:r>
      <w:hyperlink r:id="rId9" w:anchor="n2" w:tgtFrame="_blank" w:history="1">
        <w:r w:rsidRPr="00E757CC">
          <w:rPr>
            <w:rFonts w:ascii="Times New Roman" w:eastAsia="Times New Roman" w:hAnsi="Times New Roman" w:cs="Times New Roman"/>
            <w:color w:val="000099"/>
            <w:sz w:val="24"/>
            <w:szCs w:val="24"/>
            <w:u w:val="single"/>
            <w:lang w:eastAsia="uk-UA"/>
          </w:rPr>
          <w:t>№ 387 від 25.04.2023</w:t>
        </w:r>
      </w:hyperlink>
      <w:r w:rsidRPr="00E757CC">
        <w:rPr>
          <w:rFonts w:ascii="Times New Roman" w:eastAsia="Times New Roman" w:hAnsi="Times New Roman" w:cs="Times New Roman"/>
          <w:sz w:val="24"/>
          <w:szCs w:val="24"/>
          <w:lang w:eastAsia="uk-UA"/>
        </w:rPr>
        <w:br/>
      </w:r>
      <w:hyperlink r:id="rId10" w:anchor="n229" w:tgtFrame="_blank" w:history="1">
        <w:r w:rsidRPr="00E757CC">
          <w:rPr>
            <w:rFonts w:ascii="Times New Roman" w:eastAsia="Times New Roman" w:hAnsi="Times New Roman" w:cs="Times New Roman"/>
            <w:color w:val="000099"/>
            <w:sz w:val="24"/>
            <w:szCs w:val="24"/>
            <w:u w:val="single"/>
            <w:lang w:eastAsia="uk-UA"/>
          </w:rPr>
          <w:t>№ 557 від 09.05.2025</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 w:name="n4"/>
      <w:bookmarkEnd w:id="2"/>
      <w:r w:rsidRPr="00E757CC">
        <w:rPr>
          <w:rFonts w:ascii="Times New Roman" w:eastAsia="Times New Roman" w:hAnsi="Times New Roman" w:cs="Times New Roman"/>
          <w:sz w:val="24"/>
          <w:szCs w:val="24"/>
          <w:lang w:eastAsia="uk-UA"/>
        </w:rPr>
        <w:t>Кабінет Міністрів України </w:t>
      </w:r>
      <w:r w:rsidRPr="00E757CC">
        <w:rPr>
          <w:rFonts w:ascii="Times New Roman" w:eastAsia="Times New Roman" w:hAnsi="Times New Roman" w:cs="Times New Roman"/>
          <w:b/>
          <w:bCs/>
          <w:spacing w:val="30"/>
          <w:sz w:val="24"/>
          <w:szCs w:val="24"/>
          <w:lang w:eastAsia="uk-UA"/>
        </w:rPr>
        <w:t>постановляє:</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E757CC">
        <w:rPr>
          <w:rFonts w:ascii="Times New Roman" w:eastAsia="Times New Roman" w:hAnsi="Times New Roman" w:cs="Times New Roman"/>
          <w:sz w:val="24"/>
          <w:szCs w:val="24"/>
          <w:lang w:eastAsia="uk-UA"/>
        </w:rPr>
        <w:t>1. Затвердити такі, що додаються:</w:t>
      </w:r>
    </w:p>
    <w:bookmarkStart w:id="4" w:name="n6"/>
    <w:bookmarkEnd w:id="4"/>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"https://zakon.rada.gov.ua/laws/show/367-2019-%D0%BF" \l "n37"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6600"/>
          <w:sz w:val="24"/>
          <w:szCs w:val="24"/>
          <w:u w:val="single"/>
          <w:lang w:eastAsia="uk-UA"/>
        </w:rPr>
        <w:t>модельний статут товариства з обмеженою відповідальністю</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 w:name="n7"/>
      <w:bookmarkEnd w:id="5"/>
      <w:r w:rsidRPr="00E757CC">
        <w:rPr>
          <w:rFonts w:ascii="Times New Roman" w:eastAsia="Times New Roman" w:hAnsi="Times New Roman" w:cs="Times New Roman"/>
          <w:i/>
          <w:iCs/>
          <w:sz w:val="24"/>
          <w:szCs w:val="24"/>
          <w:lang w:eastAsia="uk-UA"/>
        </w:rPr>
        <w:t>{Абзац третій пункту 1 виключено на підставі Постанов КМ </w:t>
      </w:r>
      <w:hyperlink r:id="rId11" w:anchor="n1209" w:tgtFrame="_blank" w:history="1">
        <w:r w:rsidRPr="00E757CC">
          <w:rPr>
            <w:rFonts w:ascii="Times New Roman" w:eastAsia="Times New Roman" w:hAnsi="Times New Roman" w:cs="Times New Roman"/>
            <w:i/>
            <w:iCs/>
            <w:color w:val="000099"/>
            <w:sz w:val="24"/>
            <w:szCs w:val="24"/>
            <w:u w:val="single"/>
            <w:lang w:eastAsia="uk-UA"/>
          </w:rPr>
          <w:t>№ 681 від 23.06.2021</w:t>
        </w:r>
      </w:hyperlink>
      <w:r w:rsidRPr="00E757CC">
        <w:rPr>
          <w:rFonts w:ascii="Times New Roman" w:eastAsia="Times New Roman" w:hAnsi="Times New Roman" w:cs="Times New Roman"/>
          <w:i/>
          <w:iCs/>
          <w:sz w:val="24"/>
          <w:szCs w:val="24"/>
          <w:lang w:eastAsia="uk-UA"/>
        </w:rPr>
        <w:t>, </w:t>
      </w:r>
      <w:hyperlink r:id="rId12" w:anchor="n7" w:tgtFrame="_blank" w:history="1">
        <w:r w:rsidRPr="00E757CC">
          <w:rPr>
            <w:rFonts w:ascii="Times New Roman" w:eastAsia="Times New Roman" w:hAnsi="Times New Roman" w:cs="Times New Roman"/>
            <w:i/>
            <w:iCs/>
            <w:color w:val="000099"/>
            <w:sz w:val="24"/>
            <w:szCs w:val="24"/>
            <w:u w:val="single"/>
            <w:lang w:eastAsia="uk-UA"/>
          </w:rPr>
          <w:t>№ 690 від 07.07.2021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 w:name="n8"/>
      <w:bookmarkEnd w:id="6"/>
      <w:r w:rsidRPr="00E757CC">
        <w:rPr>
          <w:rFonts w:ascii="Times New Roman" w:eastAsia="Times New Roman" w:hAnsi="Times New Roman" w:cs="Times New Roman"/>
          <w:sz w:val="24"/>
          <w:szCs w:val="24"/>
          <w:lang w:eastAsia="uk-UA"/>
        </w:rPr>
        <w:t>2. Установити, що: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 w:name="n9"/>
      <w:bookmarkEnd w:id="7"/>
      <w:r w:rsidRPr="00E757CC">
        <w:rPr>
          <w:rFonts w:ascii="Times New Roman" w:eastAsia="Times New Roman" w:hAnsi="Times New Roman" w:cs="Times New Roman"/>
          <w:sz w:val="24"/>
          <w:szCs w:val="24"/>
          <w:lang w:eastAsia="uk-UA"/>
        </w:rPr>
        <w:t>у разі подання для державної реєстрації створення товариства з обмеженою відповідальністю, що діє на підставі модельного статуту товариства з обмеженою відповідальністю (далі - модельний статут), або переходу товариства з обмеженою відповідальністю на діяльність на підставі модельного статуту документів в електронній формі редакція модельного статуту, на підставі якого діє товариство з обмеженою відповідальністю, визначається товариством з обмеженою відповідальністю (його засновниками) шляхом обрання варіантів “за замовчуванням” або відповідних положень модельного статуту, затвердженого цією постановою;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 w:name="n10"/>
      <w:bookmarkEnd w:id="8"/>
      <w:r w:rsidRPr="00E757CC">
        <w:rPr>
          <w:rFonts w:ascii="Times New Roman" w:eastAsia="Times New Roman" w:hAnsi="Times New Roman" w:cs="Times New Roman"/>
          <w:sz w:val="24"/>
          <w:szCs w:val="24"/>
          <w:lang w:eastAsia="uk-UA"/>
        </w:rPr>
        <w:t>у разі подання для державної реєстрації створення товариства з обмеженою відповідальністю, що діє на підставі модельного статуту, або переходу товариства з обмеженою відповідальністю на діяльність на підставі модельного статуту документів у паперовій формі вважається, що обрано варіанти “за замовчуванням”;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 w:name="n11"/>
      <w:bookmarkEnd w:id="9"/>
      <w:r w:rsidRPr="00E757CC">
        <w:rPr>
          <w:rFonts w:ascii="Times New Roman" w:eastAsia="Times New Roman" w:hAnsi="Times New Roman" w:cs="Times New Roman"/>
          <w:sz w:val="24"/>
          <w:szCs w:val="24"/>
          <w:lang w:eastAsia="uk-UA"/>
        </w:rPr>
        <w:t>портал електронних сервісів повинен забезпечувати формування за єдиним алгоритмом цифрового коду модельного статуту, що дає змогу ідентифікувати автоматичними засобами редакцію модельного статуту, на підставі якого діє товариство з обмеженою відповідальністю;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 w:name="n12"/>
      <w:bookmarkEnd w:id="10"/>
      <w:r w:rsidRPr="00E757CC">
        <w:rPr>
          <w:rFonts w:ascii="Times New Roman" w:eastAsia="Times New Roman" w:hAnsi="Times New Roman" w:cs="Times New Roman"/>
          <w:sz w:val="24"/>
          <w:szCs w:val="24"/>
          <w:lang w:eastAsia="uk-UA"/>
        </w:rPr>
        <w:t>модельний статут, затверджений постановою Кабінету Міністрів України від 16 листопада 2011 р. </w:t>
      </w:r>
      <w:hyperlink r:id="rId13" w:tgtFrame="_blank" w:history="1">
        <w:r w:rsidRPr="00E757CC">
          <w:rPr>
            <w:rFonts w:ascii="Times New Roman" w:eastAsia="Times New Roman" w:hAnsi="Times New Roman" w:cs="Times New Roman"/>
            <w:color w:val="000099"/>
            <w:sz w:val="24"/>
            <w:szCs w:val="24"/>
            <w:u w:val="single"/>
            <w:lang w:eastAsia="uk-UA"/>
          </w:rPr>
          <w:t>№ 1182</w:t>
        </w:r>
      </w:hyperlink>
      <w:r w:rsidRPr="00E757CC">
        <w:rPr>
          <w:rFonts w:ascii="Times New Roman" w:eastAsia="Times New Roman" w:hAnsi="Times New Roman" w:cs="Times New Roman"/>
          <w:sz w:val="24"/>
          <w:szCs w:val="24"/>
          <w:lang w:eastAsia="uk-UA"/>
        </w:rPr>
        <w:t> “Про затвердження модельного статуту товариства з обмеженою відповідальністю” (Офіційний вісник України, 2011 р., № 90, ст. 3268), застосовується виключно щодо товариств з обмеженою відповідальністю, які діють на його підставі на момент набрання чинності цією постановою, до моменту їх переходу на діяльність на підставі власного статуту або модельного статуту, затвердженого цією постановою;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 w:name="n13"/>
      <w:bookmarkEnd w:id="11"/>
      <w:r w:rsidRPr="00E757CC">
        <w:rPr>
          <w:rFonts w:ascii="Times New Roman" w:eastAsia="Times New Roman" w:hAnsi="Times New Roman" w:cs="Times New Roman"/>
          <w:sz w:val="24"/>
          <w:szCs w:val="24"/>
          <w:lang w:eastAsia="uk-UA"/>
        </w:rPr>
        <w:lastRenderedPageBreak/>
        <w:t>товариства з обмеженою відповідальністю, які на момент набрання чинності цією постановою діяли на підставі модельного статуту, затвердженого постановою Кабінету Міністрів України від 16 листопада 2011 р. </w:t>
      </w:r>
      <w:hyperlink r:id="rId14" w:tgtFrame="_blank" w:history="1">
        <w:r w:rsidRPr="00E757CC">
          <w:rPr>
            <w:rFonts w:ascii="Times New Roman" w:eastAsia="Times New Roman" w:hAnsi="Times New Roman" w:cs="Times New Roman"/>
            <w:color w:val="000099"/>
            <w:sz w:val="24"/>
            <w:szCs w:val="24"/>
            <w:u w:val="single"/>
            <w:lang w:eastAsia="uk-UA"/>
          </w:rPr>
          <w:t>№ 1182</w:t>
        </w:r>
      </w:hyperlink>
      <w:r w:rsidRPr="00E757CC">
        <w:rPr>
          <w:rFonts w:ascii="Times New Roman" w:eastAsia="Times New Roman" w:hAnsi="Times New Roman" w:cs="Times New Roman"/>
          <w:sz w:val="24"/>
          <w:szCs w:val="24"/>
          <w:lang w:eastAsia="uk-UA"/>
        </w:rPr>
        <w:t> “Про затвердження модельного статуту товариства з обмеженою відповідальністю”, і до 18 червня 2019 р. не перейшли на діяльність на підставі власного статуту або модельного статуту, затвердженого цією постановою, з 18 червня 2019 р. вважаються такими, що перейшли на діяльність на підставі модельного статуту, затвердженого цією постановою, шляхом обрання варіантів “за замовчуванням”;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 w:name="n14"/>
      <w:bookmarkEnd w:id="12"/>
      <w:r w:rsidRPr="00E757CC">
        <w:rPr>
          <w:rFonts w:ascii="Times New Roman" w:eastAsia="Times New Roman" w:hAnsi="Times New Roman" w:cs="Times New Roman"/>
          <w:sz w:val="24"/>
          <w:szCs w:val="24"/>
          <w:lang w:eastAsia="uk-UA"/>
        </w:rPr>
        <w:t>положення, визначені </w:t>
      </w:r>
      <w:hyperlink r:id="rId15" w:tgtFrame="_blank" w:history="1">
        <w:r w:rsidRPr="00E757CC">
          <w:rPr>
            <w:rFonts w:ascii="Times New Roman" w:eastAsia="Times New Roman" w:hAnsi="Times New Roman" w:cs="Times New Roman"/>
            <w:color w:val="000099"/>
            <w:sz w:val="24"/>
            <w:szCs w:val="24"/>
            <w:u w:val="single"/>
            <w:lang w:eastAsia="uk-UA"/>
          </w:rPr>
          <w:t>абзацами другим - п’ятим</w:t>
        </w:r>
      </w:hyperlink>
      <w:r w:rsidRPr="00E757CC">
        <w:rPr>
          <w:rFonts w:ascii="Times New Roman" w:eastAsia="Times New Roman" w:hAnsi="Times New Roman" w:cs="Times New Roman"/>
          <w:sz w:val="24"/>
          <w:szCs w:val="24"/>
          <w:lang w:eastAsia="uk-UA"/>
        </w:rPr>
        <w:t> пункту 5</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Правил охорони внутрішніх морських вод і територіального моря України від забруднення та засмічення, затверджених постановою Кабінету Міністрів України від 29 лютого 1996 р. № 269 (ЗП України, 1996 р., № 8, ст. 241; Офіційний вісник України, 2002 р., № 14, ст. 741), не застосовуються до набрання чинності порядком перевірки, взяття проб води та проведення їх аналізу.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 w:name="n15"/>
      <w:bookmarkEnd w:id="13"/>
      <w:r w:rsidRPr="00E757CC">
        <w:rPr>
          <w:rFonts w:ascii="Times New Roman" w:eastAsia="Times New Roman" w:hAnsi="Times New Roman" w:cs="Times New Roman"/>
          <w:i/>
          <w:iCs/>
          <w:sz w:val="24"/>
          <w:szCs w:val="24"/>
          <w:lang w:eastAsia="uk-UA"/>
        </w:rPr>
        <w:t>{Абзац восьмий пункту 2 виключено на підставі Постанов КМ </w:t>
      </w:r>
      <w:hyperlink r:id="rId16" w:anchor="n1210" w:tgtFrame="_blank" w:history="1">
        <w:r w:rsidRPr="00E757CC">
          <w:rPr>
            <w:rFonts w:ascii="Times New Roman" w:eastAsia="Times New Roman" w:hAnsi="Times New Roman" w:cs="Times New Roman"/>
            <w:i/>
            <w:iCs/>
            <w:color w:val="000099"/>
            <w:sz w:val="24"/>
            <w:szCs w:val="24"/>
            <w:u w:val="single"/>
            <w:lang w:eastAsia="uk-UA"/>
          </w:rPr>
          <w:t>№ 681 від 23.06.2021</w:t>
        </w:r>
      </w:hyperlink>
      <w:r w:rsidRPr="00E757CC">
        <w:rPr>
          <w:rFonts w:ascii="Times New Roman" w:eastAsia="Times New Roman" w:hAnsi="Times New Roman" w:cs="Times New Roman"/>
          <w:i/>
          <w:iCs/>
          <w:sz w:val="24"/>
          <w:szCs w:val="24"/>
          <w:lang w:eastAsia="uk-UA"/>
        </w:rPr>
        <w:t>, </w:t>
      </w:r>
      <w:hyperlink r:id="rId17" w:anchor="n8" w:tgtFrame="_blank" w:history="1">
        <w:r w:rsidRPr="00E757CC">
          <w:rPr>
            <w:rFonts w:ascii="Times New Roman" w:eastAsia="Times New Roman" w:hAnsi="Times New Roman" w:cs="Times New Roman"/>
            <w:i/>
            <w:iCs/>
            <w:color w:val="000099"/>
            <w:sz w:val="24"/>
            <w:szCs w:val="24"/>
            <w:u w:val="single"/>
            <w:lang w:eastAsia="uk-UA"/>
          </w:rPr>
          <w:t>№ 690 від 07.07.2021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 w:name="n16"/>
      <w:bookmarkEnd w:id="14"/>
      <w:r w:rsidRPr="00E757CC">
        <w:rPr>
          <w:rFonts w:ascii="Times New Roman" w:eastAsia="Times New Roman" w:hAnsi="Times New Roman" w:cs="Times New Roman"/>
          <w:sz w:val="24"/>
          <w:szCs w:val="24"/>
          <w:lang w:eastAsia="uk-UA"/>
        </w:rPr>
        <w:t>3. Внести до постанов Кабінету Міністрів України </w:t>
      </w:r>
      <w:hyperlink r:id="rId18" w:anchor="n416" w:history="1">
        <w:r w:rsidRPr="00E757CC">
          <w:rPr>
            <w:rFonts w:ascii="Times New Roman" w:eastAsia="Times New Roman" w:hAnsi="Times New Roman" w:cs="Times New Roman"/>
            <w:color w:val="006600"/>
            <w:sz w:val="24"/>
            <w:szCs w:val="24"/>
            <w:u w:val="single"/>
            <w:lang w:eastAsia="uk-UA"/>
          </w:rPr>
          <w:t>зміни</w:t>
        </w:r>
      </w:hyperlink>
      <w:r w:rsidRPr="00E757CC">
        <w:rPr>
          <w:rFonts w:ascii="Times New Roman" w:eastAsia="Times New Roman" w:hAnsi="Times New Roman" w:cs="Times New Roman"/>
          <w:sz w:val="24"/>
          <w:szCs w:val="24"/>
          <w:lang w:eastAsia="uk-UA"/>
        </w:rPr>
        <w:t>, що додаються.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 w:name="n17"/>
      <w:bookmarkEnd w:id="15"/>
      <w:r w:rsidRPr="00E757CC">
        <w:rPr>
          <w:rFonts w:ascii="Times New Roman" w:eastAsia="Times New Roman" w:hAnsi="Times New Roman" w:cs="Times New Roman"/>
          <w:sz w:val="24"/>
          <w:szCs w:val="24"/>
          <w:lang w:eastAsia="uk-UA"/>
        </w:rPr>
        <w:t>4. Визнати такими, що втратили чинність:</w:t>
      </w:r>
    </w:p>
    <w:bookmarkStart w:id="16" w:name="n18"/>
    <w:bookmarkEnd w:id="16"/>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"https://zakon.rada.gov.ua/laws/show/1182-2011-%D0%BF"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постанову Кабінету Міністрів України від 16 листопада 2011 р. № 1182</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 “Про затвердження модельного статуту товариства з обмеженою відповідальністю” (Офіційний вісник України, 2011 р., № 90, ст. 3268);</w:t>
      </w:r>
    </w:p>
    <w:bookmarkStart w:id="17" w:name="n19"/>
    <w:bookmarkEnd w:id="17"/>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"https://zakon.rada.gov.ua/laws/show/820-2015-%D0%BF"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постанову Кабінету Міністрів України від 7 жовтня 2015 р. № 820</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 “Про внесення зміни до пункту 5 Модельного статуту товариства з обмеженою відповідальністю” (Офіційний вісник України, 2015 р., № 82, ст. 2724).</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 w:name="n20"/>
      <w:bookmarkEnd w:id="18"/>
      <w:r w:rsidRPr="00E757CC">
        <w:rPr>
          <w:rFonts w:ascii="Times New Roman" w:eastAsia="Times New Roman" w:hAnsi="Times New Roman" w:cs="Times New Roman"/>
          <w:sz w:val="24"/>
          <w:szCs w:val="24"/>
          <w:lang w:eastAsia="uk-UA"/>
        </w:rPr>
        <w:t>5. Міністерству юстиції забезпечити: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 w:name="n21"/>
      <w:bookmarkEnd w:id="19"/>
      <w:r w:rsidRPr="00E757CC">
        <w:rPr>
          <w:rFonts w:ascii="Times New Roman" w:eastAsia="Times New Roman" w:hAnsi="Times New Roman" w:cs="Times New Roman"/>
          <w:sz w:val="24"/>
          <w:szCs w:val="24"/>
          <w:lang w:eastAsia="uk-UA"/>
        </w:rPr>
        <w:t>1) до 15 травня 2019 р. модернізацію порталу електронних сервісів у частині, пов’язаній з державною реєстрацією створення товариства з обмеженою відповідальністю, що діє на підставі модельного статуту, а також переходу товариства з обмеженою відповідальністю на діяльність на підставі модельного статуту, що передбачає:</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 w:name="n22"/>
      <w:bookmarkEnd w:id="20"/>
      <w:r w:rsidRPr="00E757CC">
        <w:rPr>
          <w:rFonts w:ascii="Times New Roman" w:eastAsia="Times New Roman" w:hAnsi="Times New Roman" w:cs="Times New Roman"/>
          <w:sz w:val="24"/>
          <w:szCs w:val="24"/>
          <w:lang w:eastAsia="uk-UA"/>
        </w:rPr>
        <w:t>взаємодію із заявником у форматі “запитання - відповідь” та формування через портал електронних сервісів на основі отриманих відповідей усіх документів, необхідних для державної реєстрації створення товариства з обмеженою відповідальністю, що діє на підставі модельного статуту, а також переходу товариства з обмеженою відповідальністю на діяльність на підставі модельного статуту;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 w:name="n23"/>
      <w:bookmarkEnd w:id="21"/>
      <w:r w:rsidRPr="00E757CC">
        <w:rPr>
          <w:rFonts w:ascii="Times New Roman" w:eastAsia="Times New Roman" w:hAnsi="Times New Roman" w:cs="Times New Roman"/>
          <w:sz w:val="24"/>
          <w:szCs w:val="24"/>
          <w:lang w:eastAsia="uk-UA"/>
        </w:rPr>
        <w:t>надання заявнику підказок щодо юридичних наслідків вибору тієї чи іншої відповіді на запитання;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 w:name="n24"/>
      <w:bookmarkEnd w:id="22"/>
      <w:r w:rsidRPr="00E757CC">
        <w:rPr>
          <w:rFonts w:ascii="Times New Roman" w:eastAsia="Times New Roman" w:hAnsi="Times New Roman" w:cs="Times New Roman"/>
          <w:sz w:val="24"/>
          <w:szCs w:val="24"/>
          <w:lang w:eastAsia="uk-UA"/>
        </w:rPr>
        <w:t>доступ до редакції модельного статуту, на підставі якої діє товариство з обмеженою відповідальністю, та до інформації про відповідний цифровий код модельного статуту, а також оприлюднення зазначеної інформації у формі відкритих даних;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 w:name="n25"/>
      <w:bookmarkEnd w:id="23"/>
      <w:r w:rsidRPr="00E757CC">
        <w:rPr>
          <w:rFonts w:ascii="Times New Roman" w:eastAsia="Times New Roman" w:hAnsi="Times New Roman" w:cs="Times New Roman"/>
          <w:sz w:val="24"/>
          <w:szCs w:val="24"/>
          <w:lang w:eastAsia="uk-UA"/>
        </w:rPr>
        <w:t>2) до 1 вересня 2019 р. можливість вибору заявником інтерфейсу (англійською мовою) порталу електронних сервісів, який включає переклад на англійську мову запитань, відповідей, підказок та тексту модельного статуту.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 w:name="n26"/>
      <w:bookmarkEnd w:id="24"/>
      <w:r w:rsidRPr="00E757CC">
        <w:rPr>
          <w:rFonts w:ascii="Times New Roman" w:eastAsia="Times New Roman" w:hAnsi="Times New Roman" w:cs="Times New Roman"/>
          <w:sz w:val="24"/>
          <w:szCs w:val="24"/>
          <w:lang w:eastAsia="uk-UA"/>
        </w:rPr>
        <w:t>6. Міністерству розвитку громад та територій:</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 w:name="n640"/>
      <w:bookmarkEnd w:id="25"/>
      <w:r w:rsidRPr="00E757CC">
        <w:rPr>
          <w:rFonts w:ascii="Times New Roman" w:eastAsia="Times New Roman" w:hAnsi="Times New Roman" w:cs="Times New Roman"/>
          <w:i/>
          <w:iCs/>
          <w:sz w:val="24"/>
          <w:szCs w:val="24"/>
          <w:lang w:eastAsia="uk-UA"/>
        </w:rPr>
        <w:t>{Абзац перший пункту 6 із змінами, внесеними згідно з Постановою КМ </w:t>
      </w:r>
      <w:hyperlink r:id="rId19" w:anchor="n342" w:tgtFrame="_blank" w:history="1">
        <w:r w:rsidRPr="00E757CC">
          <w:rPr>
            <w:rFonts w:ascii="Times New Roman" w:eastAsia="Times New Roman" w:hAnsi="Times New Roman" w:cs="Times New Roman"/>
            <w:i/>
            <w:iCs/>
            <w:color w:val="000099"/>
            <w:sz w:val="24"/>
            <w:szCs w:val="24"/>
            <w:u w:val="single"/>
            <w:lang w:eastAsia="uk-UA"/>
          </w:rPr>
          <w:t>№ 850 від 25.09.2019</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E757CC">
        <w:rPr>
          <w:rFonts w:ascii="Times New Roman" w:eastAsia="Times New Roman" w:hAnsi="Times New Roman" w:cs="Times New Roman"/>
          <w:sz w:val="24"/>
          <w:szCs w:val="24"/>
          <w:lang w:eastAsia="uk-UA"/>
        </w:rPr>
        <w:lastRenderedPageBreak/>
        <w:t>1) реалізувати з 1 липня 2019 р. по 31 грудня 2020 р. експериментальний проект з присвоєння адрес об’єктам будівництва та об’єктам нерухомого майна (далі - експериментальний проект);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E757CC">
        <w:rPr>
          <w:rFonts w:ascii="Times New Roman" w:eastAsia="Times New Roman" w:hAnsi="Times New Roman" w:cs="Times New Roman"/>
          <w:sz w:val="24"/>
          <w:szCs w:val="24"/>
          <w:lang w:eastAsia="uk-UA"/>
        </w:rPr>
        <w:t>2) оприлюднити інформацію про реалізацію експериментального проекту на своєму офіційному веб-сайті;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E757CC">
        <w:rPr>
          <w:rFonts w:ascii="Times New Roman" w:eastAsia="Times New Roman" w:hAnsi="Times New Roman" w:cs="Times New Roman"/>
          <w:i/>
          <w:iCs/>
          <w:sz w:val="24"/>
          <w:szCs w:val="24"/>
          <w:lang w:eastAsia="uk-UA"/>
        </w:rPr>
        <w:t>{Підпункт 3 пункту 6 виключено на підставі Постанови КМ </w:t>
      </w:r>
      <w:hyperlink r:id="rId20" w:anchor="n9" w:tgtFrame="_blank" w:history="1">
        <w:r w:rsidRPr="00E757CC">
          <w:rPr>
            <w:rFonts w:ascii="Times New Roman" w:eastAsia="Times New Roman" w:hAnsi="Times New Roman" w:cs="Times New Roman"/>
            <w:i/>
            <w:iCs/>
            <w:color w:val="000099"/>
            <w:sz w:val="24"/>
            <w:szCs w:val="24"/>
            <w:u w:val="single"/>
            <w:lang w:eastAsia="uk-UA"/>
          </w:rPr>
          <w:t>№ 690 від 07.07.2021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 w:name="n32"/>
      <w:bookmarkEnd w:id="29"/>
      <w:r w:rsidRPr="00E757CC">
        <w:rPr>
          <w:rFonts w:ascii="Times New Roman" w:eastAsia="Times New Roman" w:hAnsi="Times New Roman" w:cs="Times New Roman"/>
          <w:sz w:val="24"/>
          <w:szCs w:val="24"/>
          <w:lang w:eastAsia="uk-UA"/>
        </w:rPr>
        <w:t>4) затвердити протягом трьох місяців з дня набрання чинності цією постановою порядок функціонування електронного кабінету.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 w:name="n33"/>
      <w:bookmarkEnd w:id="30"/>
      <w:r w:rsidRPr="00E757CC">
        <w:rPr>
          <w:rFonts w:ascii="Times New Roman" w:eastAsia="Times New Roman" w:hAnsi="Times New Roman" w:cs="Times New Roman"/>
          <w:i/>
          <w:iCs/>
          <w:sz w:val="24"/>
          <w:szCs w:val="24"/>
          <w:lang w:eastAsia="uk-UA"/>
        </w:rPr>
        <w:t>{Підпункт 5 пункту 6 виключено на підставі Постанови КМ </w:t>
      </w:r>
      <w:hyperlink r:id="rId21" w:anchor="n9" w:tgtFrame="_blank" w:history="1">
        <w:r w:rsidRPr="00E757CC">
          <w:rPr>
            <w:rFonts w:ascii="Times New Roman" w:eastAsia="Times New Roman" w:hAnsi="Times New Roman" w:cs="Times New Roman"/>
            <w:i/>
            <w:iCs/>
            <w:color w:val="000099"/>
            <w:sz w:val="24"/>
            <w:szCs w:val="24"/>
            <w:u w:val="single"/>
            <w:lang w:eastAsia="uk-UA"/>
          </w:rPr>
          <w:t>№ 690 від 07.07.2021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 w:name="n34"/>
      <w:bookmarkEnd w:id="31"/>
      <w:r w:rsidRPr="00E757CC">
        <w:rPr>
          <w:rFonts w:ascii="Times New Roman" w:eastAsia="Times New Roman" w:hAnsi="Times New Roman" w:cs="Times New Roman"/>
          <w:sz w:val="24"/>
          <w:szCs w:val="24"/>
          <w:lang w:eastAsia="uk-UA"/>
        </w:rPr>
        <w:t>7. Ця постанова набирає чинності з дня, наступного за днем її опублікування, крім </w:t>
      </w:r>
      <w:hyperlink r:id="rId22" w:anchor="n7" w:history="1">
        <w:r w:rsidRPr="00E757CC">
          <w:rPr>
            <w:rFonts w:ascii="Times New Roman" w:eastAsia="Times New Roman" w:hAnsi="Times New Roman" w:cs="Times New Roman"/>
            <w:color w:val="006600"/>
            <w:sz w:val="24"/>
            <w:szCs w:val="24"/>
            <w:u w:val="single"/>
            <w:lang w:eastAsia="uk-UA"/>
          </w:rPr>
          <w:t>абзацу третього</w:t>
        </w:r>
      </w:hyperlink>
      <w:r w:rsidRPr="00E757CC">
        <w:rPr>
          <w:rFonts w:ascii="Times New Roman" w:eastAsia="Times New Roman" w:hAnsi="Times New Roman" w:cs="Times New Roman"/>
          <w:sz w:val="24"/>
          <w:szCs w:val="24"/>
          <w:lang w:eastAsia="uk-UA"/>
        </w:rPr>
        <w:t> пункту 1 цієї постанови, який набирає чинності з 1 липня 2019 р., </w:t>
      </w:r>
      <w:hyperlink r:id="rId23" w:anchor="n11" w:history="1">
        <w:r w:rsidRPr="00E757CC">
          <w:rPr>
            <w:rFonts w:ascii="Times New Roman" w:eastAsia="Times New Roman" w:hAnsi="Times New Roman" w:cs="Times New Roman"/>
            <w:color w:val="006600"/>
            <w:sz w:val="24"/>
            <w:szCs w:val="24"/>
            <w:u w:val="single"/>
            <w:lang w:eastAsia="uk-UA"/>
          </w:rPr>
          <w:t>абзацу четвертого</w:t>
        </w:r>
      </w:hyperlink>
      <w:r w:rsidRPr="00E757CC">
        <w:rPr>
          <w:rFonts w:ascii="Times New Roman" w:eastAsia="Times New Roman" w:hAnsi="Times New Roman" w:cs="Times New Roman"/>
          <w:sz w:val="24"/>
          <w:szCs w:val="24"/>
          <w:lang w:eastAsia="uk-UA"/>
        </w:rPr>
        <w:t> пункту 2 цієї постанови, який набирає чинності з 15 травня 2019 р., </w:t>
      </w:r>
      <w:hyperlink r:id="rId24" w:anchor="n17" w:history="1">
        <w:r w:rsidRPr="00E757CC">
          <w:rPr>
            <w:rFonts w:ascii="Times New Roman" w:eastAsia="Times New Roman" w:hAnsi="Times New Roman" w:cs="Times New Roman"/>
            <w:color w:val="006600"/>
            <w:sz w:val="24"/>
            <w:szCs w:val="24"/>
            <w:u w:val="single"/>
            <w:lang w:eastAsia="uk-UA"/>
          </w:rPr>
          <w:t>пункту 4</w:t>
        </w:r>
      </w:hyperlink>
      <w:r w:rsidRPr="00E757CC">
        <w:rPr>
          <w:rFonts w:ascii="Times New Roman" w:eastAsia="Times New Roman" w:hAnsi="Times New Roman" w:cs="Times New Roman"/>
          <w:sz w:val="24"/>
          <w:szCs w:val="24"/>
          <w:lang w:eastAsia="uk-UA"/>
        </w:rPr>
        <w:t> цієї постанови, який набирає чинності з 18 червня 2019 р., та </w:t>
      </w:r>
      <w:hyperlink r:id="rId25" w:anchor="n417" w:history="1">
        <w:r w:rsidRPr="00E757CC">
          <w:rPr>
            <w:rFonts w:ascii="Times New Roman" w:eastAsia="Times New Roman" w:hAnsi="Times New Roman" w:cs="Times New Roman"/>
            <w:color w:val="006600"/>
            <w:sz w:val="24"/>
            <w:szCs w:val="24"/>
            <w:u w:val="single"/>
            <w:lang w:eastAsia="uk-UA"/>
          </w:rPr>
          <w:t>пунктів 1</w:t>
        </w:r>
      </w:hyperlink>
      <w:r w:rsidRPr="00E757CC">
        <w:rPr>
          <w:rFonts w:ascii="Times New Roman" w:eastAsia="Times New Roman" w:hAnsi="Times New Roman" w:cs="Times New Roman"/>
          <w:sz w:val="24"/>
          <w:szCs w:val="24"/>
          <w:lang w:eastAsia="uk-UA"/>
        </w:rPr>
        <w:t>,</w:t>
      </w:r>
      <w:hyperlink r:id="rId26" w:anchor="n487" w:history="1">
        <w:r w:rsidRPr="00E757CC">
          <w:rPr>
            <w:rFonts w:ascii="Times New Roman" w:eastAsia="Times New Roman" w:hAnsi="Times New Roman" w:cs="Times New Roman"/>
            <w:color w:val="006600"/>
            <w:sz w:val="24"/>
            <w:szCs w:val="24"/>
            <w:u w:val="single"/>
            <w:lang w:eastAsia="uk-UA"/>
          </w:rPr>
          <w:t> 8</w:t>
        </w:r>
      </w:hyperlink>
      <w:r w:rsidRPr="00E757CC">
        <w:rPr>
          <w:rFonts w:ascii="Times New Roman" w:eastAsia="Times New Roman" w:hAnsi="Times New Roman" w:cs="Times New Roman"/>
          <w:sz w:val="24"/>
          <w:szCs w:val="24"/>
          <w:lang w:eastAsia="uk-UA"/>
        </w:rPr>
        <w:t>, </w:t>
      </w:r>
      <w:hyperlink r:id="rId27" w:anchor="n514" w:history="1">
        <w:r w:rsidRPr="00E757CC">
          <w:rPr>
            <w:rFonts w:ascii="Times New Roman" w:eastAsia="Times New Roman" w:hAnsi="Times New Roman" w:cs="Times New Roman"/>
            <w:color w:val="006600"/>
            <w:sz w:val="24"/>
            <w:szCs w:val="24"/>
            <w:u w:val="single"/>
            <w:lang w:eastAsia="uk-UA"/>
          </w:rPr>
          <w:t>9</w:t>
        </w:r>
      </w:hyperlink>
      <w:r w:rsidRPr="00E757CC">
        <w:rPr>
          <w:rFonts w:ascii="Times New Roman" w:eastAsia="Times New Roman" w:hAnsi="Times New Roman" w:cs="Times New Roman"/>
          <w:sz w:val="24"/>
          <w:szCs w:val="24"/>
          <w:lang w:eastAsia="uk-UA"/>
        </w:rPr>
        <w:t>, </w:t>
      </w:r>
      <w:hyperlink r:id="rId28" w:anchor="n550" w:history="1">
        <w:r w:rsidRPr="00E757CC">
          <w:rPr>
            <w:rFonts w:ascii="Times New Roman" w:eastAsia="Times New Roman" w:hAnsi="Times New Roman" w:cs="Times New Roman"/>
            <w:color w:val="006600"/>
            <w:sz w:val="24"/>
            <w:szCs w:val="24"/>
            <w:u w:val="single"/>
            <w:lang w:eastAsia="uk-UA"/>
          </w:rPr>
          <w:t>10</w:t>
        </w:r>
      </w:hyperlink>
      <w:r w:rsidRPr="00E757CC">
        <w:rPr>
          <w:rFonts w:ascii="Times New Roman" w:eastAsia="Times New Roman" w:hAnsi="Times New Roman" w:cs="Times New Roman"/>
          <w:sz w:val="24"/>
          <w:szCs w:val="24"/>
          <w:lang w:eastAsia="uk-UA"/>
        </w:rPr>
        <w:t>, </w:t>
      </w:r>
      <w:hyperlink r:id="rId29" w:anchor="n584" w:history="1">
        <w:r w:rsidRPr="00E757CC">
          <w:rPr>
            <w:rFonts w:ascii="Times New Roman" w:eastAsia="Times New Roman" w:hAnsi="Times New Roman" w:cs="Times New Roman"/>
            <w:color w:val="006600"/>
            <w:sz w:val="24"/>
            <w:szCs w:val="24"/>
            <w:u w:val="single"/>
            <w:lang w:eastAsia="uk-UA"/>
          </w:rPr>
          <w:t>13</w:t>
        </w:r>
      </w:hyperlink>
      <w:r w:rsidRPr="00E757CC">
        <w:rPr>
          <w:rFonts w:ascii="Times New Roman" w:eastAsia="Times New Roman" w:hAnsi="Times New Roman" w:cs="Times New Roman"/>
          <w:sz w:val="24"/>
          <w:szCs w:val="24"/>
          <w:lang w:eastAsia="uk-UA"/>
        </w:rPr>
        <w:t>, </w:t>
      </w:r>
      <w:hyperlink r:id="rId30" w:anchor="n586" w:history="1">
        <w:r w:rsidRPr="00E757CC">
          <w:rPr>
            <w:rFonts w:ascii="Times New Roman" w:eastAsia="Times New Roman" w:hAnsi="Times New Roman" w:cs="Times New Roman"/>
            <w:color w:val="006600"/>
            <w:sz w:val="24"/>
            <w:szCs w:val="24"/>
            <w:u w:val="single"/>
            <w:lang w:eastAsia="uk-UA"/>
          </w:rPr>
          <w:t>14</w:t>
        </w:r>
      </w:hyperlink>
      <w:r w:rsidRPr="00E757CC">
        <w:rPr>
          <w:rFonts w:ascii="Times New Roman" w:eastAsia="Times New Roman" w:hAnsi="Times New Roman" w:cs="Times New Roman"/>
          <w:sz w:val="24"/>
          <w:szCs w:val="24"/>
          <w:lang w:eastAsia="uk-UA"/>
        </w:rPr>
        <w:t> та </w:t>
      </w:r>
      <w:hyperlink r:id="rId31" w:anchor="n597" w:history="1">
        <w:r w:rsidRPr="00E757CC">
          <w:rPr>
            <w:rFonts w:ascii="Times New Roman" w:eastAsia="Times New Roman" w:hAnsi="Times New Roman" w:cs="Times New Roman"/>
            <w:color w:val="006600"/>
            <w:sz w:val="24"/>
            <w:szCs w:val="24"/>
            <w:u w:val="single"/>
            <w:lang w:eastAsia="uk-UA"/>
          </w:rPr>
          <w:t>15</w:t>
        </w:r>
      </w:hyperlink>
      <w:r w:rsidRPr="00E757CC">
        <w:rPr>
          <w:rFonts w:ascii="Times New Roman" w:eastAsia="Times New Roman" w:hAnsi="Times New Roman" w:cs="Times New Roman"/>
          <w:sz w:val="24"/>
          <w:szCs w:val="24"/>
          <w:lang w:eastAsia="uk-UA"/>
        </w:rPr>
        <w:t> змін, затверджених цією постановою, які набирають чинності з 1 липня 2019 року.</w:t>
      </w:r>
    </w:p>
    <w:tbl>
      <w:tblPr>
        <w:tblW w:w="5000" w:type="pct"/>
        <w:tblCellMar>
          <w:left w:w="0" w:type="dxa"/>
          <w:right w:w="0" w:type="dxa"/>
        </w:tblCellMar>
        <w:tblLook w:val="04A0" w:firstRow="1" w:lastRow="0" w:firstColumn="1" w:lastColumn="0" w:noHBand="0" w:noVBand="1"/>
      </w:tblPr>
      <w:tblGrid>
        <w:gridCol w:w="2805"/>
        <w:gridCol w:w="6544"/>
      </w:tblGrid>
      <w:tr w:rsidR="00E757CC" w:rsidRPr="00E757CC" w:rsidTr="00E757CC">
        <w:tc>
          <w:tcPr>
            <w:tcW w:w="15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300" w:after="150" w:line="240" w:lineRule="auto"/>
              <w:jc w:val="center"/>
              <w:rPr>
                <w:rFonts w:ascii="Times New Roman" w:eastAsia="Times New Roman" w:hAnsi="Times New Roman" w:cs="Times New Roman"/>
                <w:sz w:val="24"/>
                <w:szCs w:val="24"/>
                <w:lang w:eastAsia="uk-UA"/>
              </w:rPr>
            </w:pPr>
            <w:bookmarkStart w:id="32" w:name="n35"/>
            <w:bookmarkEnd w:id="32"/>
            <w:r w:rsidRPr="00E757CC">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300" w:after="0" w:line="240" w:lineRule="auto"/>
              <w:jc w:val="right"/>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t>В.ГРОЙСМАН</w:t>
            </w:r>
          </w:p>
        </w:tc>
      </w:tr>
      <w:tr w:rsidR="00E757CC" w:rsidRPr="00E757CC" w:rsidTr="00E757CC">
        <w:tc>
          <w:tcPr>
            <w:tcW w:w="0" w:type="auto"/>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300" w:after="150" w:line="240" w:lineRule="auto"/>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t>Інд. 67</w:t>
            </w:r>
          </w:p>
        </w:tc>
        <w:tc>
          <w:tcPr>
            <w:tcW w:w="0" w:type="auto"/>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300" w:after="0" w:line="240" w:lineRule="auto"/>
              <w:jc w:val="right"/>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br/>
            </w:r>
          </w:p>
        </w:tc>
      </w:tr>
    </w:tbl>
    <w:p w:rsidR="00E757CC" w:rsidRPr="00E757CC" w:rsidRDefault="00E757CC" w:rsidP="00E757CC">
      <w:pPr>
        <w:spacing w:after="0" w:line="240" w:lineRule="auto"/>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E757CC" w:rsidRPr="00E757CC" w:rsidTr="00E757CC">
        <w:tc>
          <w:tcPr>
            <w:tcW w:w="2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33" w:name="n621"/>
            <w:bookmarkStart w:id="34" w:name="n36"/>
            <w:bookmarkEnd w:id="33"/>
            <w:bookmarkEnd w:id="34"/>
            <w:r w:rsidRPr="00E757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t>ЗАТВЕРДЖЕНО</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4"/>
                <w:szCs w:val="24"/>
                <w:lang w:eastAsia="uk-UA"/>
              </w:rPr>
              <w:t>постановою Кабінету Міністрів України</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4"/>
                <w:szCs w:val="24"/>
                <w:lang w:eastAsia="uk-UA"/>
              </w:rPr>
              <w:t>від 27 березня 2019 р. № 367</w:t>
            </w:r>
          </w:p>
        </w:tc>
      </w:tr>
    </w:tbl>
    <w:p w:rsidR="00E757CC" w:rsidRPr="00E757CC" w:rsidRDefault="00E757CC" w:rsidP="00E757CC">
      <w:pPr>
        <w:spacing w:before="300" w:after="450" w:line="240" w:lineRule="auto"/>
        <w:ind w:left="225" w:right="225"/>
        <w:jc w:val="center"/>
        <w:rPr>
          <w:rFonts w:ascii="Times New Roman" w:eastAsia="Times New Roman" w:hAnsi="Times New Roman" w:cs="Times New Roman"/>
          <w:sz w:val="24"/>
          <w:szCs w:val="24"/>
          <w:lang w:eastAsia="uk-UA"/>
        </w:rPr>
      </w:pPr>
      <w:bookmarkStart w:id="35" w:name="n37"/>
      <w:bookmarkEnd w:id="35"/>
      <w:r w:rsidRPr="00E757CC">
        <w:rPr>
          <w:rFonts w:ascii="Times New Roman" w:eastAsia="Times New Roman" w:hAnsi="Times New Roman" w:cs="Times New Roman"/>
          <w:b/>
          <w:bCs/>
          <w:sz w:val="32"/>
          <w:szCs w:val="32"/>
          <w:lang w:eastAsia="uk-UA"/>
        </w:rPr>
        <w:t>МОДЕЛЬНИЙ СТАТУТ</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32"/>
          <w:szCs w:val="32"/>
          <w:lang w:eastAsia="uk-UA"/>
        </w:rPr>
        <w:t>товариства з обмеженою відповідальністю</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36" w:name="n38"/>
      <w:bookmarkEnd w:id="36"/>
      <w:r w:rsidRPr="00E757CC">
        <w:rPr>
          <w:rFonts w:ascii="Times New Roman" w:eastAsia="Times New Roman" w:hAnsi="Times New Roman" w:cs="Times New Roman"/>
          <w:b/>
          <w:bCs/>
          <w:sz w:val="28"/>
          <w:szCs w:val="28"/>
          <w:lang w:eastAsia="uk-UA"/>
        </w:rPr>
        <w:t>Загальні положення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 w:name="n39"/>
      <w:bookmarkEnd w:id="37"/>
      <w:r w:rsidRPr="00E757CC">
        <w:rPr>
          <w:rFonts w:ascii="Times New Roman" w:eastAsia="Times New Roman" w:hAnsi="Times New Roman" w:cs="Times New Roman"/>
          <w:sz w:val="24"/>
          <w:szCs w:val="24"/>
          <w:lang w:eastAsia="uk-UA"/>
        </w:rPr>
        <w:t>1. Товариство з обмеженою відповідальністю (далі - Товариство) утворено відповідно до законодавства України та діє на підставі цього модельного статуту (далі - Статут).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 w:name="n40"/>
      <w:bookmarkEnd w:id="38"/>
      <w:r w:rsidRPr="00E757CC">
        <w:rPr>
          <w:rFonts w:ascii="Times New Roman" w:eastAsia="Times New Roman" w:hAnsi="Times New Roman" w:cs="Times New Roman"/>
          <w:sz w:val="24"/>
          <w:szCs w:val="24"/>
          <w:lang w:eastAsia="uk-UA"/>
        </w:rPr>
        <w:t>2. Найменування Товариства визначено в установленому порядку та внесено до Єдиного державного реєстру юридичних осіб, фізичних осіб - підприємців та громадських формувань (далі - Єдиний державний реєстр).</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 w:name="n41"/>
      <w:bookmarkEnd w:id="39"/>
      <w:r w:rsidRPr="00E757CC">
        <w:rPr>
          <w:rFonts w:ascii="Times New Roman" w:eastAsia="Times New Roman" w:hAnsi="Times New Roman" w:cs="Times New Roman"/>
          <w:sz w:val="24"/>
          <w:szCs w:val="24"/>
          <w:lang w:eastAsia="uk-UA"/>
        </w:rPr>
        <w:t>3. Скорочене найменування Товариства у разі наявності визначається в установленому порядку та вноситься до Єдиного державного реєстру.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 w:name="n42"/>
      <w:bookmarkEnd w:id="40"/>
      <w:r w:rsidRPr="00E757CC">
        <w:rPr>
          <w:rFonts w:ascii="Times New Roman" w:eastAsia="Times New Roman" w:hAnsi="Times New Roman" w:cs="Times New Roman"/>
          <w:sz w:val="24"/>
          <w:szCs w:val="24"/>
          <w:lang w:eastAsia="uk-UA"/>
        </w:rPr>
        <w:t>4. Метою діяльності Товариства є отримання прибутку з подальшим його розподілом між учасниками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 w:name="n43"/>
      <w:bookmarkEnd w:id="41"/>
      <w:r w:rsidRPr="00E757CC">
        <w:rPr>
          <w:rFonts w:ascii="Times New Roman" w:eastAsia="Times New Roman" w:hAnsi="Times New Roman" w:cs="Times New Roman"/>
          <w:sz w:val="24"/>
          <w:szCs w:val="24"/>
          <w:lang w:eastAsia="uk-UA"/>
        </w:rPr>
        <w:t>5. Предмет діяльності Товариства, склад засновників (учасників), розмір статутного капіталу, розмір часток у статутному капіталі кожного з учасників, спосіб внесення ними вкладів (у грошовій та/або негрошовій формі) визначаються відповідним рішенням засновників (учасників)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 w:name="n44"/>
      <w:bookmarkEnd w:id="42"/>
      <w:r w:rsidRPr="00E757CC">
        <w:rPr>
          <w:rFonts w:ascii="Times New Roman" w:eastAsia="Times New Roman" w:hAnsi="Times New Roman" w:cs="Times New Roman"/>
          <w:sz w:val="24"/>
          <w:szCs w:val="24"/>
          <w:lang w:eastAsia="uk-UA"/>
        </w:rPr>
        <w:lastRenderedPageBreak/>
        <w:t>6. Товариство є юридичною особою з дня його державної реєстрації. Товариство має самостійний баланс, рахунки в банках, може мати бланки, фірмовий знак, а також знак для товарів і послуг та інші реквізити.</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43" w:name="n45"/>
      <w:bookmarkEnd w:id="43"/>
      <w:r w:rsidRPr="00E757CC">
        <w:rPr>
          <w:rFonts w:ascii="Times New Roman" w:eastAsia="Times New Roman" w:hAnsi="Times New Roman" w:cs="Times New Roman"/>
          <w:b/>
          <w:bCs/>
          <w:sz w:val="28"/>
          <w:szCs w:val="28"/>
          <w:lang w:eastAsia="uk-UA"/>
        </w:rPr>
        <w:t>Статутний капітал та вклади учасників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 w:name="n46"/>
      <w:bookmarkEnd w:id="44"/>
      <w:r w:rsidRPr="00E757CC">
        <w:rPr>
          <w:rFonts w:ascii="Times New Roman" w:eastAsia="Times New Roman" w:hAnsi="Times New Roman" w:cs="Times New Roman"/>
          <w:sz w:val="24"/>
          <w:szCs w:val="24"/>
          <w:lang w:eastAsia="uk-UA"/>
        </w:rPr>
        <w:t>7. Кожен учасник Товариства повинен повністю внести свій вклад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 w:name="n47"/>
      <w:bookmarkEnd w:id="45"/>
      <w:r w:rsidRPr="00E757CC">
        <w:rPr>
          <w:rFonts w:ascii="Times New Roman" w:eastAsia="Times New Roman" w:hAnsi="Times New Roman" w:cs="Times New Roman"/>
          <w:sz w:val="24"/>
          <w:szCs w:val="24"/>
          <w:lang w:eastAsia="uk-UA"/>
        </w:rPr>
        <w:t>7.1) одного місяця з дати державної реєстрації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 w:name="n48"/>
      <w:bookmarkEnd w:id="46"/>
      <w:r w:rsidRPr="00E757CC">
        <w:rPr>
          <w:rFonts w:ascii="Times New Roman" w:eastAsia="Times New Roman" w:hAnsi="Times New Roman" w:cs="Times New Roman"/>
          <w:sz w:val="24"/>
          <w:szCs w:val="24"/>
          <w:lang w:eastAsia="uk-UA"/>
        </w:rPr>
        <w:t>7.2) трьох місяців з дати державної реєстрації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 w:name="n49"/>
      <w:bookmarkEnd w:id="47"/>
      <w:r w:rsidRPr="00E757CC">
        <w:rPr>
          <w:rFonts w:ascii="Times New Roman" w:eastAsia="Times New Roman" w:hAnsi="Times New Roman" w:cs="Times New Roman"/>
          <w:sz w:val="24"/>
          <w:szCs w:val="24"/>
          <w:lang w:eastAsia="uk-UA"/>
        </w:rPr>
        <w:t>7.3) шести місяців з дати державної реєстрації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 w:name="n50"/>
      <w:bookmarkEnd w:id="48"/>
      <w:r w:rsidRPr="00E757CC">
        <w:rPr>
          <w:rFonts w:ascii="Times New Roman" w:eastAsia="Times New Roman" w:hAnsi="Times New Roman" w:cs="Times New Roman"/>
          <w:sz w:val="24"/>
          <w:szCs w:val="24"/>
          <w:lang w:eastAsia="uk-UA"/>
        </w:rPr>
        <w:t>7.4) одного року з дати державної реєстрації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9" w:name="n51"/>
      <w:bookmarkEnd w:id="49"/>
      <w:r w:rsidRPr="00E757CC">
        <w:rPr>
          <w:rFonts w:ascii="Times New Roman" w:eastAsia="Times New Roman" w:hAnsi="Times New Roman" w:cs="Times New Roman"/>
          <w:sz w:val="24"/>
          <w:szCs w:val="24"/>
          <w:lang w:eastAsia="uk-UA"/>
        </w:rPr>
        <w:t>8. Якщо учасник Товариства прострочив внесення вкладу чи його частини, виконавчий орган Товариства повинен надіслати йому письмове попередження про прострочення. Попередження повинне містити інформацію про невнесений своєчасно вклад чи його частину та додатковий строк, наданий для погашення заборгованості. Додатковий строк, наданий для погашення заборгованості, становить: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0" w:name="n52"/>
      <w:bookmarkEnd w:id="50"/>
      <w:r w:rsidRPr="00E757CC">
        <w:rPr>
          <w:rFonts w:ascii="Times New Roman" w:eastAsia="Times New Roman" w:hAnsi="Times New Roman" w:cs="Times New Roman"/>
          <w:sz w:val="24"/>
          <w:szCs w:val="24"/>
          <w:lang w:eastAsia="uk-UA"/>
        </w:rPr>
        <w:t>8.1) 10 днів;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1" w:name="n53"/>
      <w:bookmarkEnd w:id="51"/>
      <w:r w:rsidRPr="00E757CC">
        <w:rPr>
          <w:rFonts w:ascii="Times New Roman" w:eastAsia="Times New Roman" w:hAnsi="Times New Roman" w:cs="Times New Roman"/>
          <w:sz w:val="24"/>
          <w:szCs w:val="24"/>
          <w:lang w:eastAsia="uk-UA"/>
        </w:rPr>
        <w:t>8.2) 20 днів;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2" w:name="n54"/>
      <w:bookmarkEnd w:id="52"/>
      <w:r w:rsidRPr="00E757CC">
        <w:rPr>
          <w:rFonts w:ascii="Times New Roman" w:eastAsia="Times New Roman" w:hAnsi="Times New Roman" w:cs="Times New Roman"/>
          <w:sz w:val="24"/>
          <w:szCs w:val="24"/>
          <w:lang w:eastAsia="uk-UA"/>
        </w:rPr>
        <w:t>8.3) 30 днів;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3" w:name="n55"/>
      <w:bookmarkEnd w:id="53"/>
      <w:r w:rsidRPr="00E757CC">
        <w:rPr>
          <w:rFonts w:ascii="Times New Roman" w:eastAsia="Times New Roman" w:hAnsi="Times New Roman" w:cs="Times New Roman"/>
          <w:sz w:val="24"/>
          <w:szCs w:val="24"/>
          <w:lang w:eastAsia="uk-UA"/>
        </w:rPr>
        <w:t>8.4) період у межах 30 днів, установлений виконавчим органом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4" w:name="n56"/>
      <w:bookmarkEnd w:id="54"/>
      <w:r w:rsidRPr="00E757CC">
        <w:rPr>
          <w:rFonts w:ascii="Times New Roman" w:eastAsia="Times New Roman" w:hAnsi="Times New Roman" w:cs="Times New Roman"/>
          <w:sz w:val="24"/>
          <w:szCs w:val="24"/>
          <w:lang w:eastAsia="uk-UA"/>
        </w:rPr>
        <w:t>9. Учасники Товариства можуть збільшити статутний капітал Товариства за рахунок додаткових вкладів учасників та/або третіх осіб за рішенням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5" w:name="n57"/>
      <w:bookmarkEnd w:id="55"/>
      <w:r w:rsidRPr="00E757CC">
        <w:rPr>
          <w:rFonts w:ascii="Times New Roman" w:eastAsia="Times New Roman" w:hAnsi="Times New Roman" w:cs="Times New Roman"/>
          <w:sz w:val="24"/>
          <w:szCs w:val="24"/>
          <w:lang w:eastAsia="uk-UA"/>
        </w:rPr>
        <w:t>10. Кожний учасник Товариства має переважне право внести додатковий вклад у межах суми збільшення статутного капіталу: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6" w:name="n58"/>
      <w:bookmarkEnd w:id="56"/>
      <w:r w:rsidRPr="00E757CC">
        <w:rPr>
          <w:rFonts w:ascii="Times New Roman" w:eastAsia="Times New Roman" w:hAnsi="Times New Roman" w:cs="Times New Roman"/>
          <w:sz w:val="24"/>
          <w:szCs w:val="24"/>
          <w:lang w:eastAsia="uk-UA"/>
        </w:rPr>
        <w:t xml:space="preserve">10.1) </w:t>
      </w:r>
      <w:proofErr w:type="spellStart"/>
      <w:r w:rsidRPr="00E757CC">
        <w:rPr>
          <w:rFonts w:ascii="Times New Roman" w:eastAsia="Times New Roman" w:hAnsi="Times New Roman" w:cs="Times New Roman"/>
          <w:sz w:val="24"/>
          <w:szCs w:val="24"/>
          <w:lang w:eastAsia="uk-UA"/>
        </w:rPr>
        <w:t>пропорційно</w:t>
      </w:r>
      <w:proofErr w:type="spellEnd"/>
      <w:r w:rsidRPr="00E757CC">
        <w:rPr>
          <w:rFonts w:ascii="Times New Roman" w:eastAsia="Times New Roman" w:hAnsi="Times New Roman" w:cs="Times New Roman"/>
          <w:sz w:val="24"/>
          <w:szCs w:val="24"/>
          <w:lang w:eastAsia="uk-UA"/>
        </w:rPr>
        <w:t xml:space="preserve"> його частці у статутному капіталі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7" w:name="n59"/>
      <w:bookmarkEnd w:id="57"/>
      <w:r w:rsidRPr="00E757CC">
        <w:rPr>
          <w:rFonts w:ascii="Times New Roman" w:eastAsia="Times New Roman" w:hAnsi="Times New Roman" w:cs="Times New Roman"/>
          <w:sz w:val="24"/>
          <w:szCs w:val="24"/>
          <w:lang w:eastAsia="uk-UA"/>
        </w:rPr>
        <w:t xml:space="preserve">10.2) </w:t>
      </w:r>
      <w:proofErr w:type="spellStart"/>
      <w:r w:rsidRPr="00E757CC">
        <w:rPr>
          <w:rFonts w:ascii="Times New Roman" w:eastAsia="Times New Roman" w:hAnsi="Times New Roman" w:cs="Times New Roman"/>
          <w:sz w:val="24"/>
          <w:szCs w:val="24"/>
          <w:lang w:eastAsia="uk-UA"/>
        </w:rPr>
        <w:t>пропорційно</w:t>
      </w:r>
      <w:proofErr w:type="spellEnd"/>
      <w:r w:rsidRPr="00E757CC">
        <w:rPr>
          <w:rFonts w:ascii="Times New Roman" w:eastAsia="Times New Roman" w:hAnsi="Times New Roman" w:cs="Times New Roman"/>
          <w:sz w:val="24"/>
          <w:szCs w:val="24"/>
          <w:lang w:eastAsia="uk-UA"/>
        </w:rPr>
        <w:t xml:space="preserve"> його частці у статутному капіталі Товариства, якщо інше не передбачено рішенням загальних зборів учасників про залучення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8" w:name="n60"/>
      <w:bookmarkEnd w:id="58"/>
      <w:r w:rsidRPr="00E757CC">
        <w:rPr>
          <w:rFonts w:ascii="Times New Roman" w:eastAsia="Times New Roman" w:hAnsi="Times New Roman" w:cs="Times New Roman"/>
          <w:sz w:val="24"/>
          <w:szCs w:val="24"/>
          <w:lang w:eastAsia="uk-UA"/>
        </w:rPr>
        <w:t>11. Треті особи та учасники Товариства можуть внести додаткові вклади в межах різниці між сумою збільшення статутного капіталу та сумою внесених учасниками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59" w:name="n61"/>
      <w:bookmarkEnd w:id="59"/>
      <w:r w:rsidRPr="00E757CC">
        <w:rPr>
          <w:rFonts w:ascii="Times New Roman" w:eastAsia="Times New Roman" w:hAnsi="Times New Roman" w:cs="Times New Roman"/>
          <w:sz w:val="24"/>
          <w:szCs w:val="24"/>
          <w:lang w:eastAsia="uk-UA"/>
        </w:rPr>
        <w:t>11.1) після реалізації кожним учасником свого переважного права або відмови від реалізації такого права;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0" w:name="n62"/>
      <w:bookmarkEnd w:id="60"/>
      <w:r w:rsidRPr="00E757CC">
        <w:rPr>
          <w:rFonts w:ascii="Times New Roman" w:eastAsia="Times New Roman" w:hAnsi="Times New Roman" w:cs="Times New Roman"/>
          <w:sz w:val="24"/>
          <w:szCs w:val="24"/>
          <w:lang w:eastAsia="uk-UA"/>
        </w:rPr>
        <w:t>11.2) після реалізації кожним учасником свого переважного права або відмови від реалізації такого права лише у разі, коли це передбачено рішенням загальних зборів учасників про залучення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1" w:name="n63"/>
      <w:bookmarkEnd w:id="61"/>
      <w:r w:rsidRPr="00E757CC">
        <w:rPr>
          <w:rFonts w:ascii="Times New Roman" w:eastAsia="Times New Roman" w:hAnsi="Times New Roman" w:cs="Times New Roman"/>
          <w:sz w:val="24"/>
          <w:szCs w:val="24"/>
          <w:lang w:eastAsia="uk-UA"/>
        </w:rPr>
        <w:t>12. З метою реалізації свого переважного права учасники Товариства можуть вносити додаткові вклади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2" w:name="n64"/>
      <w:bookmarkEnd w:id="62"/>
      <w:r w:rsidRPr="00E757CC">
        <w:rPr>
          <w:rFonts w:ascii="Times New Roman" w:eastAsia="Times New Roman" w:hAnsi="Times New Roman" w:cs="Times New Roman"/>
          <w:sz w:val="24"/>
          <w:szCs w:val="24"/>
          <w:lang w:eastAsia="uk-UA"/>
        </w:rPr>
        <w:t>12.1) трьох місяців з дня прийняття рішення загальних зборів учасників про залучення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3" w:name="n65"/>
      <w:bookmarkEnd w:id="63"/>
      <w:r w:rsidRPr="00E757CC">
        <w:rPr>
          <w:rFonts w:ascii="Times New Roman" w:eastAsia="Times New Roman" w:hAnsi="Times New Roman" w:cs="Times New Roman"/>
          <w:sz w:val="24"/>
          <w:szCs w:val="24"/>
          <w:lang w:eastAsia="uk-UA"/>
        </w:rPr>
        <w:t>12.2) шести місяців з дня прийняття рішення загальних зборів учасників про залучення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4" w:name="n66"/>
      <w:bookmarkEnd w:id="64"/>
      <w:r w:rsidRPr="00E757CC">
        <w:rPr>
          <w:rFonts w:ascii="Times New Roman" w:eastAsia="Times New Roman" w:hAnsi="Times New Roman" w:cs="Times New Roman"/>
          <w:sz w:val="24"/>
          <w:szCs w:val="24"/>
          <w:lang w:eastAsia="uk-UA"/>
        </w:rPr>
        <w:lastRenderedPageBreak/>
        <w:t>12.3) строку, встановленого рішенням загальних зборів учасників, але не більше ніж протягом одного року з дня прийняття рішення про залучення додаткових вкладів*.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5" w:name="n67"/>
      <w:bookmarkEnd w:id="65"/>
      <w:r w:rsidRPr="00E757CC">
        <w:rPr>
          <w:rFonts w:ascii="Times New Roman" w:eastAsia="Times New Roman" w:hAnsi="Times New Roman" w:cs="Times New Roman"/>
          <w:sz w:val="24"/>
          <w:szCs w:val="24"/>
          <w:lang w:eastAsia="uk-UA"/>
        </w:rPr>
        <w:t>13. Треті особи та учасники Товариства можуть вносити додаткові вклади протягом шести місяців після закінчення строку, визначеного у </w:t>
      </w:r>
      <w:hyperlink r:id="rId32" w:anchor="n63" w:history="1">
        <w:r w:rsidRPr="00E757CC">
          <w:rPr>
            <w:rFonts w:ascii="Times New Roman" w:eastAsia="Times New Roman" w:hAnsi="Times New Roman" w:cs="Times New Roman"/>
            <w:color w:val="006600"/>
            <w:sz w:val="24"/>
            <w:szCs w:val="24"/>
            <w:u w:val="single"/>
            <w:lang w:eastAsia="uk-UA"/>
          </w:rPr>
          <w:t>пункті 12</w:t>
        </w:r>
      </w:hyperlink>
      <w:r w:rsidRPr="00E757CC">
        <w:rPr>
          <w:rFonts w:ascii="Times New Roman" w:eastAsia="Times New Roman" w:hAnsi="Times New Roman" w:cs="Times New Roman"/>
          <w:sz w:val="24"/>
          <w:szCs w:val="24"/>
          <w:lang w:eastAsia="uk-UA"/>
        </w:rPr>
        <w:t> Статуту, якщо рішенням загальних зборів учасників про залучення додаткових вкладів не встановлено менший строк.</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6" w:name="n68"/>
      <w:bookmarkEnd w:id="66"/>
      <w:r w:rsidRPr="00E757CC">
        <w:rPr>
          <w:rFonts w:ascii="Times New Roman" w:eastAsia="Times New Roman" w:hAnsi="Times New Roman" w:cs="Times New Roman"/>
          <w:sz w:val="24"/>
          <w:szCs w:val="24"/>
          <w:lang w:eastAsia="uk-UA"/>
        </w:rPr>
        <w:t>14. У разі коли всі учасники Товариства до прийняття рішення загальних зборів учасників про залучення додаткових вкладів відмовилися від реалізації переважного права на внесення додаткового вкладу до статутного капіталу Товариства, треті особи можуть вносити додаткові вклади протягом шести місяців з дня прийняття рішення загальних зборів учасників про залучення додаткових вкладів, якщо інший строк не встановлено таким рішенням.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7" w:name="n69"/>
      <w:bookmarkEnd w:id="67"/>
      <w:r w:rsidRPr="00E757CC">
        <w:rPr>
          <w:rFonts w:ascii="Times New Roman" w:eastAsia="Times New Roman" w:hAnsi="Times New Roman" w:cs="Times New Roman"/>
          <w:sz w:val="24"/>
          <w:szCs w:val="24"/>
          <w:lang w:eastAsia="uk-UA"/>
        </w:rPr>
        <w:t>15. Учасник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8" w:name="n70"/>
      <w:bookmarkEnd w:id="68"/>
      <w:r w:rsidRPr="00E757CC">
        <w:rPr>
          <w:rFonts w:ascii="Times New Roman" w:eastAsia="Times New Roman" w:hAnsi="Times New Roman" w:cs="Times New Roman"/>
          <w:sz w:val="24"/>
          <w:szCs w:val="24"/>
          <w:lang w:eastAsia="uk-UA"/>
        </w:rPr>
        <w:t>15.1) не має переважного права на придбання частки (частини частки) іншого учасника Товариства, що продається третій особі;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69" w:name="n71"/>
      <w:bookmarkEnd w:id="69"/>
      <w:r w:rsidRPr="00E757CC">
        <w:rPr>
          <w:rFonts w:ascii="Times New Roman" w:eastAsia="Times New Roman" w:hAnsi="Times New Roman" w:cs="Times New Roman"/>
          <w:sz w:val="24"/>
          <w:szCs w:val="24"/>
          <w:lang w:eastAsia="uk-UA"/>
        </w:rPr>
        <w:t>15.2) має переважне право на придбання частки (частини частки) іншого учасника Товариства, що продається третій особі*.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0" w:name="n72"/>
      <w:bookmarkEnd w:id="70"/>
      <w:r w:rsidRPr="00E757CC">
        <w:rPr>
          <w:rFonts w:ascii="Times New Roman" w:eastAsia="Times New Roman" w:hAnsi="Times New Roman" w:cs="Times New Roman"/>
          <w:sz w:val="24"/>
          <w:szCs w:val="24"/>
          <w:lang w:eastAsia="uk-UA"/>
        </w:rPr>
        <w:t>15.2.1. Якщо кілька учасників Товариства мають намір скористатися переважним правом, вони придбавають частку (частину частки):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1" w:name="n73"/>
      <w:bookmarkEnd w:id="71"/>
      <w:r w:rsidRPr="00E757CC">
        <w:rPr>
          <w:rFonts w:ascii="Times New Roman" w:eastAsia="Times New Roman" w:hAnsi="Times New Roman" w:cs="Times New Roman"/>
          <w:sz w:val="24"/>
          <w:szCs w:val="24"/>
          <w:lang w:eastAsia="uk-UA"/>
        </w:rPr>
        <w:t xml:space="preserve">15.2.1.1) </w:t>
      </w:r>
      <w:proofErr w:type="spellStart"/>
      <w:r w:rsidRPr="00E757CC">
        <w:rPr>
          <w:rFonts w:ascii="Times New Roman" w:eastAsia="Times New Roman" w:hAnsi="Times New Roman" w:cs="Times New Roman"/>
          <w:sz w:val="24"/>
          <w:szCs w:val="24"/>
          <w:lang w:eastAsia="uk-UA"/>
        </w:rPr>
        <w:t>пропорційно</w:t>
      </w:r>
      <w:proofErr w:type="spellEnd"/>
      <w:r w:rsidRPr="00E757CC">
        <w:rPr>
          <w:rFonts w:ascii="Times New Roman" w:eastAsia="Times New Roman" w:hAnsi="Times New Roman" w:cs="Times New Roman"/>
          <w:sz w:val="24"/>
          <w:szCs w:val="24"/>
          <w:lang w:eastAsia="uk-UA"/>
        </w:rPr>
        <w:t xml:space="preserve"> розміру належних їм часток у статутному капіталі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2" w:name="n74"/>
      <w:bookmarkEnd w:id="72"/>
      <w:r w:rsidRPr="00E757CC">
        <w:rPr>
          <w:rFonts w:ascii="Times New Roman" w:eastAsia="Times New Roman" w:hAnsi="Times New Roman" w:cs="Times New Roman"/>
          <w:sz w:val="24"/>
          <w:szCs w:val="24"/>
          <w:lang w:eastAsia="uk-UA"/>
        </w:rPr>
        <w:t xml:space="preserve">15.2.1.2) </w:t>
      </w:r>
      <w:proofErr w:type="spellStart"/>
      <w:r w:rsidRPr="00E757CC">
        <w:rPr>
          <w:rFonts w:ascii="Times New Roman" w:eastAsia="Times New Roman" w:hAnsi="Times New Roman" w:cs="Times New Roman"/>
          <w:sz w:val="24"/>
          <w:szCs w:val="24"/>
          <w:lang w:eastAsia="uk-UA"/>
        </w:rPr>
        <w:t>пропорційно</w:t>
      </w:r>
      <w:proofErr w:type="spellEnd"/>
      <w:r w:rsidRPr="00E757CC">
        <w:rPr>
          <w:rFonts w:ascii="Times New Roman" w:eastAsia="Times New Roman" w:hAnsi="Times New Roman" w:cs="Times New Roman"/>
          <w:sz w:val="24"/>
          <w:szCs w:val="24"/>
          <w:lang w:eastAsia="uk-UA"/>
        </w:rPr>
        <w:t xml:space="preserve"> розміру належних їм часток у статутному капіталі Товариства, якщо інше не погоджено всіма учасниками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3" w:name="n75"/>
      <w:bookmarkEnd w:id="73"/>
      <w:r w:rsidRPr="00E757CC">
        <w:rPr>
          <w:rFonts w:ascii="Times New Roman" w:eastAsia="Times New Roman" w:hAnsi="Times New Roman" w:cs="Times New Roman"/>
          <w:sz w:val="24"/>
          <w:szCs w:val="24"/>
          <w:lang w:eastAsia="uk-UA"/>
        </w:rPr>
        <w:t>15.2.2. Учасник Товариства, який має намір продати свою частку (частину частки) третім особам, зобов’язаний письмово повідомити про це іншим учасникам Товариства та поінформувати про ціну та розмір частки, що відчужується, інші умови такого продажу.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4" w:name="n76"/>
      <w:bookmarkEnd w:id="74"/>
      <w:r w:rsidRPr="00E757CC">
        <w:rPr>
          <w:rFonts w:ascii="Times New Roman" w:eastAsia="Times New Roman" w:hAnsi="Times New Roman" w:cs="Times New Roman"/>
          <w:sz w:val="24"/>
          <w:szCs w:val="24"/>
          <w:lang w:eastAsia="uk-UA"/>
        </w:rPr>
        <w:t>15.2.3. Учасник Товариства, який отримав від іншого учасника повідомлення про намір продати частку (частину частки), має право повідомити про свій намір скористатися переважним правом або про відмову від його реалізації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5" w:name="n77"/>
      <w:bookmarkEnd w:id="75"/>
      <w:r w:rsidRPr="00E757CC">
        <w:rPr>
          <w:rFonts w:ascii="Times New Roman" w:eastAsia="Times New Roman" w:hAnsi="Times New Roman" w:cs="Times New Roman"/>
          <w:sz w:val="24"/>
          <w:szCs w:val="24"/>
          <w:lang w:eastAsia="uk-UA"/>
        </w:rPr>
        <w:t>15.2.3.1) 10 днів з дати отримання повідомлення;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6" w:name="n78"/>
      <w:bookmarkEnd w:id="76"/>
      <w:r w:rsidRPr="00E757CC">
        <w:rPr>
          <w:rFonts w:ascii="Times New Roman" w:eastAsia="Times New Roman" w:hAnsi="Times New Roman" w:cs="Times New Roman"/>
          <w:sz w:val="24"/>
          <w:szCs w:val="24"/>
          <w:lang w:eastAsia="uk-UA"/>
        </w:rPr>
        <w:t>15.2.3.2) 20 днів з дати отримання повідомлення;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7" w:name="n79"/>
      <w:bookmarkEnd w:id="77"/>
      <w:r w:rsidRPr="00E757CC">
        <w:rPr>
          <w:rFonts w:ascii="Times New Roman" w:eastAsia="Times New Roman" w:hAnsi="Times New Roman" w:cs="Times New Roman"/>
          <w:sz w:val="24"/>
          <w:szCs w:val="24"/>
          <w:lang w:eastAsia="uk-UA"/>
        </w:rPr>
        <w:t>15.2.3.3) 30 днів з дати отримання повідомлення*.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8" w:name="n80"/>
      <w:bookmarkEnd w:id="78"/>
      <w:r w:rsidRPr="00E757CC">
        <w:rPr>
          <w:rFonts w:ascii="Times New Roman" w:eastAsia="Times New Roman" w:hAnsi="Times New Roman" w:cs="Times New Roman"/>
          <w:sz w:val="24"/>
          <w:szCs w:val="24"/>
          <w:lang w:eastAsia="uk-UA"/>
        </w:rPr>
        <w:t>15.2.4. Якщо жоден з учасників Товариства протягом визначеного Статутом строку не повідомив письмово учаснику, який продає частку (частину частки), про намір скористатися своїм переважним правом, така частка (частина частки) може бути відчужена третій особі на умовах, про які були повідомлені учасники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79" w:name="n81"/>
      <w:bookmarkEnd w:id="79"/>
      <w:r w:rsidRPr="00E757CC">
        <w:rPr>
          <w:rFonts w:ascii="Times New Roman" w:eastAsia="Times New Roman" w:hAnsi="Times New Roman" w:cs="Times New Roman"/>
          <w:sz w:val="24"/>
          <w:szCs w:val="24"/>
          <w:lang w:eastAsia="uk-UA"/>
        </w:rPr>
        <w:t>16. Надання частки (частини частки) в заставу допускається: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0" w:name="n82"/>
      <w:bookmarkEnd w:id="80"/>
      <w:r w:rsidRPr="00E757CC">
        <w:rPr>
          <w:rFonts w:ascii="Times New Roman" w:eastAsia="Times New Roman" w:hAnsi="Times New Roman" w:cs="Times New Roman"/>
          <w:sz w:val="24"/>
          <w:szCs w:val="24"/>
          <w:lang w:eastAsia="uk-UA"/>
        </w:rPr>
        <w:t>16.1) лише за згодою інших учасників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1" w:name="n83"/>
      <w:bookmarkEnd w:id="81"/>
      <w:r w:rsidRPr="00E757CC">
        <w:rPr>
          <w:rFonts w:ascii="Times New Roman" w:eastAsia="Times New Roman" w:hAnsi="Times New Roman" w:cs="Times New Roman"/>
          <w:sz w:val="24"/>
          <w:szCs w:val="24"/>
          <w:lang w:eastAsia="uk-UA"/>
        </w:rPr>
        <w:t>16.2) без згоди інших учасників Товариства.</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82" w:name="n84"/>
      <w:bookmarkEnd w:id="82"/>
      <w:r w:rsidRPr="00E757CC">
        <w:rPr>
          <w:rFonts w:ascii="Times New Roman" w:eastAsia="Times New Roman" w:hAnsi="Times New Roman" w:cs="Times New Roman"/>
          <w:b/>
          <w:bCs/>
          <w:sz w:val="28"/>
          <w:szCs w:val="28"/>
          <w:lang w:eastAsia="uk-UA"/>
        </w:rPr>
        <w:t>Порядок вступу до Товариства та виходу з нього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3" w:name="n85"/>
      <w:bookmarkEnd w:id="83"/>
      <w:r w:rsidRPr="00E757CC">
        <w:rPr>
          <w:rFonts w:ascii="Times New Roman" w:eastAsia="Times New Roman" w:hAnsi="Times New Roman" w:cs="Times New Roman"/>
          <w:sz w:val="24"/>
          <w:szCs w:val="24"/>
          <w:lang w:eastAsia="uk-UA"/>
        </w:rPr>
        <w:t>17. Вступ до Товариства здійснюється шляхом придбання (набуття) третьою особою частки (частини частки) у статутному капіталі Товариства або у порядку спадкування (правонаступництва).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4" w:name="n86"/>
      <w:bookmarkEnd w:id="84"/>
      <w:r w:rsidRPr="00E757CC">
        <w:rPr>
          <w:rFonts w:ascii="Times New Roman" w:eastAsia="Times New Roman" w:hAnsi="Times New Roman" w:cs="Times New Roman"/>
          <w:sz w:val="24"/>
          <w:szCs w:val="24"/>
          <w:lang w:eastAsia="uk-UA"/>
        </w:rPr>
        <w:lastRenderedPageBreak/>
        <w:t>18. Для виходу з Товариства учасник (його спадкоємець, правонаступник) у встановленому законом порядку подає державному реєстратору юридичних осіб, фізичних осіб - підприємців та громадських формувань заяву про вихід з Товариства та інші документи, передбачені законом. Протягом 10 робочих днів з дня державної реєстрації змін до відомостей Єдиного державного реєстру щодо виходу учасника (його спадкоємця або правонаступника) колишній учасник Товариства (його спадкоємець, правонаступник) зобов’язаний звернутися до Товариства із письмовою заявою про виплату вартості частки, що містить інформацію про спосіб виплати (готівкою або шляхом безготівкового розрахунку) та реквізити, необхідні для її здійснення.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5" w:name="n87"/>
      <w:bookmarkEnd w:id="85"/>
      <w:r w:rsidRPr="00E757CC">
        <w:rPr>
          <w:rFonts w:ascii="Times New Roman" w:eastAsia="Times New Roman" w:hAnsi="Times New Roman" w:cs="Times New Roman"/>
          <w:sz w:val="24"/>
          <w:szCs w:val="24"/>
          <w:lang w:eastAsia="uk-UA"/>
        </w:rPr>
        <w:t>19. Учасник Товариства, частка якого у статутному капіталі Товариства становить менше 50 відсотків, може вийти з Товариства у будь-який час без згоди інших учасників. Учасник Товариства, частка якого у статутному капіталі Товариства становить 50 або більше відсотків, може вийти з Товариства за згодою інших учасників. Рішення щодо надання згоди на вихід з Товариства учасника, частка якого у статутному капіталі становить 50 або більше відсотків, або про відмову в її наданні приймається іншими учасниками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6" w:name="n88"/>
      <w:bookmarkEnd w:id="86"/>
      <w:r w:rsidRPr="00E757CC">
        <w:rPr>
          <w:rFonts w:ascii="Times New Roman" w:eastAsia="Times New Roman" w:hAnsi="Times New Roman" w:cs="Times New Roman"/>
          <w:sz w:val="24"/>
          <w:szCs w:val="24"/>
          <w:lang w:eastAsia="uk-UA"/>
        </w:rPr>
        <w:t>19.1) одного місяця з дня подання учасником заяви про намір вийти з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7" w:name="n89"/>
      <w:bookmarkEnd w:id="87"/>
      <w:r w:rsidRPr="00E757CC">
        <w:rPr>
          <w:rFonts w:ascii="Times New Roman" w:eastAsia="Times New Roman" w:hAnsi="Times New Roman" w:cs="Times New Roman"/>
          <w:sz w:val="24"/>
          <w:szCs w:val="24"/>
          <w:lang w:eastAsia="uk-UA"/>
        </w:rPr>
        <w:t>19.2) 15 днів з дня подання учасником заяви про намір вийти з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8" w:name="n90"/>
      <w:bookmarkEnd w:id="88"/>
      <w:r w:rsidRPr="00E757CC">
        <w:rPr>
          <w:rFonts w:ascii="Times New Roman" w:eastAsia="Times New Roman" w:hAnsi="Times New Roman" w:cs="Times New Roman"/>
          <w:sz w:val="24"/>
          <w:szCs w:val="24"/>
          <w:lang w:eastAsia="uk-UA"/>
        </w:rPr>
        <w:t>20. Товариство зобов’язане виплатити колишньому учаснику Товариства вартість його частки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89" w:name="n91"/>
      <w:bookmarkEnd w:id="89"/>
      <w:r w:rsidRPr="00E757CC">
        <w:rPr>
          <w:rFonts w:ascii="Times New Roman" w:eastAsia="Times New Roman" w:hAnsi="Times New Roman" w:cs="Times New Roman"/>
          <w:sz w:val="24"/>
          <w:szCs w:val="24"/>
          <w:lang w:eastAsia="uk-UA"/>
        </w:rPr>
        <w:t>20.1) трьох місяців з дня, коли Товариство дізналося чи повинне було дізнатися про вихід учасника;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0" w:name="n92"/>
      <w:bookmarkEnd w:id="90"/>
      <w:r w:rsidRPr="00E757CC">
        <w:rPr>
          <w:rFonts w:ascii="Times New Roman" w:eastAsia="Times New Roman" w:hAnsi="Times New Roman" w:cs="Times New Roman"/>
          <w:sz w:val="24"/>
          <w:szCs w:val="24"/>
          <w:lang w:eastAsia="uk-UA"/>
        </w:rPr>
        <w:t>20.2) одного року з дня, коли Товариство дізналося чи повинне було дізнатися про вихід учасника*;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1" w:name="n93"/>
      <w:bookmarkEnd w:id="91"/>
      <w:r w:rsidRPr="00E757CC">
        <w:rPr>
          <w:rFonts w:ascii="Times New Roman" w:eastAsia="Times New Roman" w:hAnsi="Times New Roman" w:cs="Times New Roman"/>
          <w:sz w:val="24"/>
          <w:szCs w:val="24"/>
          <w:lang w:eastAsia="uk-UA"/>
        </w:rPr>
        <w:t>20.3) одного місяця з дня отримання Товариством від колишнього учасника заяви про виплату вартості частки, що містить інформацію про спосіб виплати (готівкою або шляхом безготівкового розрахунку) та реквізити, необхідні для її здійснення;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2" w:name="n94"/>
      <w:bookmarkEnd w:id="92"/>
      <w:r w:rsidRPr="00E757CC">
        <w:rPr>
          <w:rFonts w:ascii="Times New Roman" w:eastAsia="Times New Roman" w:hAnsi="Times New Roman" w:cs="Times New Roman"/>
          <w:sz w:val="24"/>
          <w:szCs w:val="24"/>
          <w:lang w:eastAsia="uk-UA"/>
        </w:rPr>
        <w:t>20.4) двох місяців з дня отримання Товариством від колишнього учасника заяви про виплату вартості частки, що містить інформацію про спосіб виплати (готівкою або шляхом безготівкового розрахунку) та реквізити, необхідні для її здійснення.</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93" w:name="n95"/>
      <w:bookmarkEnd w:id="93"/>
      <w:r w:rsidRPr="00E757CC">
        <w:rPr>
          <w:rFonts w:ascii="Times New Roman" w:eastAsia="Times New Roman" w:hAnsi="Times New Roman" w:cs="Times New Roman"/>
          <w:b/>
          <w:bCs/>
          <w:sz w:val="28"/>
          <w:szCs w:val="28"/>
          <w:lang w:eastAsia="uk-UA"/>
        </w:rPr>
        <w:t>Дивіденди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4" w:name="n96"/>
      <w:bookmarkEnd w:id="94"/>
      <w:r w:rsidRPr="00E757CC">
        <w:rPr>
          <w:rFonts w:ascii="Times New Roman" w:eastAsia="Times New Roman" w:hAnsi="Times New Roman" w:cs="Times New Roman"/>
          <w:sz w:val="24"/>
          <w:szCs w:val="24"/>
          <w:lang w:eastAsia="uk-UA"/>
        </w:rPr>
        <w:t>21. Дивіденди виплачуються за: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5" w:name="n97"/>
      <w:bookmarkEnd w:id="95"/>
      <w:r w:rsidRPr="00E757CC">
        <w:rPr>
          <w:rFonts w:ascii="Times New Roman" w:eastAsia="Times New Roman" w:hAnsi="Times New Roman" w:cs="Times New Roman"/>
          <w:sz w:val="24"/>
          <w:szCs w:val="24"/>
          <w:lang w:eastAsia="uk-UA"/>
        </w:rPr>
        <w:t>21.1) будь-який період, що є кратним кварталу*;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6" w:name="n98"/>
      <w:bookmarkEnd w:id="96"/>
      <w:r w:rsidRPr="00E757CC">
        <w:rPr>
          <w:rFonts w:ascii="Times New Roman" w:eastAsia="Times New Roman" w:hAnsi="Times New Roman" w:cs="Times New Roman"/>
          <w:sz w:val="24"/>
          <w:szCs w:val="24"/>
          <w:lang w:eastAsia="uk-UA"/>
        </w:rPr>
        <w:t>21.2) календарний рік;</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7" w:name="n99"/>
      <w:bookmarkEnd w:id="97"/>
      <w:r w:rsidRPr="00E757CC">
        <w:rPr>
          <w:rFonts w:ascii="Times New Roman" w:eastAsia="Times New Roman" w:hAnsi="Times New Roman" w:cs="Times New Roman"/>
          <w:sz w:val="24"/>
          <w:szCs w:val="24"/>
          <w:lang w:eastAsia="uk-UA"/>
        </w:rPr>
        <w:t>21.3) будь-який період, визначений рішенням загальних зборів учасників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8" w:name="n100"/>
      <w:bookmarkEnd w:id="98"/>
      <w:r w:rsidRPr="00E757CC">
        <w:rPr>
          <w:rFonts w:ascii="Times New Roman" w:eastAsia="Times New Roman" w:hAnsi="Times New Roman" w:cs="Times New Roman"/>
          <w:sz w:val="24"/>
          <w:szCs w:val="24"/>
          <w:lang w:eastAsia="uk-UA"/>
        </w:rPr>
        <w:t>22. Виплата дивідендів здійснюється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99" w:name="n101"/>
      <w:bookmarkEnd w:id="99"/>
      <w:r w:rsidRPr="00E757CC">
        <w:rPr>
          <w:rFonts w:ascii="Times New Roman" w:eastAsia="Times New Roman" w:hAnsi="Times New Roman" w:cs="Times New Roman"/>
          <w:sz w:val="24"/>
          <w:szCs w:val="24"/>
          <w:lang w:eastAsia="uk-UA"/>
        </w:rPr>
        <w:t>22.1) шести місяців з дня прийняття рішення про їх виплату*;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0" w:name="n102"/>
      <w:bookmarkEnd w:id="100"/>
      <w:r w:rsidRPr="00E757CC">
        <w:rPr>
          <w:rFonts w:ascii="Times New Roman" w:eastAsia="Times New Roman" w:hAnsi="Times New Roman" w:cs="Times New Roman"/>
          <w:sz w:val="24"/>
          <w:szCs w:val="24"/>
          <w:lang w:eastAsia="uk-UA"/>
        </w:rPr>
        <w:t>22.2) двох місяців з дня прийняття рішення про їх виплату;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1" w:name="n103"/>
      <w:bookmarkEnd w:id="101"/>
      <w:r w:rsidRPr="00E757CC">
        <w:rPr>
          <w:rFonts w:ascii="Times New Roman" w:eastAsia="Times New Roman" w:hAnsi="Times New Roman" w:cs="Times New Roman"/>
          <w:sz w:val="24"/>
          <w:szCs w:val="24"/>
          <w:lang w:eastAsia="uk-UA"/>
        </w:rPr>
        <w:t>22.3) одного місяця з дня прийняття рішення про їх виплату.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2" w:name="n104"/>
      <w:bookmarkEnd w:id="102"/>
      <w:r w:rsidRPr="00E757CC">
        <w:rPr>
          <w:rFonts w:ascii="Times New Roman" w:eastAsia="Times New Roman" w:hAnsi="Times New Roman" w:cs="Times New Roman"/>
          <w:sz w:val="24"/>
          <w:szCs w:val="24"/>
          <w:lang w:eastAsia="uk-UA"/>
        </w:rPr>
        <w:t>23. Товариство не має права приймати рішення про виплату дивідендів або виплачувати дивіденди у випадках: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3" w:name="n105"/>
      <w:bookmarkEnd w:id="103"/>
      <w:r w:rsidRPr="00E757CC">
        <w:rPr>
          <w:rFonts w:ascii="Times New Roman" w:eastAsia="Times New Roman" w:hAnsi="Times New Roman" w:cs="Times New Roman"/>
          <w:sz w:val="24"/>
          <w:szCs w:val="24"/>
          <w:lang w:eastAsia="uk-UA"/>
        </w:rPr>
        <w:t>23.1) визначених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4" w:name="n106"/>
      <w:bookmarkEnd w:id="104"/>
      <w:r w:rsidRPr="00E757CC">
        <w:rPr>
          <w:rFonts w:ascii="Times New Roman" w:eastAsia="Times New Roman" w:hAnsi="Times New Roman" w:cs="Times New Roman"/>
          <w:sz w:val="24"/>
          <w:szCs w:val="24"/>
          <w:lang w:eastAsia="uk-UA"/>
        </w:rPr>
        <w:lastRenderedPageBreak/>
        <w:t xml:space="preserve">23.2) визначених законом, а також якщо Товариство є боржником у зобов’язанні, виконання якого </w:t>
      </w:r>
      <w:proofErr w:type="spellStart"/>
      <w:r w:rsidRPr="00E757CC">
        <w:rPr>
          <w:rFonts w:ascii="Times New Roman" w:eastAsia="Times New Roman" w:hAnsi="Times New Roman" w:cs="Times New Roman"/>
          <w:sz w:val="24"/>
          <w:szCs w:val="24"/>
          <w:lang w:eastAsia="uk-UA"/>
        </w:rPr>
        <w:t>прострочено</w:t>
      </w:r>
      <w:proofErr w:type="spellEnd"/>
      <w:r w:rsidRPr="00E757CC">
        <w:rPr>
          <w:rFonts w:ascii="Times New Roman" w:eastAsia="Times New Roman" w:hAnsi="Times New Roman" w:cs="Times New Roman"/>
          <w:sz w:val="24"/>
          <w:szCs w:val="24"/>
          <w:lang w:eastAsia="uk-UA"/>
        </w:rPr>
        <w:t xml:space="preserve"> більше ніж на місяць, а прострочена сума боргу Товариства перевищує 10 місячних мінімальних заробітних плат**.</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105" w:name="n107"/>
      <w:bookmarkEnd w:id="105"/>
      <w:r w:rsidRPr="00E757CC">
        <w:rPr>
          <w:rFonts w:ascii="Times New Roman" w:eastAsia="Times New Roman" w:hAnsi="Times New Roman" w:cs="Times New Roman"/>
          <w:b/>
          <w:bCs/>
          <w:sz w:val="28"/>
          <w:szCs w:val="28"/>
          <w:lang w:eastAsia="uk-UA"/>
        </w:rPr>
        <w:t>Органи управління Товариством, їх компетенція, порядок прийняття ними рішень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6" w:name="n108"/>
      <w:bookmarkEnd w:id="106"/>
      <w:r w:rsidRPr="00E757CC">
        <w:rPr>
          <w:rFonts w:ascii="Times New Roman" w:eastAsia="Times New Roman" w:hAnsi="Times New Roman" w:cs="Times New Roman"/>
          <w:sz w:val="24"/>
          <w:szCs w:val="24"/>
          <w:lang w:eastAsia="uk-UA"/>
        </w:rPr>
        <w:t>24. Вищим органом Товариства є загальні збори учасників. Кожен учасник Товариства на загальних зборах учасників має кількість голосів, пропорційну розміру його частки у статутному капіталі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7" w:name="n109"/>
      <w:bookmarkEnd w:id="107"/>
      <w:r w:rsidRPr="00E757CC">
        <w:rPr>
          <w:rFonts w:ascii="Times New Roman" w:eastAsia="Times New Roman" w:hAnsi="Times New Roman" w:cs="Times New Roman"/>
          <w:sz w:val="24"/>
          <w:szCs w:val="24"/>
          <w:lang w:eastAsia="uk-UA"/>
        </w:rPr>
        <w:t>25. Учасники, які у випадку, визначеному законом, надіслали Товариству вимогу про скликання загальних зборів учасників, мають право самостійно скликати загальні збори учасників, якщо вони не отримали повідомлення про скликання загальних зборів учасників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8" w:name="n110"/>
      <w:bookmarkEnd w:id="108"/>
      <w:r w:rsidRPr="00E757CC">
        <w:rPr>
          <w:rFonts w:ascii="Times New Roman" w:eastAsia="Times New Roman" w:hAnsi="Times New Roman" w:cs="Times New Roman"/>
          <w:sz w:val="24"/>
          <w:szCs w:val="24"/>
          <w:lang w:eastAsia="uk-UA"/>
        </w:rPr>
        <w:t>25.1) 10 днів з дня, коли Товариство отримало чи повинне було отримати вимогу про скликання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09" w:name="n111"/>
      <w:bookmarkEnd w:id="109"/>
      <w:r w:rsidRPr="00E757CC">
        <w:rPr>
          <w:rFonts w:ascii="Times New Roman" w:eastAsia="Times New Roman" w:hAnsi="Times New Roman" w:cs="Times New Roman"/>
          <w:sz w:val="24"/>
          <w:szCs w:val="24"/>
          <w:lang w:eastAsia="uk-UA"/>
        </w:rPr>
        <w:t>25.2) 20 днів з дня, коли Товариство отримало чи повинне було отримати вимогу про скликання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0" w:name="n112"/>
      <w:bookmarkEnd w:id="110"/>
      <w:r w:rsidRPr="00E757CC">
        <w:rPr>
          <w:rFonts w:ascii="Times New Roman" w:eastAsia="Times New Roman" w:hAnsi="Times New Roman" w:cs="Times New Roman"/>
          <w:sz w:val="24"/>
          <w:szCs w:val="24"/>
          <w:lang w:eastAsia="uk-UA"/>
        </w:rPr>
        <w:t>25.3) 30 днів з дня, коли Товариство отримало чи повинне було отримати вимогу про скликання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1" w:name="n113"/>
      <w:bookmarkEnd w:id="111"/>
      <w:r w:rsidRPr="00E757CC">
        <w:rPr>
          <w:rFonts w:ascii="Times New Roman" w:eastAsia="Times New Roman" w:hAnsi="Times New Roman" w:cs="Times New Roman"/>
          <w:sz w:val="24"/>
          <w:szCs w:val="24"/>
          <w:lang w:eastAsia="uk-UA"/>
        </w:rPr>
        <w:t>26. Виконавчий орган Товариства зобов’язаний повідомити учасникам Товариства про проведення загальних зборів учасників не менше ніж за: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2" w:name="n114"/>
      <w:bookmarkEnd w:id="112"/>
      <w:r w:rsidRPr="00E757CC">
        <w:rPr>
          <w:rFonts w:ascii="Times New Roman" w:eastAsia="Times New Roman" w:hAnsi="Times New Roman" w:cs="Times New Roman"/>
          <w:sz w:val="24"/>
          <w:szCs w:val="24"/>
          <w:lang w:eastAsia="uk-UA"/>
        </w:rPr>
        <w:t>26.1) 15 днів до запланованої дати їх проведення;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3" w:name="n115"/>
      <w:bookmarkEnd w:id="113"/>
      <w:r w:rsidRPr="00E757CC">
        <w:rPr>
          <w:rFonts w:ascii="Times New Roman" w:eastAsia="Times New Roman" w:hAnsi="Times New Roman" w:cs="Times New Roman"/>
          <w:sz w:val="24"/>
          <w:szCs w:val="24"/>
          <w:lang w:eastAsia="uk-UA"/>
        </w:rPr>
        <w:t>26.2) 30 днів до запланованої дати їх проведення*;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4" w:name="n116"/>
      <w:bookmarkEnd w:id="114"/>
      <w:r w:rsidRPr="00E757CC">
        <w:rPr>
          <w:rFonts w:ascii="Times New Roman" w:eastAsia="Times New Roman" w:hAnsi="Times New Roman" w:cs="Times New Roman"/>
          <w:sz w:val="24"/>
          <w:szCs w:val="24"/>
          <w:lang w:eastAsia="uk-UA"/>
        </w:rPr>
        <w:t>26.3) 45 днів до запланованої дати їх проведення.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5" w:name="n117"/>
      <w:bookmarkEnd w:id="115"/>
      <w:r w:rsidRPr="00E757CC">
        <w:rPr>
          <w:rFonts w:ascii="Times New Roman" w:eastAsia="Times New Roman" w:hAnsi="Times New Roman" w:cs="Times New Roman"/>
          <w:sz w:val="24"/>
          <w:szCs w:val="24"/>
          <w:lang w:eastAsia="uk-UA"/>
        </w:rPr>
        <w:t>27. Повідомлення про загальні збори учасників надсилається: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6" w:name="n118"/>
      <w:bookmarkEnd w:id="116"/>
      <w:r w:rsidRPr="00E757CC">
        <w:rPr>
          <w:rFonts w:ascii="Times New Roman" w:eastAsia="Times New Roman" w:hAnsi="Times New Roman" w:cs="Times New Roman"/>
          <w:sz w:val="24"/>
          <w:szCs w:val="24"/>
          <w:lang w:eastAsia="uk-UA"/>
        </w:rPr>
        <w:t>27.1) поштовим відправленням з описом вкладення*;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7" w:name="n119"/>
      <w:bookmarkEnd w:id="117"/>
      <w:r w:rsidRPr="00E757CC">
        <w:rPr>
          <w:rFonts w:ascii="Times New Roman" w:eastAsia="Times New Roman" w:hAnsi="Times New Roman" w:cs="Times New Roman"/>
          <w:sz w:val="24"/>
          <w:szCs w:val="24"/>
          <w:lang w:eastAsia="uk-UA"/>
        </w:rPr>
        <w:t>27.2) поштовим відправленням з описом вкладення та повідомленням про вручення;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8" w:name="n120"/>
      <w:bookmarkEnd w:id="118"/>
      <w:r w:rsidRPr="00E757CC">
        <w:rPr>
          <w:rFonts w:ascii="Times New Roman" w:eastAsia="Times New Roman" w:hAnsi="Times New Roman" w:cs="Times New Roman"/>
          <w:sz w:val="24"/>
          <w:szCs w:val="24"/>
          <w:lang w:eastAsia="uk-UA"/>
        </w:rPr>
        <w:t>27.3) рекомендованим поштовим відправленням з повідомленням про вручення;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19" w:name="n121"/>
      <w:bookmarkEnd w:id="119"/>
      <w:r w:rsidRPr="00E757CC">
        <w:rPr>
          <w:rFonts w:ascii="Times New Roman" w:eastAsia="Times New Roman" w:hAnsi="Times New Roman" w:cs="Times New Roman"/>
          <w:sz w:val="24"/>
          <w:szCs w:val="24"/>
          <w:lang w:eastAsia="uk-UA"/>
        </w:rPr>
        <w:t>27.4) електронною поштою з накладенням на повідомлення кваліфікованого електронного підпису із застосуванням засобів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0" w:name="n122"/>
      <w:bookmarkEnd w:id="120"/>
      <w:r w:rsidRPr="00E757CC">
        <w:rPr>
          <w:rFonts w:ascii="Times New Roman" w:eastAsia="Times New Roman" w:hAnsi="Times New Roman" w:cs="Times New Roman"/>
          <w:sz w:val="24"/>
          <w:szCs w:val="24"/>
          <w:lang w:eastAsia="uk-UA"/>
        </w:rPr>
        <w:t>28. Виконавчий орган Товариства зобов’язаний повідомити учасникам Товариства про внесення змін до порядку денного не менше ніж за: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1" w:name="n123"/>
      <w:bookmarkEnd w:id="121"/>
      <w:r w:rsidRPr="00E757CC">
        <w:rPr>
          <w:rFonts w:ascii="Times New Roman" w:eastAsia="Times New Roman" w:hAnsi="Times New Roman" w:cs="Times New Roman"/>
          <w:sz w:val="24"/>
          <w:szCs w:val="24"/>
          <w:lang w:eastAsia="uk-UA"/>
        </w:rPr>
        <w:t>28.1) п’ять днів до запланованої дати проведення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2" w:name="n124"/>
      <w:bookmarkEnd w:id="122"/>
      <w:r w:rsidRPr="00E757CC">
        <w:rPr>
          <w:rFonts w:ascii="Times New Roman" w:eastAsia="Times New Roman" w:hAnsi="Times New Roman" w:cs="Times New Roman"/>
          <w:sz w:val="24"/>
          <w:szCs w:val="24"/>
          <w:lang w:eastAsia="uk-UA"/>
        </w:rPr>
        <w:t>28.2) 10 днів до запланованої дати проведення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3" w:name="n125"/>
      <w:bookmarkEnd w:id="123"/>
      <w:r w:rsidRPr="00E757CC">
        <w:rPr>
          <w:rFonts w:ascii="Times New Roman" w:eastAsia="Times New Roman" w:hAnsi="Times New Roman" w:cs="Times New Roman"/>
          <w:sz w:val="24"/>
          <w:szCs w:val="24"/>
          <w:lang w:eastAsia="uk-UA"/>
        </w:rPr>
        <w:t>28.3) 15 днів до запланованої дати проведення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4" w:name="n126"/>
      <w:bookmarkEnd w:id="124"/>
      <w:r w:rsidRPr="00E757CC">
        <w:rPr>
          <w:rFonts w:ascii="Times New Roman" w:eastAsia="Times New Roman" w:hAnsi="Times New Roman" w:cs="Times New Roman"/>
          <w:sz w:val="24"/>
          <w:szCs w:val="24"/>
          <w:lang w:eastAsia="uk-UA"/>
        </w:rPr>
        <w:t>29. Виконавчий орган Товариства забезпечує учаснику Товариства або його представникові можливість ознайомлення з документами та інформацією, необхідними для розгляду питань порядку денного на загальних зборах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5" w:name="n127"/>
      <w:bookmarkEnd w:id="125"/>
      <w:r w:rsidRPr="00E757CC">
        <w:rPr>
          <w:rFonts w:ascii="Times New Roman" w:eastAsia="Times New Roman" w:hAnsi="Times New Roman" w:cs="Times New Roman"/>
          <w:sz w:val="24"/>
          <w:szCs w:val="24"/>
          <w:lang w:eastAsia="uk-UA"/>
        </w:rPr>
        <w:t>29.1) за місцезнаходженням Товариства у робочий час*;</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6" w:name="n128"/>
      <w:bookmarkEnd w:id="126"/>
      <w:r w:rsidRPr="00E757CC">
        <w:rPr>
          <w:rFonts w:ascii="Times New Roman" w:eastAsia="Times New Roman" w:hAnsi="Times New Roman" w:cs="Times New Roman"/>
          <w:sz w:val="24"/>
          <w:szCs w:val="24"/>
          <w:lang w:eastAsia="uk-UA"/>
        </w:rPr>
        <w:lastRenderedPageBreak/>
        <w:t>29.2) шляхом надіслання електронних (сканованих) копій документів та інформації електронною поштою за наданою учасником Товариства адресою;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7" w:name="n129"/>
      <w:bookmarkEnd w:id="127"/>
      <w:r w:rsidRPr="00E757CC">
        <w:rPr>
          <w:rFonts w:ascii="Times New Roman" w:eastAsia="Times New Roman" w:hAnsi="Times New Roman" w:cs="Times New Roman"/>
          <w:sz w:val="24"/>
          <w:szCs w:val="24"/>
          <w:lang w:eastAsia="uk-UA"/>
        </w:rPr>
        <w:t>29.3) за місцезнаходженням Товариства у робочий час або за вибором учасника шляхом надіслання електронних (сканованих) копій документів та інформації електронною поштою за наданою учасником Товариства адресою.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8" w:name="n130"/>
      <w:bookmarkEnd w:id="128"/>
      <w:r w:rsidRPr="00E757CC">
        <w:rPr>
          <w:rFonts w:ascii="Times New Roman" w:eastAsia="Times New Roman" w:hAnsi="Times New Roman" w:cs="Times New Roman"/>
          <w:sz w:val="24"/>
          <w:szCs w:val="24"/>
          <w:lang w:eastAsia="uk-UA"/>
        </w:rPr>
        <w:t>30. Рішення загальних зборів учасників шляхом опитування: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29" w:name="n131"/>
      <w:bookmarkEnd w:id="129"/>
      <w:r w:rsidRPr="00E757CC">
        <w:rPr>
          <w:rFonts w:ascii="Times New Roman" w:eastAsia="Times New Roman" w:hAnsi="Times New Roman" w:cs="Times New Roman"/>
          <w:sz w:val="24"/>
          <w:szCs w:val="24"/>
          <w:lang w:eastAsia="uk-UA"/>
        </w:rPr>
        <w:t>30.1) не може бути прийнято;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0" w:name="n132"/>
      <w:bookmarkEnd w:id="130"/>
      <w:r w:rsidRPr="00E757CC">
        <w:rPr>
          <w:rFonts w:ascii="Times New Roman" w:eastAsia="Times New Roman" w:hAnsi="Times New Roman" w:cs="Times New Roman"/>
          <w:sz w:val="24"/>
          <w:szCs w:val="24"/>
          <w:lang w:eastAsia="uk-UA"/>
        </w:rPr>
        <w:t>30.2) може бути прийнято*.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1" w:name="n133"/>
      <w:bookmarkEnd w:id="131"/>
      <w:r w:rsidRPr="00E757CC">
        <w:rPr>
          <w:rFonts w:ascii="Times New Roman" w:eastAsia="Times New Roman" w:hAnsi="Times New Roman" w:cs="Times New Roman"/>
          <w:sz w:val="24"/>
          <w:szCs w:val="24"/>
          <w:lang w:eastAsia="uk-UA"/>
        </w:rPr>
        <w:t>30.2.1. Шляхом опитування не можуть прийматися рішення з питань: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2" w:name="n134"/>
      <w:bookmarkEnd w:id="132"/>
      <w:r w:rsidRPr="00E757CC">
        <w:rPr>
          <w:rFonts w:ascii="Times New Roman" w:eastAsia="Times New Roman" w:hAnsi="Times New Roman" w:cs="Times New Roman"/>
          <w:sz w:val="24"/>
          <w:szCs w:val="24"/>
          <w:lang w:eastAsia="uk-UA"/>
        </w:rPr>
        <w:t>30.2.1.1) визначених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3" w:name="n135"/>
      <w:bookmarkEnd w:id="133"/>
      <w:r w:rsidRPr="00E757CC">
        <w:rPr>
          <w:rFonts w:ascii="Times New Roman" w:eastAsia="Times New Roman" w:hAnsi="Times New Roman" w:cs="Times New Roman"/>
          <w:sz w:val="24"/>
          <w:szCs w:val="24"/>
          <w:lang w:eastAsia="uk-UA"/>
        </w:rPr>
        <w:t>30.2.1.2) визначених законом, а також щодо: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4" w:name="n136"/>
      <w:bookmarkEnd w:id="134"/>
      <w:r w:rsidRPr="00E757CC">
        <w:rPr>
          <w:rFonts w:ascii="Times New Roman" w:eastAsia="Times New Roman" w:hAnsi="Times New Roman" w:cs="Times New Roman"/>
          <w:sz w:val="24"/>
          <w:szCs w:val="24"/>
          <w:lang w:eastAsia="uk-UA"/>
        </w:rPr>
        <w:t>30.2.1.2.1) переходу Товариства із Статуту на діяльність на підставі власного статуту;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5" w:name="n137"/>
      <w:bookmarkEnd w:id="135"/>
      <w:r w:rsidRPr="00E757CC">
        <w:rPr>
          <w:rFonts w:ascii="Times New Roman" w:eastAsia="Times New Roman" w:hAnsi="Times New Roman" w:cs="Times New Roman"/>
          <w:sz w:val="24"/>
          <w:szCs w:val="24"/>
          <w:lang w:eastAsia="uk-UA"/>
        </w:rPr>
        <w:t>30.2.1.2.2) зміни редакції Статуту, на підставі якої діє Товариство;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6" w:name="n138"/>
      <w:bookmarkEnd w:id="136"/>
      <w:r w:rsidRPr="00E757CC">
        <w:rPr>
          <w:rFonts w:ascii="Times New Roman" w:eastAsia="Times New Roman" w:hAnsi="Times New Roman" w:cs="Times New Roman"/>
          <w:sz w:val="24"/>
          <w:szCs w:val="24"/>
          <w:lang w:eastAsia="uk-UA"/>
        </w:rPr>
        <w:t>30.2.1.2.3) надання згоди на вчинення Товариством значного правочину, а також правочину, щодо якого є заінтересованість (якщо Статутом визначено порядок погодження такого правочину).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7" w:name="n139"/>
      <w:bookmarkEnd w:id="137"/>
      <w:r w:rsidRPr="00E757CC">
        <w:rPr>
          <w:rFonts w:ascii="Times New Roman" w:eastAsia="Times New Roman" w:hAnsi="Times New Roman" w:cs="Times New Roman"/>
          <w:sz w:val="24"/>
          <w:szCs w:val="24"/>
          <w:lang w:eastAsia="uk-UA"/>
        </w:rPr>
        <w:t>30.2.2. Ініціатором проведення опитування може бути: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8" w:name="n140"/>
      <w:bookmarkEnd w:id="138"/>
      <w:r w:rsidRPr="00E757CC">
        <w:rPr>
          <w:rFonts w:ascii="Times New Roman" w:eastAsia="Times New Roman" w:hAnsi="Times New Roman" w:cs="Times New Roman"/>
          <w:sz w:val="24"/>
          <w:szCs w:val="24"/>
          <w:lang w:eastAsia="uk-UA"/>
        </w:rPr>
        <w:t>30.2.2.1) будь-який учасник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39" w:name="n141"/>
      <w:bookmarkEnd w:id="139"/>
      <w:r w:rsidRPr="00E757CC">
        <w:rPr>
          <w:rFonts w:ascii="Times New Roman" w:eastAsia="Times New Roman" w:hAnsi="Times New Roman" w:cs="Times New Roman"/>
          <w:sz w:val="24"/>
          <w:szCs w:val="24"/>
          <w:lang w:eastAsia="uk-UA"/>
        </w:rPr>
        <w:t>30.2.2.2) будь-який учасник або виконавчий орган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0" w:name="n142"/>
      <w:bookmarkEnd w:id="140"/>
      <w:r w:rsidRPr="00E757CC">
        <w:rPr>
          <w:rFonts w:ascii="Times New Roman" w:eastAsia="Times New Roman" w:hAnsi="Times New Roman" w:cs="Times New Roman"/>
          <w:sz w:val="24"/>
          <w:szCs w:val="24"/>
          <w:lang w:eastAsia="uk-UA"/>
        </w:rPr>
        <w:t>30.2.3. Ініціатор опитування надсилає всім учасникам Товариства відповідний запит з проектом рішення із запропонованого питання (питань). Надсилання запиту електронною поштою за наданою учасником Товариства адресою: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1" w:name="n143"/>
      <w:bookmarkEnd w:id="141"/>
      <w:r w:rsidRPr="00E757CC">
        <w:rPr>
          <w:rFonts w:ascii="Times New Roman" w:eastAsia="Times New Roman" w:hAnsi="Times New Roman" w:cs="Times New Roman"/>
          <w:sz w:val="24"/>
          <w:szCs w:val="24"/>
          <w:lang w:eastAsia="uk-UA"/>
        </w:rPr>
        <w:t>30.2.3.1) не допускається;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2" w:name="n144"/>
      <w:bookmarkEnd w:id="142"/>
      <w:r w:rsidRPr="00E757CC">
        <w:rPr>
          <w:rFonts w:ascii="Times New Roman" w:eastAsia="Times New Roman" w:hAnsi="Times New Roman" w:cs="Times New Roman"/>
          <w:sz w:val="24"/>
          <w:szCs w:val="24"/>
          <w:lang w:eastAsia="uk-UA"/>
        </w:rPr>
        <w:t>30.2.3.2) допускається за умови накладення на запит кваліфікованого електронного підпису із застосуванням засобів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3" w:name="n145"/>
      <w:bookmarkEnd w:id="143"/>
      <w:r w:rsidRPr="00E757CC">
        <w:rPr>
          <w:rFonts w:ascii="Times New Roman" w:eastAsia="Times New Roman" w:hAnsi="Times New Roman" w:cs="Times New Roman"/>
          <w:sz w:val="24"/>
          <w:szCs w:val="24"/>
          <w:lang w:eastAsia="uk-UA"/>
        </w:rPr>
        <w:t>30.2.4. У разі згоди із запропонованим рішенням учасник Товариства підписує проект рішення та надсилає його ініціатору протягом: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4" w:name="n146"/>
      <w:bookmarkEnd w:id="144"/>
      <w:r w:rsidRPr="00E757CC">
        <w:rPr>
          <w:rFonts w:ascii="Times New Roman" w:eastAsia="Times New Roman" w:hAnsi="Times New Roman" w:cs="Times New Roman"/>
          <w:sz w:val="24"/>
          <w:szCs w:val="24"/>
          <w:lang w:eastAsia="uk-UA"/>
        </w:rPr>
        <w:t>30.2.4.1) 10 днів з дня отримання запиту;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5" w:name="n147"/>
      <w:bookmarkEnd w:id="145"/>
      <w:r w:rsidRPr="00E757CC">
        <w:rPr>
          <w:rFonts w:ascii="Times New Roman" w:eastAsia="Times New Roman" w:hAnsi="Times New Roman" w:cs="Times New Roman"/>
          <w:sz w:val="24"/>
          <w:szCs w:val="24"/>
          <w:lang w:eastAsia="uk-UA"/>
        </w:rPr>
        <w:t>30.2.4.2) 15 днів з дня отримання запиту*;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6" w:name="n148"/>
      <w:bookmarkEnd w:id="146"/>
      <w:r w:rsidRPr="00E757CC">
        <w:rPr>
          <w:rFonts w:ascii="Times New Roman" w:eastAsia="Times New Roman" w:hAnsi="Times New Roman" w:cs="Times New Roman"/>
          <w:sz w:val="24"/>
          <w:szCs w:val="24"/>
          <w:lang w:eastAsia="uk-UA"/>
        </w:rPr>
        <w:t>30.2.4.3) 20 днів з дня отримання запиту.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7" w:name="n149"/>
      <w:bookmarkEnd w:id="147"/>
      <w:r w:rsidRPr="00E757CC">
        <w:rPr>
          <w:rFonts w:ascii="Times New Roman" w:eastAsia="Times New Roman" w:hAnsi="Times New Roman" w:cs="Times New Roman"/>
          <w:sz w:val="24"/>
          <w:szCs w:val="24"/>
          <w:lang w:eastAsia="uk-UA"/>
        </w:rPr>
        <w:t>30.2.5. Якщо до закінчення зазначеного строку учасник Товариства не надав відповіді, вважається, що він не згоден із запропонованим рішенням.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8" w:name="n150"/>
      <w:bookmarkEnd w:id="148"/>
      <w:r w:rsidRPr="00E757CC">
        <w:rPr>
          <w:rFonts w:ascii="Times New Roman" w:eastAsia="Times New Roman" w:hAnsi="Times New Roman" w:cs="Times New Roman"/>
          <w:sz w:val="24"/>
          <w:szCs w:val="24"/>
          <w:lang w:eastAsia="uk-UA"/>
        </w:rPr>
        <w:t>30.2.6. Використання електронної пошти для надсилання учасником повідомлення про згоду із запропонованим рішенням: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49" w:name="n151"/>
      <w:bookmarkEnd w:id="149"/>
      <w:r w:rsidRPr="00E757CC">
        <w:rPr>
          <w:rFonts w:ascii="Times New Roman" w:eastAsia="Times New Roman" w:hAnsi="Times New Roman" w:cs="Times New Roman"/>
          <w:sz w:val="24"/>
          <w:szCs w:val="24"/>
          <w:lang w:eastAsia="uk-UA"/>
        </w:rPr>
        <w:t xml:space="preserve">30.2.6.1) допускається за умови накладення на повідомлення кваліфікованого електронного підпису із застосуванням засобів кваліфікованого електронного підпису, які мають вбудовані апаратно-програмні засоби, що забезпечують захист записаних на них </w:t>
      </w:r>
      <w:r w:rsidRPr="00E757CC">
        <w:rPr>
          <w:rFonts w:ascii="Times New Roman" w:eastAsia="Times New Roman" w:hAnsi="Times New Roman" w:cs="Times New Roman"/>
          <w:sz w:val="24"/>
          <w:szCs w:val="24"/>
          <w:lang w:eastAsia="uk-UA"/>
        </w:rPr>
        <w:lastRenderedPageBreak/>
        <w:t>даних від несанкціонованого доступу, від безпосереднього ознайомлення із значенням параметрів особистих ключів та їх копіювання*;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0" w:name="n152"/>
      <w:bookmarkEnd w:id="150"/>
      <w:r w:rsidRPr="00E757CC">
        <w:rPr>
          <w:rFonts w:ascii="Times New Roman" w:eastAsia="Times New Roman" w:hAnsi="Times New Roman" w:cs="Times New Roman"/>
          <w:sz w:val="24"/>
          <w:szCs w:val="24"/>
          <w:lang w:eastAsia="uk-UA"/>
        </w:rPr>
        <w:t>30.2.6.2) не допускається.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1" w:name="n153"/>
      <w:bookmarkEnd w:id="151"/>
      <w:r w:rsidRPr="00E757CC">
        <w:rPr>
          <w:rFonts w:ascii="Times New Roman" w:eastAsia="Times New Roman" w:hAnsi="Times New Roman" w:cs="Times New Roman"/>
          <w:sz w:val="24"/>
          <w:szCs w:val="24"/>
          <w:lang w:eastAsia="uk-UA"/>
        </w:rPr>
        <w:t>30.2.7. Справжність підпису учасника Товариства на рішенні, прийнятому шляхом опитування: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2" w:name="n154"/>
      <w:bookmarkEnd w:id="152"/>
      <w:r w:rsidRPr="00E757CC">
        <w:rPr>
          <w:rFonts w:ascii="Times New Roman" w:eastAsia="Times New Roman" w:hAnsi="Times New Roman" w:cs="Times New Roman"/>
          <w:sz w:val="24"/>
          <w:szCs w:val="24"/>
          <w:lang w:eastAsia="uk-UA"/>
        </w:rPr>
        <w:t>30.2.7.1) підлягає нотаріальному засвідченню;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3" w:name="n155"/>
      <w:bookmarkEnd w:id="153"/>
      <w:r w:rsidRPr="00E757CC">
        <w:rPr>
          <w:rFonts w:ascii="Times New Roman" w:eastAsia="Times New Roman" w:hAnsi="Times New Roman" w:cs="Times New Roman"/>
          <w:sz w:val="24"/>
          <w:szCs w:val="24"/>
          <w:lang w:eastAsia="uk-UA"/>
        </w:rPr>
        <w:t>30.2.7.2) не підлягає нотаріальному засвідченню*.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4" w:name="n156"/>
      <w:bookmarkEnd w:id="154"/>
      <w:r w:rsidRPr="00E757CC">
        <w:rPr>
          <w:rFonts w:ascii="Times New Roman" w:eastAsia="Times New Roman" w:hAnsi="Times New Roman" w:cs="Times New Roman"/>
          <w:sz w:val="24"/>
          <w:szCs w:val="24"/>
          <w:lang w:eastAsia="uk-UA"/>
        </w:rPr>
        <w:t>30.2.8. Датою рішення, прийнятого шляхом опитування, вважається: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5" w:name="n157"/>
      <w:bookmarkEnd w:id="155"/>
      <w:r w:rsidRPr="00E757CC">
        <w:rPr>
          <w:rFonts w:ascii="Times New Roman" w:eastAsia="Times New Roman" w:hAnsi="Times New Roman" w:cs="Times New Roman"/>
          <w:sz w:val="24"/>
          <w:szCs w:val="24"/>
          <w:lang w:eastAsia="uk-UA"/>
        </w:rPr>
        <w:t>30.2.8.1) останній день строку, протягом якого учасники повинні були надіслати свої відповіді ініціатору опитування*;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6" w:name="n158"/>
      <w:bookmarkEnd w:id="156"/>
      <w:r w:rsidRPr="00E757CC">
        <w:rPr>
          <w:rFonts w:ascii="Times New Roman" w:eastAsia="Times New Roman" w:hAnsi="Times New Roman" w:cs="Times New Roman"/>
          <w:sz w:val="24"/>
          <w:szCs w:val="24"/>
          <w:lang w:eastAsia="uk-UA"/>
        </w:rPr>
        <w:t>30.2.8.2) день отримання ініціатором опитування відповідей від усіх учасників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7" w:name="n159"/>
      <w:bookmarkEnd w:id="157"/>
      <w:r w:rsidRPr="00E757CC">
        <w:rPr>
          <w:rFonts w:ascii="Times New Roman" w:eastAsia="Times New Roman" w:hAnsi="Times New Roman" w:cs="Times New Roman"/>
          <w:sz w:val="24"/>
          <w:szCs w:val="24"/>
          <w:lang w:eastAsia="uk-UA"/>
        </w:rPr>
        <w:t>31. До компетенції загальних зборів учасників належать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8" w:name="n160"/>
      <w:bookmarkEnd w:id="158"/>
      <w:r w:rsidRPr="00E757CC">
        <w:rPr>
          <w:rFonts w:ascii="Times New Roman" w:eastAsia="Times New Roman" w:hAnsi="Times New Roman" w:cs="Times New Roman"/>
          <w:sz w:val="24"/>
          <w:szCs w:val="24"/>
          <w:lang w:eastAsia="uk-UA"/>
        </w:rPr>
        <w:t>31.1) визначені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59" w:name="n161"/>
      <w:bookmarkEnd w:id="159"/>
      <w:r w:rsidRPr="00E757CC">
        <w:rPr>
          <w:rFonts w:ascii="Times New Roman" w:eastAsia="Times New Roman" w:hAnsi="Times New Roman" w:cs="Times New Roman"/>
          <w:sz w:val="24"/>
          <w:szCs w:val="24"/>
          <w:lang w:eastAsia="uk-UA"/>
        </w:rPr>
        <w:t>31.2) визначені законом, а також питання щодо*: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0" w:name="n162"/>
      <w:bookmarkEnd w:id="160"/>
      <w:r w:rsidRPr="00E757CC">
        <w:rPr>
          <w:rFonts w:ascii="Times New Roman" w:eastAsia="Times New Roman" w:hAnsi="Times New Roman" w:cs="Times New Roman"/>
          <w:sz w:val="24"/>
          <w:szCs w:val="24"/>
          <w:lang w:eastAsia="uk-UA"/>
        </w:rPr>
        <w:t>31.2.1) зміни найменування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1" w:name="n163"/>
      <w:bookmarkEnd w:id="161"/>
      <w:r w:rsidRPr="00E757CC">
        <w:rPr>
          <w:rFonts w:ascii="Times New Roman" w:eastAsia="Times New Roman" w:hAnsi="Times New Roman" w:cs="Times New Roman"/>
          <w:sz w:val="24"/>
          <w:szCs w:val="24"/>
          <w:lang w:eastAsia="uk-UA"/>
        </w:rPr>
        <w:t>31.2.2) зміни місцезнаходження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2" w:name="n164"/>
      <w:bookmarkEnd w:id="162"/>
      <w:r w:rsidRPr="00E757CC">
        <w:rPr>
          <w:rFonts w:ascii="Times New Roman" w:eastAsia="Times New Roman" w:hAnsi="Times New Roman" w:cs="Times New Roman"/>
          <w:sz w:val="24"/>
          <w:szCs w:val="24"/>
          <w:lang w:eastAsia="uk-UA"/>
        </w:rPr>
        <w:t>31.2.3) утворення, реорганізації та ліквідації філій, представництв, інших відокремлених підрозділів Товариства, затвердження положень про них*;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3" w:name="n165"/>
      <w:bookmarkEnd w:id="163"/>
      <w:r w:rsidRPr="00E757CC">
        <w:rPr>
          <w:rFonts w:ascii="Times New Roman" w:eastAsia="Times New Roman" w:hAnsi="Times New Roman" w:cs="Times New Roman"/>
          <w:sz w:val="24"/>
          <w:szCs w:val="24"/>
          <w:lang w:eastAsia="uk-UA"/>
        </w:rPr>
        <w:t>31.2.4) призначення та звільнення керівників філій, представництв, інших відокремлених підрозділів Товариства, визначення умов оплати їх праці*;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4" w:name="n166"/>
      <w:bookmarkEnd w:id="164"/>
      <w:r w:rsidRPr="00E757CC">
        <w:rPr>
          <w:rFonts w:ascii="Times New Roman" w:eastAsia="Times New Roman" w:hAnsi="Times New Roman" w:cs="Times New Roman"/>
          <w:sz w:val="24"/>
          <w:szCs w:val="24"/>
          <w:lang w:eastAsia="uk-UA"/>
        </w:rPr>
        <w:t>31.2.5) створення (заснування) Товариством інших юридичних осіб, а також придбання або відчуження Товариством частки у статутному капіталі інших юридичних осіб, прийняття рішення про припинення юридичних осіб, в яких Товариство бере участь*;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5" w:name="n167"/>
      <w:bookmarkEnd w:id="165"/>
      <w:r w:rsidRPr="00E757CC">
        <w:rPr>
          <w:rFonts w:ascii="Times New Roman" w:eastAsia="Times New Roman" w:hAnsi="Times New Roman" w:cs="Times New Roman"/>
          <w:sz w:val="24"/>
          <w:szCs w:val="24"/>
          <w:lang w:eastAsia="uk-UA"/>
        </w:rPr>
        <w:t>31.2.6) голосування Товариством (“за” чи “проти”) під час прийняття рішень вищим органом управління юридичної особи, в якій Товариство бере участь;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6" w:name="n168"/>
      <w:bookmarkEnd w:id="166"/>
      <w:r w:rsidRPr="00E757CC">
        <w:rPr>
          <w:rFonts w:ascii="Times New Roman" w:eastAsia="Times New Roman" w:hAnsi="Times New Roman" w:cs="Times New Roman"/>
          <w:sz w:val="24"/>
          <w:szCs w:val="24"/>
          <w:lang w:eastAsia="uk-UA"/>
        </w:rPr>
        <w:t>31.2.7) погодження умов колективного договору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7" w:name="n169"/>
      <w:bookmarkEnd w:id="167"/>
      <w:r w:rsidRPr="00E757CC">
        <w:rPr>
          <w:rFonts w:ascii="Times New Roman" w:eastAsia="Times New Roman" w:hAnsi="Times New Roman" w:cs="Times New Roman"/>
          <w:sz w:val="24"/>
          <w:szCs w:val="24"/>
          <w:lang w:eastAsia="uk-UA"/>
        </w:rPr>
        <w:t>32. Загальні збори учасників можуть вирішувати будь-які питання діяльності Товариства, крім питань, віднесених до виключної компетенції інших органів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8" w:name="n641"/>
      <w:bookmarkEnd w:id="168"/>
      <w:r w:rsidRPr="00E757CC">
        <w:rPr>
          <w:rFonts w:ascii="Times New Roman" w:eastAsia="Times New Roman" w:hAnsi="Times New Roman" w:cs="Times New Roman"/>
          <w:i/>
          <w:iCs/>
          <w:sz w:val="24"/>
          <w:szCs w:val="24"/>
          <w:lang w:eastAsia="uk-UA"/>
        </w:rPr>
        <w:t>{Пункт 32 в редакції Постанови КМ </w:t>
      </w:r>
      <w:hyperlink r:id="rId33" w:anchor="n10" w:tgtFrame="_blank" w:history="1">
        <w:r w:rsidRPr="00E757CC">
          <w:rPr>
            <w:rFonts w:ascii="Times New Roman" w:eastAsia="Times New Roman" w:hAnsi="Times New Roman" w:cs="Times New Roman"/>
            <w:i/>
            <w:iCs/>
            <w:color w:val="000099"/>
            <w:sz w:val="24"/>
            <w:szCs w:val="24"/>
            <w:u w:val="single"/>
            <w:lang w:eastAsia="uk-UA"/>
          </w:rPr>
          <w:t>№ 387 від 25.04.2023</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E757CC">
        <w:rPr>
          <w:rFonts w:ascii="Times New Roman" w:eastAsia="Times New Roman" w:hAnsi="Times New Roman" w:cs="Times New Roman"/>
          <w:sz w:val="24"/>
          <w:szCs w:val="24"/>
          <w:lang w:eastAsia="uk-UA"/>
        </w:rPr>
        <w:t>33. Рішення загальних зборів учасників приймаються щодо: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E757CC">
        <w:rPr>
          <w:rFonts w:ascii="Times New Roman" w:eastAsia="Times New Roman" w:hAnsi="Times New Roman" w:cs="Times New Roman"/>
          <w:sz w:val="24"/>
          <w:szCs w:val="24"/>
          <w:lang w:eastAsia="uk-UA"/>
        </w:rPr>
        <w:t>33.1) визначення основних напрямів діяльності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E757CC">
        <w:rPr>
          <w:rFonts w:ascii="Times New Roman" w:eastAsia="Times New Roman" w:hAnsi="Times New Roman" w:cs="Times New Roman"/>
          <w:sz w:val="24"/>
          <w:szCs w:val="24"/>
          <w:lang w:eastAsia="uk-UA"/>
        </w:rPr>
        <w:t>33.1.1)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E757CC">
        <w:rPr>
          <w:rFonts w:ascii="Times New Roman" w:eastAsia="Times New Roman" w:hAnsi="Times New Roman" w:cs="Times New Roman"/>
          <w:sz w:val="24"/>
          <w:szCs w:val="24"/>
          <w:lang w:eastAsia="uk-UA"/>
        </w:rPr>
        <w:t>33.1.2)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E757CC">
        <w:rPr>
          <w:rFonts w:ascii="Times New Roman" w:eastAsia="Times New Roman" w:hAnsi="Times New Roman" w:cs="Times New Roman"/>
          <w:sz w:val="24"/>
          <w:szCs w:val="24"/>
          <w:lang w:eastAsia="uk-UA"/>
        </w:rPr>
        <w:t>33.1.3)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E757CC">
        <w:rPr>
          <w:rFonts w:ascii="Times New Roman" w:eastAsia="Times New Roman" w:hAnsi="Times New Roman" w:cs="Times New Roman"/>
          <w:sz w:val="24"/>
          <w:szCs w:val="24"/>
          <w:lang w:eastAsia="uk-UA"/>
        </w:rPr>
        <w:lastRenderedPageBreak/>
        <w:t>33.1.4)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E757CC">
        <w:rPr>
          <w:rFonts w:ascii="Times New Roman" w:eastAsia="Times New Roman" w:hAnsi="Times New Roman" w:cs="Times New Roman"/>
          <w:sz w:val="24"/>
          <w:szCs w:val="24"/>
          <w:lang w:eastAsia="uk-UA"/>
        </w:rPr>
        <w:t>33.2) переходу Товариства із Статуту на діяльність на підставі власного статуту; якщо редакція Статуту, на підставі якої діє Товариство, або проект власного статуту містить положення, які відповідно до закону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 - одностайно всіма учасниками Товариства, в інших випадках: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6" w:name="n177"/>
      <w:bookmarkEnd w:id="176"/>
      <w:r w:rsidRPr="00E757CC">
        <w:rPr>
          <w:rFonts w:ascii="Times New Roman" w:eastAsia="Times New Roman" w:hAnsi="Times New Roman" w:cs="Times New Roman"/>
          <w:sz w:val="24"/>
          <w:szCs w:val="24"/>
          <w:lang w:eastAsia="uk-UA"/>
        </w:rPr>
        <w:t>33.2.1)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E757CC">
        <w:rPr>
          <w:rFonts w:ascii="Times New Roman" w:eastAsia="Times New Roman" w:hAnsi="Times New Roman" w:cs="Times New Roman"/>
          <w:sz w:val="24"/>
          <w:szCs w:val="24"/>
          <w:lang w:eastAsia="uk-UA"/>
        </w:rPr>
        <w:t>33.2.2)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E757CC">
        <w:rPr>
          <w:rFonts w:ascii="Times New Roman" w:eastAsia="Times New Roman" w:hAnsi="Times New Roman" w:cs="Times New Roman"/>
          <w:sz w:val="24"/>
          <w:szCs w:val="24"/>
          <w:lang w:eastAsia="uk-UA"/>
        </w:rPr>
        <w:t>33.2.3)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E757CC">
        <w:rPr>
          <w:rFonts w:ascii="Times New Roman" w:eastAsia="Times New Roman" w:hAnsi="Times New Roman" w:cs="Times New Roman"/>
          <w:sz w:val="24"/>
          <w:szCs w:val="24"/>
          <w:lang w:eastAsia="uk-UA"/>
        </w:rPr>
        <w:t>33.2.4)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E757CC">
        <w:rPr>
          <w:rFonts w:ascii="Times New Roman" w:eastAsia="Times New Roman" w:hAnsi="Times New Roman" w:cs="Times New Roman"/>
          <w:sz w:val="24"/>
          <w:szCs w:val="24"/>
          <w:lang w:eastAsia="uk-UA"/>
        </w:rPr>
        <w:t>33.3) зміни редакції Статуту, на підставі якої діє Товариство, якщо зміна стосується положень, які відповідно до закону можуть бути внесені до статуту, змінені або виключені з нього одностайним рішенням загальних зборів учасників, у яких взяли участь усі учасники Товариства, - одностайно всіма учасниками Товариства, в інших випадках: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E757CC">
        <w:rPr>
          <w:rFonts w:ascii="Times New Roman" w:eastAsia="Times New Roman" w:hAnsi="Times New Roman" w:cs="Times New Roman"/>
          <w:sz w:val="24"/>
          <w:szCs w:val="24"/>
          <w:lang w:eastAsia="uk-UA"/>
        </w:rPr>
        <w:t>33.3.1)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2" w:name="n183"/>
      <w:bookmarkEnd w:id="182"/>
      <w:r w:rsidRPr="00E757CC">
        <w:rPr>
          <w:rFonts w:ascii="Times New Roman" w:eastAsia="Times New Roman" w:hAnsi="Times New Roman" w:cs="Times New Roman"/>
          <w:sz w:val="24"/>
          <w:szCs w:val="24"/>
          <w:lang w:eastAsia="uk-UA"/>
        </w:rPr>
        <w:t>33.3.2)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3" w:name="n184"/>
      <w:bookmarkEnd w:id="183"/>
      <w:r w:rsidRPr="00E757CC">
        <w:rPr>
          <w:rFonts w:ascii="Times New Roman" w:eastAsia="Times New Roman" w:hAnsi="Times New Roman" w:cs="Times New Roman"/>
          <w:sz w:val="24"/>
          <w:szCs w:val="24"/>
          <w:lang w:eastAsia="uk-UA"/>
        </w:rPr>
        <w:t>33.3.3)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4" w:name="n185"/>
      <w:bookmarkEnd w:id="184"/>
      <w:r w:rsidRPr="00E757CC">
        <w:rPr>
          <w:rFonts w:ascii="Times New Roman" w:eastAsia="Times New Roman" w:hAnsi="Times New Roman" w:cs="Times New Roman"/>
          <w:sz w:val="24"/>
          <w:szCs w:val="24"/>
          <w:lang w:eastAsia="uk-UA"/>
        </w:rPr>
        <w:t>33.3.4)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5" w:name="n186"/>
      <w:bookmarkEnd w:id="185"/>
      <w:r w:rsidRPr="00E757CC">
        <w:rPr>
          <w:rFonts w:ascii="Times New Roman" w:eastAsia="Times New Roman" w:hAnsi="Times New Roman" w:cs="Times New Roman"/>
          <w:sz w:val="24"/>
          <w:szCs w:val="24"/>
          <w:lang w:eastAsia="uk-UA"/>
        </w:rPr>
        <w:t>33.4) зміни розміру статутного капіталу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6" w:name="n187"/>
      <w:bookmarkEnd w:id="186"/>
      <w:r w:rsidRPr="00E757CC">
        <w:rPr>
          <w:rFonts w:ascii="Times New Roman" w:eastAsia="Times New Roman" w:hAnsi="Times New Roman" w:cs="Times New Roman"/>
          <w:sz w:val="24"/>
          <w:szCs w:val="24"/>
          <w:lang w:eastAsia="uk-UA"/>
        </w:rPr>
        <w:t>33.4.1)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7" w:name="n188"/>
      <w:bookmarkEnd w:id="187"/>
      <w:r w:rsidRPr="00E757CC">
        <w:rPr>
          <w:rFonts w:ascii="Times New Roman" w:eastAsia="Times New Roman" w:hAnsi="Times New Roman" w:cs="Times New Roman"/>
          <w:sz w:val="24"/>
          <w:szCs w:val="24"/>
          <w:lang w:eastAsia="uk-UA"/>
        </w:rPr>
        <w:t>33.4.2)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8" w:name="n189"/>
      <w:bookmarkEnd w:id="188"/>
      <w:r w:rsidRPr="00E757CC">
        <w:rPr>
          <w:rFonts w:ascii="Times New Roman" w:eastAsia="Times New Roman" w:hAnsi="Times New Roman" w:cs="Times New Roman"/>
          <w:sz w:val="24"/>
          <w:szCs w:val="24"/>
          <w:lang w:eastAsia="uk-UA"/>
        </w:rPr>
        <w:t>33.4.3)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89" w:name="n190"/>
      <w:bookmarkEnd w:id="189"/>
      <w:r w:rsidRPr="00E757CC">
        <w:rPr>
          <w:rFonts w:ascii="Times New Roman" w:eastAsia="Times New Roman" w:hAnsi="Times New Roman" w:cs="Times New Roman"/>
          <w:sz w:val="24"/>
          <w:szCs w:val="24"/>
          <w:lang w:eastAsia="uk-UA"/>
        </w:rPr>
        <w:t>33.4.4)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0" w:name="n191"/>
      <w:bookmarkEnd w:id="190"/>
      <w:r w:rsidRPr="00E757CC">
        <w:rPr>
          <w:rFonts w:ascii="Times New Roman" w:eastAsia="Times New Roman" w:hAnsi="Times New Roman" w:cs="Times New Roman"/>
          <w:sz w:val="24"/>
          <w:szCs w:val="24"/>
          <w:lang w:eastAsia="uk-UA"/>
        </w:rPr>
        <w:t>33.5) обрання та припинення повноважень (звільнення) одноосібного виконавчого органу Товариства або членів колегіального виконавчого органу (всіх чи окремо одного або декількох з них), встановлення розміру винагороди членам виконавчого органу Товариства, притягнення посадових осіб Товариства до відповідальності: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1" w:name="n192"/>
      <w:bookmarkEnd w:id="191"/>
      <w:r w:rsidRPr="00E757CC">
        <w:rPr>
          <w:rFonts w:ascii="Times New Roman" w:eastAsia="Times New Roman" w:hAnsi="Times New Roman" w:cs="Times New Roman"/>
          <w:sz w:val="24"/>
          <w:szCs w:val="24"/>
          <w:lang w:eastAsia="uk-UA"/>
        </w:rPr>
        <w:t>33.5.1)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2" w:name="n193"/>
      <w:bookmarkEnd w:id="192"/>
      <w:r w:rsidRPr="00E757CC">
        <w:rPr>
          <w:rFonts w:ascii="Times New Roman" w:eastAsia="Times New Roman" w:hAnsi="Times New Roman" w:cs="Times New Roman"/>
          <w:sz w:val="24"/>
          <w:szCs w:val="24"/>
          <w:lang w:eastAsia="uk-UA"/>
        </w:rPr>
        <w:lastRenderedPageBreak/>
        <w:t>33.5.2)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3" w:name="n194"/>
      <w:bookmarkEnd w:id="193"/>
      <w:r w:rsidRPr="00E757CC">
        <w:rPr>
          <w:rFonts w:ascii="Times New Roman" w:eastAsia="Times New Roman" w:hAnsi="Times New Roman" w:cs="Times New Roman"/>
          <w:sz w:val="24"/>
          <w:szCs w:val="24"/>
          <w:lang w:eastAsia="uk-UA"/>
        </w:rPr>
        <w:t>33.5.3)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4" w:name="n195"/>
      <w:bookmarkEnd w:id="194"/>
      <w:r w:rsidRPr="00E757CC">
        <w:rPr>
          <w:rFonts w:ascii="Times New Roman" w:eastAsia="Times New Roman" w:hAnsi="Times New Roman" w:cs="Times New Roman"/>
          <w:sz w:val="24"/>
          <w:szCs w:val="24"/>
          <w:lang w:eastAsia="uk-UA"/>
        </w:rPr>
        <w:t>33.5.4)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5" w:name="n196"/>
      <w:bookmarkEnd w:id="195"/>
      <w:r w:rsidRPr="00E757CC">
        <w:rPr>
          <w:rFonts w:ascii="Times New Roman" w:eastAsia="Times New Roman" w:hAnsi="Times New Roman" w:cs="Times New Roman"/>
          <w:sz w:val="24"/>
          <w:szCs w:val="24"/>
          <w:lang w:eastAsia="uk-UA"/>
        </w:rPr>
        <w:t>33.6) визначення форм контролю та нагляду за діяльністю виконавчого органу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6" w:name="n197"/>
      <w:bookmarkEnd w:id="196"/>
      <w:r w:rsidRPr="00E757CC">
        <w:rPr>
          <w:rFonts w:ascii="Times New Roman" w:eastAsia="Times New Roman" w:hAnsi="Times New Roman" w:cs="Times New Roman"/>
          <w:sz w:val="24"/>
          <w:szCs w:val="24"/>
          <w:lang w:eastAsia="uk-UA"/>
        </w:rPr>
        <w:t>33.6.1)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7" w:name="n198"/>
      <w:bookmarkEnd w:id="197"/>
      <w:r w:rsidRPr="00E757CC">
        <w:rPr>
          <w:rFonts w:ascii="Times New Roman" w:eastAsia="Times New Roman" w:hAnsi="Times New Roman" w:cs="Times New Roman"/>
          <w:sz w:val="24"/>
          <w:szCs w:val="24"/>
          <w:lang w:eastAsia="uk-UA"/>
        </w:rPr>
        <w:t>33.6.2)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8" w:name="n199"/>
      <w:bookmarkEnd w:id="198"/>
      <w:r w:rsidRPr="00E757CC">
        <w:rPr>
          <w:rFonts w:ascii="Times New Roman" w:eastAsia="Times New Roman" w:hAnsi="Times New Roman" w:cs="Times New Roman"/>
          <w:sz w:val="24"/>
          <w:szCs w:val="24"/>
          <w:lang w:eastAsia="uk-UA"/>
        </w:rPr>
        <w:t>33.6.3)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199" w:name="n200"/>
      <w:bookmarkEnd w:id="199"/>
      <w:r w:rsidRPr="00E757CC">
        <w:rPr>
          <w:rFonts w:ascii="Times New Roman" w:eastAsia="Times New Roman" w:hAnsi="Times New Roman" w:cs="Times New Roman"/>
          <w:sz w:val="24"/>
          <w:szCs w:val="24"/>
          <w:lang w:eastAsia="uk-UA"/>
        </w:rPr>
        <w:t>33.6.4)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0" w:name="n201"/>
      <w:bookmarkEnd w:id="200"/>
      <w:r w:rsidRPr="00E757CC">
        <w:rPr>
          <w:rFonts w:ascii="Times New Roman" w:eastAsia="Times New Roman" w:hAnsi="Times New Roman" w:cs="Times New Roman"/>
          <w:sz w:val="24"/>
          <w:szCs w:val="24"/>
          <w:lang w:eastAsia="uk-UA"/>
        </w:rPr>
        <w:t>33.7) затвердження результатів діяльності Товариства за рік або інший період:</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1" w:name="n202"/>
      <w:bookmarkEnd w:id="201"/>
      <w:r w:rsidRPr="00E757CC">
        <w:rPr>
          <w:rFonts w:ascii="Times New Roman" w:eastAsia="Times New Roman" w:hAnsi="Times New Roman" w:cs="Times New Roman"/>
          <w:sz w:val="24"/>
          <w:szCs w:val="24"/>
          <w:lang w:eastAsia="uk-UA"/>
        </w:rPr>
        <w:t>33.7.1)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2" w:name="n203"/>
      <w:bookmarkEnd w:id="202"/>
      <w:r w:rsidRPr="00E757CC">
        <w:rPr>
          <w:rFonts w:ascii="Times New Roman" w:eastAsia="Times New Roman" w:hAnsi="Times New Roman" w:cs="Times New Roman"/>
          <w:sz w:val="24"/>
          <w:szCs w:val="24"/>
          <w:lang w:eastAsia="uk-UA"/>
        </w:rPr>
        <w:t>33.7.2)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3" w:name="n204"/>
      <w:bookmarkEnd w:id="203"/>
      <w:r w:rsidRPr="00E757CC">
        <w:rPr>
          <w:rFonts w:ascii="Times New Roman" w:eastAsia="Times New Roman" w:hAnsi="Times New Roman" w:cs="Times New Roman"/>
          <w:sz w:val="24"/>
          <w:szCs w:val="24"/>
          <w:lang w:eastAsia="uk-UA"/>
        </w:rPr>
        <w:t>33.7.3)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4" w:name="n205"/>
      <w:bookmarkEnd w:id="204"/>
      <w:r w:rsidRPr="00E757CC">
        <w:rPr>
          <w:rFonts w:ascii="Times New Roman" w:eastAsia="Times New Roman" w:hAnsi="Times New Roman" w:cs="Times New Roman"/>
          <w:sz w:val="24"/>
          <w:szCs w:val="24"/>
          <w:lang w:eastAsia="uk-UA"/>
        </w:rPr>
        <w:t>33.7.4)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5" w:name="n206"/>
      <w:bookmarkEnd w:id="205"/>
      <w:r w:rsidRPr="00E757CC">
        <w:rPr>
          <w:rFonts w:ascii="Times New Roman" w:eastAsia="Times New Roman" w:hAnsi="Times New Roman" w:cs="Times New Roman"/>
          <w:sz w:val="24"/>
          <w:szCs w:val="24"/>
          <w:lang w:eastAsia="uk-UA"/>
        </w:rPr>
        <w:t>33.8) розподілу чистого прибутку Товариства, прийняття рішення про виплату дивідендів: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6" w:name="n207"/>
      <w:bookmarkEnd w:id="206"/>
      <w:r w:rsidRPr="00E757CC">
        <w:rPr>
          <w:rFonts w:ascii="Times New Roman" w:eastAsia="Times New Roman" w:hAnsi="Times New Roman" w:cs="Times New Roman"/>
          <w:sz w:val="24"/>
          <w:szCs w:val="24"/>
          <w:lang w:eastAsia="uk-UA"/>
        </w:rPr>
        <w:t>33.8.1)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7" w:name="n208"/>
      <w:bookmarkEnd w:id="207"/>
      <w:r w:rsidRPr="00E757CC">
        <w:rPr>
          <w:rFonts w:ascii="Times New Roman" w:eastAsia="Times New Roman" w:hAnsi="Times New Roman" w:cs="Times New Roman"/>
          <w:sz w:val="24"/>
          <w:szCs w:val="24"/>
          <w:lang w:eastAsia="uk-UA"/>
        </w:rPr>
        <w:t>33.8.2)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8" w:name="n209"/>
      <w:bookmarkEnd w:id="208"/>
      <w:r w:rsidRPr="00E757CC">
        <w:rPr>
          <w:rFonts w:ascii="Times New Roman" w:eastAsia="Times New Roman" w:hAnsi="Times New Roman" w:cs="Times New Roman"/>
          <w:sz w:val="24"/>
          <w:szCs w:val="24"/>
          <w:lang w:eastAsia="uk-UA"/>
        </w:rPr>
        <w:t>33.8.3)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09" w:name="n210"/>
      <w:bookmarkEnd w:id="209"/>
      <w:r w:rsidRPr="00E757CC">
        <w:rPr>
          <w:rFonts w:ascii="Times New Roman" w:eastAsia="Times New Roman" w:hAnsi="Times New Roman" w:cs="Times New Roman"/>
          <w:sz w:val="24"/>
          <w:szCs w:val="24"/>
          <w:lang w:eastAsia="uk-UA"/>
        </w:rPr>
        <w:t>33.8.4)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0" w:name="n211"/>
      <w:bookmarkEnd w:id="210"/>
      <w:r w:rsidRPr="00E757CC">
        <w:rPr>
          <w:rFonts w:ascii="Times New Roman" w:eastAsia="Times New Roman" w:hAnsi="Times New Roman" w:cs="Times New Roman"/>
          <w:sz w:val="24"/>
          <w:szCs w:val="24"/>
          <w:lang w:eastAsia="uk-UA"/>
        </w:rPr>
        <w:t>33.9) виділу, злиття, поділу, приєднання, ліквідації та перетворення Товариства, обрання комісії з припинення (ліквідаційної комісії), затвердження порядку припинення Товариства, порядку розподілу між учасниками Товариства у разі його ліквідації майна, що залишилося після задоволення вимог кредиторів, затвердження ліквідаційного балансу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1" w:name="n212"/>
      <w:bookmarkEnd w:id="211"/>
      <w:r w:rsidRPr="00E757CC">
        <w:rPr>
          <w:rFonts w:ascii="Times New Roman" w:eastAsia="Times New Roman" w:hAnsi="Times New Roman" w:cs="Times New Roman"/>
          <w:sz w:val="24"/>
          <w:szCs w:val="24"/>
          <w:lang w:eastAsia="uk-UA"/>
        </w:rPr>
        <w:t>33.9.1)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2" w:name="n213"/>
      <w:bookmarkEnd w:id="212"/>
      <w:r w:rsidRPr="00E757CC">
        <w:rPr>
          <w:rFonts w:ascii="Times New Roman" w:eastAsia="Times New Roman" w:hAnsi="Times New Roman" w:cs="Times New Roman"/>
          <w:sz w:val="24"/>
          <w:szCs w:val="24"/>
          <w:lang w:eastAsia="uk-UA"/>
        </w:rPr>
        <w:lastRenderedPageBreak/>
        <w:t>33.9.2)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3" w:name="n214"/>
      <w:bookmarkEnd w:id="213"/>
      <w:r w:rsidRPr="00E757CC">
        <w:rPr>
          <w:rFonts w:ascii="Times New Roman" w:eastAsia="Times New Roman" w:hAnsi="Times New Roman" w:cs="Times New Roman"/>
          <w:sz w:val="24"/>
          <w:szCs w:val="24"/>
          <w:lang w:eastAsia="uk-UA"/>
        </w:rPr>
        <w:t>33.9.3)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4" w:name="n215"/>
      <w:bookmarkEnd w:id="214"/>
      <w:r w:rsidRPr="00E757CC">
        <w:rPr>
          <w:rFonts w:ascii="Times New Roman" w:eastAsia="Times New Roman" w:hAnsi="Times New Roman" w:cs="Times New Roman"/>
          <w:sz w:val="24"/>
          <w:szCs w:val="24"/>
          <w:lang w:eastAsia="uk-UA"/>
        </w:rPr>
        <w:t>33.9.4)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5" w:name="n216"/>
      <w:bookmarkEnd w:id="215"/>
      <w:r w:rsidRPr="00E757CC">
        <w:rPr>
          <w:rFonts w:ascii="Times New Roman" w:eastAsia="Times New Roman" w:hAnsi="Times New Roman" w:cs="Times New Roman"/>
          <w:sz w:val="24"/>
          <w:szCs w:val="24"/>
          <w:lang w:eastAsia="uk-UA"/>
        </w:rPr>
        <w:t>33.10) надання згоди на вчинення Товариством значного правочину, а також правочину, щодо якого є заінтересованість (якщо Статутом визначено порядок погодження такого правочину):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6" w:name="n217"/>
      <w:bookmarkEnd w:id="216"/>
      <w:r w:rsidRPr="00E757CC">
        <w:rPr>
          <w:rFonts w:ascii="Times New Roman" w:eastAsia="Times New Roman" w:hAnsi="Times New Roman" w:cs="Times New Roman"/>
          <w:sz w:val="24"/>
          <w:szCs w:val="24"/>
          <w:lang w:eastAsia="uk-UA"/>
        </w:rPr>
        <w:t>33.10.1)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7" w:name="n218"/>
      <w:bookmarkEnd w:id="217"/>
      <w:r w:rsidRPr="00E757CC">
        <w:rPr>
          <w:rFonts w:ascii="Times New Roman" w:eastAsia="Times New Roman" w:hAnsi="Times New Roman" w:cs="Times New Roman"/>
          <w:sz w:val="24"/>
          <w:szCs w:val="24"/>
          <w:lang w:eastAsia="uk-UA"/>
        </w:rPr>
        <w:t>33.10.2)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8" w:name="n219"/>
      <w:bookmarkEnd w:id="218"/>
      <w:r w:rsidRPr="00E757CC">
        <w:rPr>
          <w:rFonts w:ascii="Times New Roman" w:eastAsia="Times New Roman" w:hAnsi="Times New Roman" w:cs="Times New Roman"/>
          <w:sz w:val="24"/>
          <w:szCs w:val="24"/>
          <w:lang w:eastAsia="uk-UA"/>
        </w:rPr>
        <w:t>33.10.3)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19" w:name="n220"/>
      <w:bookmarkEnd w:id="219"/>
      <w:r w:rsidRPr="00E757CC">
        <w:rPr>
          <w:rFonts w:ascii="Times New Roman" w:eastAsia="Times New Roman" w:hAnsi="Times New Roman" w:cs="Times New Roman"/>
          <w:sz w:val="24"/>
          <w:szCs w:val="24"/>
          <w:lang w:eastAsia="uk-UA"/>
        </w:rPr>
        <w:t>33.10.4) одностайно всіма учасниками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0" w:name="n221"/>
      <w:bookmarkEnd w:id="220"/>
      <w:r w:rsidRPr="00E757CC">
        <w:rPr>
          <w:rFonts w:ascii="Times New Roman" w:eastAsia="Times New Roman" w:hAnsi="Times New Roman" w:cs="Times New Roman"/>
          <w:sz w:val="24"/>
          <w:szCs w:val="24"/>
          <w:lang w:eastAsia="uk-UA"/>
        </w:rPr>
        <w:t>33.11) інших питань, віднесених законом або Статутом до компетенції загальних зборів учасників, крім тих, для яких законом прямо визначено кількість голосів учасників, необхідну для прийняття рішення: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1" w:name="n222"/>
      <w:bookmarkEnd w:id="221"/>
      <w:r w:rsidRPr="00E757CC">
        <w:rPr>
          <w:rFonts w:ascii="Times New Roman" w:eastAsia="Times New Roman" w:hAnsi="Times New Roman" w:cs="Times New Roman"/>
          <w:sz w:val="24"/>
          <w:szCs w:val="24"/>
          <w:lang w:eastAsia="uk-UA"/>
        </w:rPr>
        <w:t>33.11.1) більшістю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2" w:name="n223"/>
      <w:bookmarkEnd w:id="222"/>
      <w:r w:rsidRPr="00E757CC">
        <w:rPr>
          <w:rFonts w:ascii="Times New Roman" w:eastAsia="Times New Roman" w:hAnsi="Times New Roman" w:cs="Times New Roman"/>
          <w:sz w:val="24"/>
          <w:szCs w:val="24"/>
          <w:lang w:eastAsia="uk-UA"/>
        </w:rPr>
        <w:t>33.11.2) двома третинами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3" w:name="n224"/>
      <w:bookmarkEnd w:id="223"/>
      <w:r w:rsidRPr="00E757CC">
        <w:rPr>
          <w:rFonts w:ascii="Times New Roman" w:eastAsia="Times New Roman" w:hAnsi="Times New Roman" w:cs="Times New Roman"/>
          <w:sz w:val="24"/>
          <w:szCs w:val="24"/>
          <w:lang w:eastAsia="uk-UA"/>
        </w:rPr>
        <w:t>33.11.3) трьома чвертями голосів усіх учасників Товариства, які мають право голосу з цього питання.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4" w:name="n225"/>
      <w:bookmarkEnd w:id="224"/>
      <w:r w:rsidRPr="00E757CC">
        <w:rPr>
          <w:rFonts w:ascii="Times New Roman" w:eastAsia="Times New Roman" w:hAnsi="Times New Roman" w:cs="Times New Roman"/>
          <w:sz w:val="24"/>
          <w:szCs w:val="24"/>
          <w:lang w:eastAsia="uk-UA"/>
        </w:rPr>
        <w:t>34. Рішення загальних зборів учасників приймаються відкритим голосуванням.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5" w:name="n226"/>
      <w:bookmarkEnd w:id="225"/>
      <w:r w:rsidRPr="00E757CC">
        <w:rPr>
          <w:rFonts w:ascii="Times New Roman" w:eastAsia="Times New Roman" w:hAnsi="Times New Roman" w:cs="Times New Roman"/>
          <w:sz w:val="24"/>
          <w:szCs w:val="24"/>
          <w:lang w:eastAsia="uk-UA"/>
        </w:rPr>
        <w:t>35. До компетенції виконавчого органу Товариства належить вирішення усіх питань діяльності Товариства, крім тих, що відповідно до закону або Статуту належать до компетенції загальних зборів учасників.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6" w:name="n227"/>
      <w:bookmarkEnd w:id="226"/>
      <w:r w:rsidRPr="00E757CC">
        <w:rPr>
          <w:rFonts w:ascii="Times New Roman" w:eastAsia="Times New Roman" w:hAnsi="Times New Roman" w:cs="Times New Roman"/>
          <w:sz w:val="24"/>
          <w:szCs w:val="24"/>
          <w:lang w:eastAsia="uk-UA"/>
        </w:rPr>
        <w:t>36. Виконавчий орган Товариства є:</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7" w:name="n228"/>
      <w:bookmarkEnd w:id="227"/>
      <w:r w:rsidRPr="00E757CC">
        <w:rPr>
          <w:rFonts w:ascii="Times New Roman" w:eastAsia="Times New Roman" w:hAnsi="Times New Roman" w:cs="Times New Roman"/>
          <w:sz w:val="24"/>
          <w:szCs w:val="24"/>
          <w:lang w:eastAsia="uk-UA"/>
        </w:rPr>
        <w:t>36.1) одноосібним*;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8" w:name="n229"/>
      <w:bookmarkEnd w:id="228"/>
      <w:r w:rsidRPr="00E757CC">
        <w:rPr>
          <w:rFonts w:ascii="Times New Roman" w:eastAsia="Times New Roman" w:hAnsi="Times New Roman" w:cs="Times New Roman"/>
          <w:sz w:val="24"/>
          <w:szCs w:val="24"/>
          <w:lang w:eastAsia="uk-UA"/>
        </w:rPr>
        <w:t>36.1.1. Одноосібний виконавчий орган має таку назву: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29" w:name="n230"/>
      <w:bookmarkEnd w:id="229"/>
      <w:r w:rsidRPr="00E757CC">
        <w:rPr>
          <w:rFonts w:ascii="Times New Roman" w:eastAsia="Times New Roman" w:hAnsi="Times New Roman" w:cs="Times New Roman"/>
          <w:sz w:val="24"/>
          <w:szCs w:val="24"/>
          <w:lang w:eastAsia="uk-UA"/>
        </w:rPr>
        <w:t>36.1.1.1) директор*;</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0" w:name="n231"/>
      <w:bookmarkEnd w:id="230"/>
      <w:r w:rsidRPr="00E757CC">
        <w:rPr>
          <w:rFonts w:ascii="Times New Roman" w:eastAsia="Times New Roman" w:hAnsi="Times New Roman" w:cs="Times New Roman"/>
          <w:sz w:val="24"/>
          <w:szCs w:val="24"/>
          <w:lang w:eastAsia="uk-UA"/>
        </w:rPr>
        <w:t>36.1.1.2) генеральний директор;</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1" w:name="n232"/>
      <w:bookmarkEnd w:id="231"/>
      <w:r w:rsidRPr="00E757CC">
        <w:rPr>
          <w:rFonts w:ascii="Times New Roman" w:eastAsia="Times New Roman" w:hAnsi="Times New Roman" w:cs="Times New Roman"/>
          <w:sz w:val="24"/>
          <w:szCs w:val="24"/>
          <w:lang w:eastAsia="uk-UA"/>
        </w:rPr>
        <w:t>36.1.1.3) голова.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2" w:name="n233"/>
      <w:bookmarkEnd w:id="232"/>
      <w:r w:rsidRPr="00E757CC">
        <w:rPr>
          <w:rFonts w:ascii="Times New Roman" w:eastAsia="Times New Roman" w:hAnsi="Times New Roman" w:cs="Times New Roman"/>
          <w:sz w:val="24"/>
          <w:szCs w:val="24"/>
          <w:lang w:eastAsia="uk-UA"/>
        </w:rPr>
        <w:t>36.1.2. Одноосібний виконавчий орган Товариства може діяти від імені Товариства без довіреності;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3" w:name="n234"/>
      <w:bookmarkEnd w:id="233"/>
      <w:r w:rsidRPr="00E757CC">
        <w:rPr>
          <w:rFonts w:ascii="Times New Roman" w:eastAsia="Times New Roman" w:hAnsi="Times New Roman" w:cs="Times New Roman"/>
          <w:sz w:val="24"/>
          <w:szCs w:val="24"/>
          <w:lang w:eastAsia="uk-UA"/>
        </w:rPr>
        <w:t>36.2) колегіальним.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4" w:name="n235"/>
      <w:bookmarkEnd w:id="234"/>
      <w:r w:rsidRPr="00E757CC">
        <w:rPr>
          <w:rFonts w:ascii="Times New Roman" w:eastAsia="Times New Roman" w:hAnsi="Times New Roman" w:cs="Times New Roman"/>
          <w:sz w:val="24"/>
          <w:szCs w:val="24"/>
          <w:lang w:eastAsia="uk-UA"/>
        </w:rPr>
        <w:t>36.2.1. Колегіальний виконавчий орган має таку назву: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5" w:name="n236"/>
      <w:bookmarkEnd w:id="235"/>
      <w:r w:rsidRPr="00E757CC">
        <w:rPr>
          <w:rFonts w:ascii="Times New Roman" w:eastAsia="Times New Roman" w:hAnsi="Times New Roman" w:cs="Times New Roman"/>
          <w:sz w:val="24"/>
          <w:szCs w:val="24"/>
          <w:lang w:eastAsia="uk-UA"/>
        </w:rPr>
        <w:lastRenderedPageBreak/>
        <w:t>36.2.1.1) дирекція, а його голова - генеральний директор*;</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6" w:name="n237"/>
      <w:bookmarkEnd w:id="236"/>
      <w:r w:rsidRPr="00E757CC">
        <w:rPr>
          <w:rFonts w:ascii="Times New Roman" w:eastAsia="Times New Roman" w:hAnsi="Times New Roman" w:cs="Times New Roman"/>
          <w:sz w:val="24"/>
          <w:szCs w:val="24"/>
          <w:lang w:eastAsia="uk-UA"/>
        </w:rPr>
        <w:t>36.2.1.2) правління, а його голова - голова правління.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7" w:name="n238"/>
      <w:bookmarkEnd w:id="237"/>
      <w:r w:rsidRPr="00E757CC">
        <w:rPr>
          <w:rFonts w:ascii="Times New Roman" w:eastAsia="Times New Roman" w:hAnsi="Times New Roman" w:cs="Times New Roman"/>
          <w:sz w:val="24"/>
          <w:szCs w:val="24"/>
          <w:lang w:eastAsia="uk-UA"/>
        </w:rPr>
        <w:t>36.2.2. Кількість членів колегіального виконавчого органу з урахуванням його голови становить: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8" w:name="n239"/>
      <w:bookmarkEnd w:id="238"/>
      <w:r w:rsidRPr="00E757CC">
        <w:rPr>
          <w:rFonts w:ascii="Times New Roman" w:eastAsia="Times New Roman" w:hAnsi="Times New Roman" w:cs="Times New Roman"/>
          <w:sz w:val="24"/>
          <w:szCs w:val="24"/>
          <w:lang w:eastAsia="uk-UA"/>
        </w:rPr>
        <w:t>36.2.2.1) дві особи;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39" w:name="n240"/>
      <w:bookmarkEnd w:id="239"/>
      <w:r w:rsidRPr="00E757CC">
        <w:rPr>
          <w:rFonts w:ascii="Times New Roman" w:eastAsia="Times New Roman" w:hAnsi="Times New Roman" w:cs="Times New Roman"/>
          <w:sz w:val="24"/>
          <w:szCs w:val="24"/>
          <w:lang w:eastAsia="uk-UA"/>
        </w:rPr>
        <w:t>36.2.2.2) три особи*;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0" w:name="n241"/>
      <w:bookmarkEnd w:id="240"/>
      <w:r w:rsidRPr="00E757CC">
        <w:rPr>
          <w:rFonts w:ascii="Times New Roman" w:eastAsia="Times New Roman" w:hAnsi="Times New Roman" w:cs="Times New Roman"/>
          <w:sz w:val="24"/>
          <w:szCs w:val="24"/>
          <w:lang w:eastAsia="uk-UA"/>
        </w:rPr>
        <w:t>36.2.2.3) чотири особи.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1" w:name="n242"/>
      <w:bookmarkEnd w:id="241"/>
      <w:r w:rsidRPr="00E757CC">
        <w:rPr>
          <w:rFonts w:ascii="Times New Roman" w:eastAsia="Times New Roman" w:hAnsi="Times New Roman" w:cs="Times New Roman"/>
          <w:sz w:val="24"/>
          <w:szCs w:val="24"/>
          <w:lang w:eastAsia="uk-UA"/>
        </w:rPr>
        <w:t>36.2.3. Обрання членів колегіального виконавчого органу та його голови здійснюється голосуванням: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2" w:name="n243"/>
      <w:bookmarkEnd w:id="242"/>
      <w:r w:rsidRPr="00E757CC">
        <w:rPr>
          <w:rFonts w:ascii="Times New Roman" w:eastAsia="Times New Roman" w:hAnsi="Times New Roman" w:cs="Times New Roman"/>
          <w:sz w:val="24"/>
          <w:szCs w:val="24"/>
          <w:lang w:eastAsia="uk-UA"/>
        </w:rPr>
        <w:t>36.2.3.1) окремо щодо кожного кандидата*;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3" w:name="n244"/>
      <w:bookmarkEnd w:id="243"/>
      <w:r w:rsidRPr="00E757CC">
        <w:rPr>
          <w:rFonts w:ascii="Times New Roman" w:eastAsia="Times New Roman" w:hAnsi="Times New Roman" w:cs="Times New Roman"/>
          <w:sz w:val="24"/>
          <w:szCs w:val="24"/>
          <w:lang w:eastAsia="uk-UA"/>
        </w:rPr>
        <w:t>36.2.3.2) окремо щодо кандидата на посаду голови та за список кандидатів на посади членів колегіального виконавчого органу;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4" w:name="n245"/>
      <w:bookmarkEnd w:id="244"/>
      <w:r w:rsidRPr="00E757CC">
        <w:rPr>
          <w:rFonts w:ascii="Times New Roman" w:eastAsia="Times New Roman" w:hAnsi="Times New Roman" w:cs="Times New Roman"/>
          <w:sz w:val="24"/>
          <w:szCs w:val="24"/>
          <w:lang w:eastAsia="uk-UA"/>
        </w:rPr>
        <w:t>36.2.3.3) за список кандидатів на посади голови та членів колегіального виконавчого органу.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5" w:name="n246"/>
      <w:bookmarkEnd w:id="245"/>
      <w:r w:rsidRPr="00E757CC">
        <w:rPr>
          <w:rFonts w:ascii="Times New Roman" w:eastAsia="Times New Roman" w:hAnsi="Times New Roman" w:cs="Times New Roman"/>
          <w:sz w:val="24"/>
          <w:szCs w:val="24"/>
          <w:lang w:eastAsia="uk-UA"/>
        </w:rPr>
        <w:t>36.2.4. Голова колегіального виконавчого органу Товариства може діяти від імені Товариства без довіреності.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6" w:name="n247"/>
      <w:bookmarkEnd w:id="246"/>
      <w:r w:rsidRPr="00E757CC">
        <w:rPr>
          <w:rFonts w:ascii="Times New Roman" w:eastAsia="Times New Roman" w:hAnsi="Times New Roman" w:cs="Times New Roman"/>
          <w:sz w:val="24"/>
          <w:szCs w:val="24"/>
          <w:lang w:eastAsia="uk-UA"/>
        </w:rPr>
        <w:t>36.2.5. Для прийняття рішень з питань, які належать до компетенції виконавчого органу Товариства, але виходять за межі звичайної щоденної діяльності Товариства, голова колегіального виконавчого органу зобов’язаний скликати засідання виконавчого органу.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7" w:name="n248"/>
      <w:bookmarkEnd w:id="247"/>
      <w:r w:rsidRPr="00E757CC">
        <w:rPr>
          <w:rFonts w:ascii="Times New Roman" w:eastAsia="Times New Roman" w:hAnsi="Times New Roman" w:cs="Times New Roman"/>
          <w:sz w:val="24"/>
          <w:szCs w:val="24"/>
          <w:lang w:eastAsia="uk-UA"/>
        </w:rPr>
        <w:t>36.2.6. Рішення колегіального виконавчого органу приймаються більшістю голосів усіх його членів. У разі рівного розподілу голосів членів колегіального виконавчого органу вирішальним є голос голови.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8" w:name="n249"/>
      <w:bookmarkEnd w:id="248"/>
      <w:r w:rsidRPr="00E757CC">
        <w:rPr>
          <w:rFonts w:ascii="Times New Roman" w:eastAsia="Times New Roman" w:hAnsi="Times New Roman" w:cs="Times New Roman"/>
          <w:sz w:val="24"/>
          <w:szCs w:val="24"/>
          <w:lang w:eastAsia="uk-UA"/>
        </w:rPr>
        <w:t>37. У разі смерті особи, яка діяла як одноосібний виконавчий орган (голова колегіального виконавчого органу) Товариства, набуття такою особою правового статусу зниклої безвісти за особливих обставин, виконувачем обов’язків до обрання в установленому порядку іншої особи стає заступник одноосібного виконавчого органу (член колегіального виконавчого органу, який є найстаршим за віком), якщо така посада відсутня або вакантна, - головний бухгалтер Товариства, якщо посада головного бухгалтера Товариства відсутня або вакантна, - працівник Товариства з найвищою заробітною платою, нарахованою за останній повний календарний місяць, що передує місяцю, в якому відповідна особа померла або набула правового статусу особи зниклої безвісти за особливих обставин. Якщо двом або більше працівникам Товариства за відповідний місяць нараховано однакову заробітну плату, виконувачем обов’язків стає той із них, який є найстаршим за віком.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49" w:name="n643"/>
      <w:bookmarkEnd w:id="249"/>
      <w:r w:rsidRPr="00E757CC">
        <w:rPr>
          <w:rFonts w:ascii="Times New Roman" w:eastAsia="Times New Roman" w:hAnsi="Times New Roman" w:cs="Times New Roman"/>
          <w:sz w:val="24"/>
          <w:szCs w:val="24"/>
          <w:lang w:eastAsia="uk-UA"/>
        </w:rPr>
        <w:t>Якщо особа, на яку покладається виконання обов’язків одноосібного виконавчого органу (голови колегіального виконавчого органу) Товариства, відмовляється від виконання обов’язків за зазначеною посадою, виконувачем обов’язків одноосібного виконавчого органу (голови колегіального виконавчого органу) стає наступна за нею особа (відповідно до переліку осіб, визначених в цьому пункті), яка погодилася взяти на себе виконання відповідних обов’язків. Виконувач обов’язків зобов’язаний невідкладно повідомити учасникам Товариства про смерть особи, яка діяла як одноосібний виконавчий орган (голова колегіального виконавчого органу) Товариства, або набуття нею правового статусу особи зниклої безвісти за особливих обставин.</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0" w:name="n642"/>
      <w:bookmarkEnd w:id="250"/>
      <w:r w:rsidRPr="00E757CC">
        <w:rPr>
          <w:rFonts w:ascii="Times New Roman" w:eastAsia="Times New Roman" w:hAnsi="Times New Roman" w:cs="Times New Roman"/>
          <w:i/>
          <w:iCs/>
          <w:sz w:val="24"/>
          <w:szCs w:val="24"/>
          <w:lang w:eastAsia="uk-UA"/>
        </w:rPr>
        <w:t>{Пункт 37 в редакції Постанови КМ </w:t>
      </w:r>
      <w:hyperlink r:id="rId34" w:anchor="n12" w:tgtFrame="_blank" w:history="1">
        <w:r w:rsidRPr="00E757CC">
          <w:rPr>
            <w:rFonts w:ascii="Times New Roman" w:eastAsia="Times New Roman" w:hAnsi="Times New Roman" w:cs="Times New Roman"/>
            <w:i/>
            <w:iCs/>
            <w:color w:val="000099"/>
            <w:sz w:val="24"/>
            <w:szCs w:val="24"/>
            <w:u w:val="single"/>
            <w:lang w:eastAsia="uk-UA"/>
          </w:rPr>
          <w:t>№ 387 від 25.04.2023</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1" w:name="n250"/>
      <w:bookmarkEnd w:id="251"/>
      <w:r w:rsidRPr="00E757CC">
        <w:rPr>
          <w:rFonts w:ascii="Times New Roman" w:eastAsia="Times New Roman" w:hAnsi="Times New Roman" w:cs="Times New Roman"/>
          <w:sz w:val="24"/>
          <w:szCs w:val="24"/>
          <w:lang w:eastAsia="uk-UA"/>
        </w:rPr>
        <w:lastRenderedPageBreak/>
        <w:t>38. Особа, яка діє як одноосібний виконавчий орган або займає посаду члена колегіального виконавчого органу Товариства, зобов’язана діяти добросовісно, розумно, в інтересах Товариства та належним чином виконувати свої обов’язки, визначені законодавством, Статутом або відповідним договором.</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252" w:name="n251"/>
      <w:bookmarkEnd w:id="252"/>
      <w:r w:rsidRPr="00E757CC">
        <w:rPr>
          <w:rFonts w:ascii="Times New Roman" w:eastAsia="Times New Roman" w:hAnsi="Times New Roman" w:cs="Times New Roman"/>
          <w:b/>
          <w:bCs/>
          <w:sz w:val="28"/>
          <w:szCs w:val="28"/>
          <w:lang w:eastAsia="uk-UA"/>
        </w:rPr>
        <w:t>Значні правочини та правочини, щодо вчинення яких є заінтересованість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3" w:name="n252"/>
      <w:bookmarkEnd w:id="253"/>
      <w:r w:rsidRPr="00E757CC">
        <w:rPr>
          <w:rFonts w:ascii="Times New Roman" w:eastAsia="Times New Roman" w:hAnsi="Times New Roman" w:cs="Times New Roman"/>
          <w:sz w:val="24"/>
          <w:szCs w:val="24"/>
          <w:lang w:eastAsia="uk-UA"/>
        </w:rPr>
        <w:t>39. Значними правочинами Товариства є правочини: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4" w:name="n253"/>
      <w:bookmarkEnd w:id="254"/>
      <w:r w:rsidRPr="00E757CC">
        <w:rPr>
          <w:rFonts w:ascii="Times New Roman" w:eastAsia="Times New Roman" w:hAnsi="Times New Roman" w:cs="Times New Roman"/>
          <w:sz w:val="24"/>
          <w:szCs w:val="24"/>
          <w:lang w:eastAsia="uk-UA"/>
        </w:rPr>
        <w:t>39.1) визначені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5" w:name="n254"/>
      <w:bookmarkEnd w:id="255"/>
      <w:r w:rsidRPr="00E757CC">
        <w:rPr>
          <w:rFonts w:ascii="Times New Roman" w:eastAsia="Times New Roman" w:hAnsi="Times New Roman" w:cs="Times New Roman"/>
          <w:sz w:val="24"/>
          <w:szCs w:val="24"/>
          <w:lang w:eastAsia="uk-UA"/>
        </w:rPr>
        <w:t>39.2) визначені законом, а також ті, предметом яких є*:</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6" w:name="n255"/>
      <w:bookmarkEnd w:id="256"/>
      <w:r w:rsidRPr="00E757CC">
        <w:rPr>
          <w:rFonts w:ascii="Times New Roman" w:eastAsia="Times New Roman" w:hAnsi="Times New Roman" w:cs="Times New Roman"/>
          <w:sz w:val="24"/>
          <w:szCs w:val="24"/>
          <w:lang w:eastAsia="uk-UA"/>
        </w:rPr>
        <w:t>39.2.1) дарування Товариством майна, робіт або послуг*;</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7" w:name="n256"/>
      <w:bookmarkEnd w:id="257"/>
      <w:r w:rsidRPr="00E757CC">
        <w:rPr>
          <w:rFonts w:ascii="Times New Roman" w:eastAsia="Times New Roman" w:hAnsi="Times New Roman" w:cs="Times New Roman"/>
          <w:sz w:val="24"/>
          <w:szCs w:val="24"/>
          <w:lang w:eastAsia="uk-UA"/>
        </w:rPr>
        <w:t>39.2.2) надання Товариством майна у заставу*;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8" w:name="n257"/>
      <w:bookmarkEnd w:id="258"/>
      <w:r w:rsidRPr="00E757CC">
        <w:rPr>
          <w:rFonts w:ascii="Times New Roman" w:eastAsia="Times New Roman" w:hAnsi="Times New Roman" w:cs="Times New Roman"/>
          <w:sz w:val="24"/>
          <w:szCs w:val="24"/>
          <w:lang w:eastAsia="uk-UA"/>
        </w:rPr>
        <w:t>39.2.3) забезпечення порукою Товариства виконання зобов’язання третьою особою*;</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59" w:name="n258"/>
      <w:bookmarkEnd w:id="259"/>
      <w:r w:rsidRPr="00E757CC">
        <w:rPr>
          <w:rFonts w:ascii="Times New Roman" w:eastAsia="Times New Roman" w:hAnsi="Times New Roman" w:cs="Times New Roman"/>
          <w:sz w:val="24"/>
          <w:szCs w:val="24"/>
          <w:lang w:eastAsia="uk-UA"/>
        </w:rPr>
        <w:t>39.2.4) купівля-продаж об’єкта нерухомого майна;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0" w:name="n259"/>
      <w:bookmarkEnd w:id="260"/>
      <w:r w:rsidRPr="00E757CC">
        <w:rPr>
          <w:rFonts w:ascii="Times New Roman" w:eastAsia="Times New Roman" w:hAnsi="Times New Roman" w:cs="Times New Roman"/>
          <w:sz w:val="24"/>
          <w:szCs w:val="24"/>
          <w:lang w:eastAsia="uk-UA"/>
        </w:rPr>
        <w:t>39.2.5) купівля-продаж транспортного засобу;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1" w:name="n260"/>
      <w:bookmarkEnd w:id="261"/>
      <w:r w:rsidRPr="00E757CC">
        <w:rPr>
          <w:rFonts w:ascii="Times New Roman" w:eastAsia="Times New Roman" w:hAnsi="Times New Roman" w:cs="Times New Roman"/>
          <w:sz w:val="24"/>
          <w:szCs w:val="24"/>
          <w:lang w:eastAsia="uk-UA"/>
        </w:rPr>
        <w:t>39.2.6) випуск (емісія) Товариством або купівля-продаж цінних паперів;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2" w:name="n261"/>
      <w:bookmarkEnd w:id="262"/>
      <w:r w:rsidRPr="00E757CC">
        <w:rPr>
          <w:rFonts w:ascii="Times New Roman" w:eastAsia="Times New Roman" w:hAnsi="Times New Roman" w:cs="Times New Roman"/>
          <w:sz w:val="24"/>
          <w:szCs w:val="24"/>
          <w:lang w:eastAsia="uk-UA"/>
        </w:rPr>
        <w:t xml:space="preserve">39.2.7) продаж Товариством </w:t>
      </w:r>
      <w:proofErr w:type="spellStart"/>
      <w:r w:rsidRPr="00E757CC">
        <w:rPr>
          <w:rFonts w:ascii="Times New Roman" w:eastAsia="Times New Roman" w:hAnsi="Times New Roman" w:cs="Times New Roman"/>
          <w:sz w:val="24"/>
          <w:szCs w:val="24"/>
          <w:lang w:eastAsia="uk-UA"/>
        </w:rPr>
        <w:t>знака</w:t>
      </w:r>
      <w:proofErr w:type="spellEnd"/>
      <w:r w:rsidRPr="00E757CC">
        <w:rPr>
          <w:rFonts w:ascii="Times New Roman" w:eastAsia="Times New Roman" w:hAnsi="Times New Roman" w:cs="Times New Roman"/>
          <w:sz w:val="24"/>
          <w:szCs w:val="24"/>
          <w:lang w:eastAsia="uk-UA"/>
        </w:rPr>
        <w:t xml:space="preserve"> для товарів і послуг;</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3" w:name="n262"/>
      <w:bookmarkEnd w:id="263"/>
      <w:r w:rsidRPr="00E757CC">
        <w:rPr>
          <w:rFonts w:ascii="Times New Roman" w:eastAsia="Times New Roman" w:hAnsi="Times New Roman" w:cs="Times New Roman"/>
          <w:sz w:val="24"/>
          <w:szCs w:val="24"/>
          <w:lang w:eastAsia="uk-UA"/>
        </w:rPr>
        <w:t>39.2.8) надання Товариством об’єкта нерухомого майна або транспортного засобу у користування на строк більше ніж три роки;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4" w:name="n263"/>
      <w:bookmarkEnd w:id="264"/>
      <w:r w:rsidRPr="00E757CC">
        <w:rPr>
          <w:rFonts w:ascii="Times New Roman" w:eastAsia="Times New Roman" w:hAnsi="Times New Roman" w:cs="Times New Roman"/>
          <w:sz w:val="24"/>
          <w:szCs w:val="24"/>
          <w:lang w:eastAsia="uk-UA"/>
        </w:rPr>
        <w:t>39.2.9) отримання Товариством кредиту або позики, крім випадків, коли відповідна сума на день укладення правочину не перевищує суму, еквівалентну 10 місячним мінімальним заробітним платам;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5" w:name="n264"/>
      <w:bookmarkEnd w:id="265"/>
      <w:r w:rsidRPr="00E757CC">
        <w:rPr>
          <w:rFonts w:ascii="Times New Roman" w:eastAsia="Times New Roman" w:hAnsi="Times New Roman" w:cs="Times New Roman"/>
          <w:sz w:val="24"/>
          <w:szCs w:val="24"/>
          <w:lang w:eastAsia="uk-UA"/>
        </w:rPr>
        <w:t>39.2.10) надання Товариством позики, крім випадків, коли позичальником є працівник Товариства, а відповідна сума на день укладення правочину не перевищує 10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6" w:name="n265"/>
      <w:bookmarkEnd w:id="266"/>
      <w:r w:rsidRPr="00E757CC">
        <w:rPr>
          <w:rFonts w:ascii="Times New Roman" w:eastAsia="Times New Roman" w:hAnsi="Times New Roman" w:cs="Times New Roman"/>
          <w:sz w:val="24"/>
          <w:szCs w:val="24"/>
          <w:lang w:eastAsia="uk-UA"/>
        </w:rPr>
        <w:t>39.2.11) передача виключних прав на вчинення правочинів від імені Товариства, чи будь-яких інших виключних майнових прав Товариства;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7" w:name="n266"/>
      <w:bookmarkEnd w:id="267"/>
      <w:r w:rsidRPr="00E757CC">
        <w:rPr>
          <w:rFonts w:ascii="Times New Roman" w:eastAsia="Times New Roman" w:hAnsi="Times New Roman" w:cs="Times New Roman"/>
          <w:sz w:val="24"/>
          <w:szCs w:val="24"/>
          <w:lang w:eastAsia="uk-UA"/>
        </w:rPr>
        <w:t>39.2.12) зобов’язання, сума яких на день укладення відповідного правочину перевищує:</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8" w:name="n267"/>
      <w:bookmarkEnd w:id="268"/>
      <w:r w:rsidRPr="00E757CC">
        <w:rPr>
          <w:rFonts w:ascii="Times New Roman" w:eastAsia="Times New Roman" w:hAnsi="Times New Roman" w:cs="Times New Roman"/>
          <w:sz w:val="24"/>
          <w:szCs w:val="24"/>
          <w:lang w:eastAsia="uk-UA"/>
        </w:rPr>
        <w:t>39.2.12.1) 10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69" w:name="n268"/>
      <w:bookmarkEnd w:id="269"/>
      <w:r w:rsidRPr="00E757CC">
        <w:rPr>
          <w:rFonts w:ascii="Times New Roman" w:eastAsia="Times New Roman" w:hAnsi="Times New Roman" w:cs="Times New Roman"/>
          <w:sz w:val="24"/>
          <w:szCs w:val="24"/>
          <w:lang w:eastAsia="uk-UA"/>
        </w:rPr>
        <w:t>39.2.12.2) 20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0" w:name="n269"/>
      <w:bookmarkEnd w:id="270"/>
      <w:r w:rsidRPr="00E757CC">
        <w:rPr>
          <w:rFonts w:ascii="Times New Roman" w:eastAsia="Times New Roman" w:hAnsi="Times New Roman" w:cs="Times New Roman"/>
          <w:sz w:val="24"/>
          <w:szCs w:val="24"/>
          <w:lang w:eastAsia="uk-UA"/>
        </w:rPr>
        <w:t>39.2.12.3) 30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1" w:name="n270"/>
      <w:bookmarkEnd w:id="271"/>
      <w:r w:rsidRPr="00E757CC">
        <w:rPr>
          <w:rFonts w:ascii="Times New Roman" w:eastAsia="Times New Roman" w:hAnsi="Times New Roman" w:cs="Times New Roman"/>
          <w:sz w:val="24"/>
          <w:szCs w:val="24"/>
          <w:lang w:eastAsia="uk-UA"/>
        </w:rPr>
        <w:t>39.2.12.4) 50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2" w:name="n271"/>
      <w:bookmarkEnd w:id="272"/>
      <w:r w:rsidRPr="00E757CC">
        <w:rPr>
          <w:rFonts w:ascii="Times New Roman" w:eastAsia="Times New Roman" w:hAnsi="Times New Roman" w:cs="Times New Roman"/>
          <w:sz w:val="24"/>
          <w:szCs w:val="24"/>
          <w:lang w:eastAsia="uk-UA"/>
        </w:rPr>
        <w:t>39.2.12.5) 100 місячних мінімальних заробітних плат.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3" w:name="n272"/>
      <w:bookmarkEnd w:id="273"/>
      <w:r w:rsidRPr="00E757CC">
        <w:rPr>
          <w:rFonts w:ascii="Times New Roman" w:eastAsia="Times New Roman" w:hAnsi="Times New Roman" w:cs="Times New Roman"/>
          <w:sz w:val="24"/>
          <w:szCs w:val="24"/>
          <w:lang w:eastAsia="uk-UA"/>
        </w:rPr>
        <w:t>40. Правочин, за яким вартість майна, робіт або послуг, що є предметом такого правочину, перевищує 50 відсотків вартості чистих активів Товариства відповідно до останньої затвердженої фінансової звітності: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4" w:name="n644"/>
      <w:bookmarkEnd w:id="274"/>
      <w:r w:rsidRPr="00E757CC">
        <w:rPr>
          <w:rFonts w:ascii="Times New Roman" w:eastAsia="Times New Roman" w:hAnsi="Times New Roman" w:cs="Times New Roman"/>
          <w:i/>
          <w:iCs/>
          <w:sz w:val="24"/>
          <w:szCs w:val="24"/>
          <w:lang w:eastAsia="uk-UA"/>
        </w:rPr>
        <w:t>{Абзац перший пункту 40 в редакції Постанови КМ </w:t>
      </w:r>
      <w:hyperlink r:id="rId35" w:anchor="n15" w:tgtFrame="_blank" w:history="1">
        <w:r w:rsidRPr="00E757CC">
          <w:rPr>
            <w:rFonts w:ascii="Times New Roman" w:eastAsia="Times New Roman" w:hAnsi="Times New Roman" w:cs="Times New Roman"/>
            <w:i/>
            <w:iCs/>
            <w:color w:val="000099"/>
            <w:sz w:val="24"/>
            <w:szCs w:val="24"/>
            <w:u w:val="single"/>
            <w:lang w:eastAsia="uk-UA"/>
          </w:rPr>
          <w:t>№ 387 від 25.04.2023</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5" w:name="n273"/>
      <w:bookmarkEnd w:id="275"/>
      <w:r w:rsidRPr="00E757CC">
        <w:rPr>
          <w:rFonts w:ascii="Times New Roman" w:eastAsia="Times New Roman" w:hAnsi="Times New Roman" w:cs="Times New Roman"/>
          <w:sz w:val="24"/>
          <w:szCs w:val="24"/>
          <w:lang w:eastAsia="uk-UA"/>
        </w:rPr>
        <w:t xml:space="preserve">40.1) якщо при цьому він не відповідає будь-якому іншому визначеному Статутом критерію значного правочину Товариства, вважається схваленим Товариством одночасно з </w:t>
      </w:r>
      <w:r w:rsidRPr="00E757CC">
        <w:rPr>
          <w:rFonts w:ascii="Times New Roman" w:eastAsia="Times New Roman" w:hAnsi="Times New Roman" w:cs="Times New Roman"/>
          <w:sz w:val="24"/>
          <w:szCs w:val="24"/>
          <w:lang w:eastAsia="uk-UA"/>
        </w:rPr>
        <w:lastRenderedPageBreak/>
        <w:t>його переходом на діяльність на підставі Статуту та не потребує прийняття окремого рішення загальних зборів учасників про надання згоди на його вчинення*;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6" w:name="n274"/>
      <w:bookmarkEnd w:id="276"/>
      <w:r w:rsidRPr="00E757CC">
        <w:rPr>
          <w:rFonts w:ascii="Times New Roman" w:eastAsia="Times New Roman" w:hAnsi="Times New Roman" w:cs="Times New Roman"/>
          <w:sz w:val="24"/>
          <w:szCs w:val="24"/>
          <w:lang w:eastAsia="uk-UA"/>
        </w:rPr>
        <w:t>40.2) потребує прийняття окремого рішення загальних зборів учасників щодо надання згоди на його вчинення.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7" w:name="n275"/>
      <w:bookmarkEnd w:id="277"/>
      <w:r w:rsidRPr="00E757CC">
        <w:rPr>
          <w:rFonts w:ascii="Times New Roman" w:eastAsia="Times New Roman" w:hAnsi="Times New Roman" w:cs="Times New Roman"/>
          <w:sz w:val="24"/>
          <w:szCs w:val="24"/>
          <w:lang w:eastAsia="uk-UA"/>
        </w:rPr>
        <w:t>41. Правочинами, щодо яких є заінтересованість, є правочини: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8" w:name="n276"/>
      <w:bookmarkEnd w:id="278"/>
      <w:r w:rsidRPr="00E757CC">
        <w:rPr>
          <w:rFonts w:ascii="Times New Roman" w:eastAsia="Times New Roman" w:hAnsi="Times New Roman" w:cs="Times New Roman"/>
          <w:sz w:val="24"/>
          <w:szCs w:val="24"/>
          <w:lang w:eastAsia="uk-UA"/>
        </w:rPr>
        <w:t>41.1) визначені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79" w:name="n277"/>
      <w:bookmarkEnd w:id="279"/>
      <w:r w:rsidRPr="00E757CC">
        <w:rPr>
          <w:rFonts w:ascii="Times New Roman" w:eastAsia="Times New Roman" w:hAnsi="Times New Roman" w:cs="Times New Roman"/>
          <w:sz w:val="24"/>
          <w:szCs w:val="24"/>
          <w:lang w:eastAsia="uk-UA"/>
        </w:rPr>
        <w:t>41.2) визначені законом, а також правочини, які укладаються Товариством з будь-ким із таких осіб (або на їх користь):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0" w:name="n278"/>
      <w:bookmarkEnd w:id="280"/>
      <w:r w:rsidRPr="00E757CC">
        <w:rPr>
          <w:rFonts w:ascii="Times New Roman" w:eastAsia="Times New Roman" w:hAnsi="Times New Roman" w:cs="Times New Roman"/>
          <w:sz w:val="24"/>
          <w:szCs w:val="24"/>
          <w:lang w:eastAsia="uk-UA"/>
        </w:rPr>
        <w:t>41.2.1) учасником Товариства або його афілійованими особами;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1" w:name="n279"/>
      <w:bookmarkEnd w:id="281"/>
      <w:r w:rsidRPr="00E757CC">
        <w:rPr>
          <w:rFonts w:ascii="Times New Roman" w:eastAsia="Times New Roman" w:hAnsi="Times New Roman" w:cs="Times New Roman"/>
          <w:sz w:val="24"/>
          <w:szCs w:val="24"/>
          <w:lang w:eastAsia="uk-UA"/>
        </w:rPr>
        <w:t>41.2.2) учасником Товариства, який одноосібно або разом з афілійованими особами володіє часткою, що становить не менше 5 відсотків статутного капіталу Товариства, або його афілійованими особами;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2" w:name="n280"/>
      <w:bookmarkEnd w:id="282"/>
      <w:r w:rsidRPr="00E757CC">
        <w:rPr>
          <w:rFonts w:ascii="Times New Roman" w:eastAsia="Times New Roman" w:hAnsi="Times New Roman" w:cs="Times New Roman"/>
          <w:sz w:val="24"/>
          <w:szCs w:val="24"/>
          <w:lang w:eastAsia="uk-UA"/>
        </w:rPr>
        <w:t>41.2.3) учасником Товариства, який одноосібно або разом з афілійованими особами володіє часткою, що становить не менше 10 відсотків статутного капіталу Товариства, або його афілійованими особами.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3" w:name="n281"/>
      <w:bookmarkEnd w:id="283"/>
      <w:r w:rsidRPr="00E757CC">
        <w:rPr>
          <w:rFonts w:ascii="Times New Roman" w:eastAsia="Times New Roman" w:hAnsi="Times New Roman" w:cs="Times New Roman"/>
          <w:sz w:val="24"/>
          <w:szCs w:val="24"/>
          <w:lang w:eastAsia="uk-UA"/>
        </w:rPr>
        <w:t>42. Порядок надання згоди на вчинення правочинів, щодо яких є заінтересованість: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4" w:name="n282"/>
      <w:bookmarkEnd w:id="284"/>
      <w:r w:rsidRPr="00E757CC">
        <w:rPr>
          <w:rFonts w:ascii="Times New Roman" w:eastAsia="Times New Roman" w:hAnsi="Times New Roman" w:cs="Times New Roman"/>
          <w:sz w:val="24"/>
          <w:szCs w:val="24"/>
          <w:lang w:eastAsia="uk-UA"/>
        </w:rPr>
        <w:t>42.1) не визначається Статутом*;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5" w:name="n283"/>
      <w:bookmarkEnd w:id="285"/>
      <w:r w:rsidRPr="00E757CC">
        <w:rPr>
          <w:rFonts w:ascii="Times New Roman" w:eastAsia="Times New Roman" w:hAnsi="Times New Roman" w:cs="Times New Roman"/>
          <w:sz w:val="24"/>
          <w:szCs w:val="24"/>
          <w:lang w:eastAsia="uk-UA"/>
        </w:rPr>
        <w:t>42.2) визначається Статутом. Особа, яка має намір укласти з Товариством правочин, що згідно із Статутом належить до правочинів із заінтересованістю, зобов’язана повідомити Товариству про свою заінтересованість. Якщо умови, запропоновані особою, яка має намір укласти з Товариством правочин із заінтересованістю, не є явно невигідними для Товариства, виконавчий орган Товариства протягом 20 днів з дня отримання відповідного повідомлення про заінтересованість забезпечує у порядку, визначеному законом та Статутом, прийняття загальними зборами учасників рішення про надання або про відмову в наданні згоди на вчинення правочину, щодо якого є заінтересованість. Виконавчий орган Товариства має право укласти правочин із заінтересованістю лише після прийняття загальними зборами учасників рішення про надання згоди на його вчинення.</w:t>
      </w:r>
    </w:p>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286" w:name="n284"/>
      <w:bookmarkEnd w:id="286"/>
      <w:r w:rsidRPr="00E757CC">
        <w:rPr>
          <w:rFonts w:ascii="Times New Roman" w:eastAsia="Times New Roman" w:hAnsi="Times New Roman" w:cs="Times New Roman"/>
          <w:b/>
          <w:bCs/>
          <w:sz w:val="28"/>
          <w:szCs w:val="28"/>
          <w:lang w:eastAsia="uk-UA"/>
        </w:rPr>
        <w:t>Прикінцеві положення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7" w:name="n285"/>
      <w:bookmarkEnd w:id="287"/>
      <w:r w:rsidRPr="00E757CC">
        <w:rPr>
          <w:rFonts w:ascii="Times New Roman" w:eastAsia="Times New Roman" w:hAnsi="Times New Roman" w:cs="Times New Roman"/>
          <w:sz w:val="24"/>
          <w:szCs w:val="24"/>
          <w:lang w:eastAsia="uk-UA"/>
        </w:rPr>
        <w:t>43. Товариство веде бухгалтерський облік результатів своєї господарської діяльності та складає фінансову звітність відповідно до законодавства. Товариство забезпечує своєчасне подання податкової, фінансової, статистичної та іншої звітності в порядку, визначеному законодавством.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8" w:name="n286"/>
      <w:bookmarkEnd w:id="288"/>
      <w:r w:rsidRPr="00E757CC">
        <w:rPr>
          <w:rFonts w:ascii="Times New Roman" w:eastAsia="Times New Roman" w:hAnsi="Times New Roman" w:cs="Times New Roman"/>
          <w:sz w:val="24"/>
          <w:szCs w:val="24"/>
          <w:lang w:eastAsia="uk-UA"/>
        </w:rPr>
        <w:t>44. Витрати, пов’язані з проведенням на вимогу учасника (учасників) аудиту фінансової звітності Товариства, покладаються на: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89" w:name="n287"/>
      <w:bookmarkEnd w:id="289"/>
      <w:r w:rsidRPr="00E757CC">
        <w:rPr>
          <w:rFonts w:ascii="Times New Roman" w:eastAsia="Times New Roman" w:hAnsi="Times New Roman" w:cs="Times New Roman"/>
          <w:sz w:val="24"/>
          <w:szCs w:val="24"/>
          <w:lang w:eastAsia="uk-UA"/>
        </w:rPr>
        <w:t>44.1) учасника (учасників), на вимогу якого (яких) проводиться такий аудит*;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0" w:name="n288"/>
      <w:bookmarkEnd w:id="290"/>
      <w:r w:rsidRPr="00E757CC">
        <w:rPr>
          <w:rFonts w:ascii="Times New Roman" w:eastAsia="Times New Roman" w:hAnsi="Times New Roman" w:cs="Times New Roman"/>
          <w:sz w:val="24"/>
          <w:szCs w:val="24"/>
          <w:lang w:eastAsia="uk-UA"/>
        </w:rPr>
        <w:t>44.2) Товариство.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1" w:name="n289"/>
      <w:bookmarkEnd w:id="291"/>
      <w:r w:rsidRPr="00E757CC">
        <w:rPr>
          <w:rFonts w:ascii="Times New Roman" w:eastAsia="Times New Roman" w:hAnsi="Times New Roman" w:cs="Times New Roman"/>
          <w:sz w:val="24"/>
          <w:szCs w:val="24"/>
          <w:lang w:eastAsia="uk-UA"/>
        </w:rPr>
        <w:t>45. Товариство зобов’язане зберігати документи, визначені законом.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2" w:name="n290"/>
      <w:bookmarkEnd w:id="292"/>
      <w:r w:rsidRPr="00E757CC">
        <w:rPr>
          <w:rFonts w:ascii="Times New Roman" w:eastAsia="Times New Roman" w:hAnsi="Times New Roman" w:cs="Times New Roman"/>
          <w:sz w:val="24"/>
          <w:szCs w:val="24"/>
          <w:lang w:eastAsia="uk-UA"/>
        </w:rPr>
        <w:t>46. Питання діяльності Товариства, не врегульовані Статутом, вирішуються відповідно до законодавства України.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3" w:name="n291"/>
      <w:bookmarkEnd w:id="293"/>
      <w:r w:rsidRPr="00E757CC">
        <w:rPr>
          <w:rFonts w:ascii="Times New Roman" w:eastAsia="Times New Roman" w:hAnsi="Times New Roman" w:cs="Times New Roman"/>
          <w:sz w:val="24"/>
          <w:szCs w:val="24"/>
          <w:lang w:eastAsia="uk-UA"/>
        </w:rPr>
        <w:t>47. Товариство має право у будь-який час змінити редакцію Статуту, на підставі якої діє, обравши інше альтернативне положення з числа тих, що передбачені Кабінетом Міністрів України.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294" w:name="n292"/>
      <w:bookmarkEnd w:id="294"/>
      <w:r w:rsidRPr="00E757CC">
        <w:rPr>
          <w:rFonts w:ascii="Times New Roman" w:eastAsia="Times New Roman" w:hAnsi="Times New Roman" w:cs="Times New Roman"/>
          <w:sz w:val="24"/>
          <w:szCs w:val="24"/>
          <w:lang w:eastAsia="uk-UA"/>
        </w:rPr>
        <w:lastRenderedPageBreak/>
        <w:t>48. У разі прийняття загальними зборами учасників рішення про зміну редакції Статуту, на підставі якої діє Товариство, положення нової редакції Статуту застосовуються з дня державної реєстрації відповідних змін.</w:t>
      </w:r>
    </w:p>
    <w:tbl>
      <w:tblPr>
        <w:tblW w:w="5000" w:type="pct"/>
        <w:tblCellMar>
          <w:left w:w="0" w:type="dxa"/>
          <w:right w:w="0" w:type="dxa"/>
        </w:tblCellMar>
        <w:tblLook w:val="04A0" w:firstRow="1" w:lastRow="0" w:firstColumn="1" w:lastColumn="0" w:noHBand="0" w:noVBand="1"/>
      </w:tblPr>
      <w:tblGrid>
        <w:gridCol w:w="1278"/>
        <w:gridCol w:w="8071"/>
      </w:tblGrid>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bookmarkStart w:id="295" w:name="n623"/>
            <w:bookmarkStart w:id="296" w:name="n626"/>
            <w:bookmarkEnd w:id="295"/>
            <w:bookmarkEnd w:id="296"/>
            <w:r w:rsidRPr="00E757CC">
              <w:rPr>
                <w:rFonts w:ascii="Times New Roman" w:eastAsia="Times New Roman" w:hAnsi="Times New Roman" w:cs="Times New Roman"/>
                <w:sz w:val="20"/>
                <w:szCs w:val="20"/>
                <w:lang w:eastAsia="uk-UA"/>
              </w:rPr>
              <w:t>__________</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sz w:val="20"/>
                <w:szCs w:val="20"/>
                <w:lang w:eastAsia="uk-UA"/>
              </w:rPr>
              <w:t>Примітки.</w:t>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sz w:val="20"/>
                <w:szCs w:val="20"/>
                <w:lang w:eastAsia="uk-UA"/>
              </w:rPr>
              <w:t>1. З підпунктів першого порядку (наприклад, </w:t>
            </w:r>
            <w:hyperlink r:id="rId36" w:anchor="n47" w:history="1">
              <w:r w:rsidRPr="00E757CC">
                <w:rPr>
                  <w:rFonts w:ascii="Times New Roman" w:eastAsia="Times New Roman" w:hAnsi="Times New Roman" w:cs="Times New Roman"/>
                  <w:color w:val="006600"/>
                  <w:sz w:val="20"/>
                  <w:szCs w:val="20"/>
                  <w:u w:val="single"/>
                  <w:lang w:eastAsia="uk-UA"/>
                </w:rPr>
                <w:t>7.1</w:t>
              </w:r>
            </w:hyperlink>
            <w:r w:rsidRPr="00E757CC">
              <w:rPr>
                <w:rFonts w:ascii="Times New Roman" w:eastAsia="Times New Roman" w:hAnsi="Times New Roman" w:cs="Times New Roman"/>
                <w:sz w:val="20"/>
                <w:szCs w:val="20"/>
                <w:lang w:eastAsia="uk-UA"/>
              </w:rPr>
              <w:t>, </w:t>
            </w:r>
            <w:hyperlink r:id="rId37" w:anchor="n48" w:history="1">
              <w:r w:rsidRPr="00E757CC">
                <w:rPr>
                  <w:rFonts w:ascii="Times New Roman" w:eastAsia="Times New Roman" w:hAnsi="Times New Roman" w:cs="Times New Roman"/>
                  <w:color w:val="006600"/>
                  <w:sz w:val="20"/>
                  <w:szCs w:val="20"/>
                  <w:u w:val="single"/>
                  <w:lang w:eastAsia="uk-UA"/>
                </w:rPr>
                <w:t>7.2</w:t>
              </w:r>
            </w:hyperlink>
            <w:r w:rsidRPr="00E757CC">
              <w:rPr>
                <w:rFonts w:ascii="Times New Roman" w:eastAsia="Times New Roman" w:hAnsi="Times New Roman" w:cs="Times New Roman"/>
                <w:sz w:val="20"/>
                <w:szCs w:val="20"/>
                <w:lang w:eastAsia="uk-UA"/>
              </w:rPr>
              <w:t>, </w:t>
            </w:r>
            <w:hyperlink r:id="rId38" w:anchor="n49" w:history="1">
              <w:r w:rsidRPr="00E757CC">
                <w:rPr>
                  <w:rFonts w:ascii="Times New Roman" w:eastAsia="Times New Roman" w:hAnsi="Times New Roman" w:cs="Times New Roman"/>
                  <w:color w:val="006600"/>
                  <w:sz w:val="20"/>
                  <w:szCs w:val="20"/>
                  <w:u w:val="single"/>
                  <w:lang w:eastAsia="uk-UA"/>
                </w:rPr>
                <w:t>7.3</w:t>
              </w:r>
            </w:hyperlink>
            <w:r w:rsidRPr="00E757CC">
              <w:rPr>
                <w:rFonts w:ascii="Times New Roman" w:eastAsia="Times New Roman" w:hAnsi="Times New Roman" w:cs="Times New Roman"/>
                <w:sz w:val="20"/>
                <w:szCs w:val="20"/>
                <w:lang w:eastAsia="uk-UA"/>
              </w:rPr>
              <w:t> і </w:t>
            </w:r>
            <w:hyperlink r:id="rId39" w:anchor="n50" w:history="1">
              <w:r w:rsidRPr="00E757CC">
                <w:rPr>
                  <w:rFonts w:ascii="Times New Roman" w:eastAsia="Times New Roman" w:hAnsi="Times New Roman" w:cs="Times New Roman"/>
                  <w:color w:val="006600"/>
                  <w:sz w:val="20"/>
                  <w:szCs w:val="20"/>
                  <w:u w:val="single"/>
                  <w:lang w:eastAsia="uk-UA"/>
                </w:rPr>
                <w:t>7.4</w:t>
              </w:r>
            </w:hyperlink>
            <w:r w:rsidRPr="00E757CC">
              <w:rPr>
                <w:rFonts w:ascii="Times New Roman" w:eastAsia="Times New Roman" w:hAnsi="Times New Roman" w:cs="Times New Roman"/>
                <w:sz w:val="20"/>
                <w:szCs w:val="20"/>
                <w:lang w:eastAsia="uk-UA"/>
              </w:rPr>
              <w:t>) дозволяється обирати лише один, крім </w:t>
            </w:r>
            <w:hyperlink r:id="rId40" w:anchor="n171" w:history="1">
              <w:r w:rsidRPr="00E757CC">
                <w:rPr>
                  <w:rFonts w:ascii="Times New Roman" w:eastAsia="Times New Roman" w:hAnsi="Times New Roman" w:cs="Times New Roman"/>
                  <w:color w:val="006600"/>
                  <w:sz w:val="20"/>
                  <w:szCs w:val="20"/>
                  <w:u w:val="single"/>
                  <w:lang w:eastAsia="uk-UA"/>
                </w:rPr>
                <w:t>підпунктів 33.1-33.11</w:t>
              </w:r>
            </w:hyperlink>
            <w:r w:rsidRPr="00E757CC">
              <w:rPr>
                <w:rFonts w:ascii="Times New Roman" w:eastAsia="Times New Roman" w:hAnsi="Times New Roman" w:cs="Times New Roman"/>
                <w:sz w:val="20"/>
                <w:szCs w:val="20"/>
                <w:lang w:eastAsia="uk-UA"/>
              </w:rPr>
              <w:t>, які зазначаються в обов’язковому порядку.</w:t>
            </w:r>
          </w:p>
        </w:tc>
      </w:tr>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0"/>
                <w:szCs w:val="20"/>
                <w:lang w:eastAsia="uk-UA"/>
              </w:rPr>
              <w:br/>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297" w:name="n627"/>
            <w:bookmarkEnd w:id="297"/>
            <w:r w:rsidRPr="00E757CC">
              <w:rPr>
                <w:rFonts w:ascii="Times New Roman" w:eastAsia="Times New Roman" w:hAnsi="Times New Roman" w:cs="Times New Roman"/>
                <w:sz w:val="20"/>
                <w:szCs w:val="20"/>
                <w:lang w:eastAsia="uk-UA"/>
              </w:rPr>
              <w:t>2. Підпункти другого порядку (наприклад,</w:t>
            </w:r>
            <w:hyperlink r:id="rId41" w:anchor="n72" w:history="1">
              <w:r w:rsidRPr="00E757CC">
                <w:rPr>
                  <w:rFonts w:ascii="Times New Roman" w:eastAsia="Times New Roman" w:hAnsi="Times New Roman" w:cs="Times New Roman"/>
                  <w:color w:val="006600"/>
                  <w:sz w:val="20"/>
                  <w:szCs w:val="20"/>
                  <w:u w:val="single"/>
                  <w:lang w:eastAsia="uk-UA"/>
                </w:rPr>
                <w:t> 15.2.1</w:t>
              </w:r>
            </w:hyperlink>
            <w:r w:rsidRPr="00E757CC">
              <w:rPr>
                <w:rFonts w:ascii="Times New Roman" w:eastAsia="Times New Roman" w:hAnsi="Times New Roman" w:cs="Times New Roman"/>
                <w:sz w:val="20"/>
                <w:szCs w:val="20"/>
                <w:lang w:eastAsia="uk-UA"/>
              </w:rPr>
              <w:t>) зазначаються в обов’язковому порядку в разі вибору відповідного підпункту першого порядку (наприклад, </w:t>
            </w:r>
            <w:hyperlink r:id="rId42" w:anchor="n71" w:history="1">
              <w:r w:rsidRPr="00E757CC">
                <w:rPr>
                  <w:rFonts w:ascii="Times New Roman" w:eastAsia="Times New Roman" w:hAnsi="Times New Roman" w:cs="Times New Roman"/>
                  <w:color w:val="006600"/>
                  <w:sz w:val="20"/>
                  <w:szCs w:val="20"/>
                  <w:u w:val="single"/>
                  <w:lang w:eastAsia="uk-UA"/>
                </w:rPr>
                <w:t>15.2</w:t>
              </w:r>
            </w:hyperlink>
            <w:r w:rsidRPr="00E757CC">
              <w:rPr>
                <w:rFonts w:ascii="Times New Roman" w:eastAsia="Times New Roman" w:hAnsi="Times New Roman" w:cs="Times New Roman"/>
                <w:sz w:val="20"/>
                <w:szCs w:val="20"/>
                <w:lang w:eastAsia="uk-UA"/>
              </w:rPr>
              <w:t>), крім </w:t>
            </w:r>
            <w:hyperlink r:id="rId43" w:anchor="n172" w:history="1">
              <w:r w:rsidRPr="00E757CC">
                <w:rPr>
                  <w:rFonts w:ascii="Times New Roman" w:eastAsia="Times New Roman" w:hAnsi="Times New Roman" w:cs="Times New Roman"/>
                  <w:color w:val="006600"/>
                  <w:sz w:val="20"/>
                  <w:szCs w:val="20"/>
                  <w:u w:val="single"/>
                  <w:lang w:eastAsia="uk-UA"/>
                </w:rPr>
                <w:t>підпунктів 33.1.1-33.11.3</w:t>
              </w:r>
            </w:hyperlink>
            <w:r w:rsidRPr="00E757CC">
              <w:rPr>
                <w:rFonts w:ascii="Times New Roman" w:eastAsia="Times New Roman" w:hAnsi="Times New Roman" w:cs="Times New Roman"/>
                <w:sz w:val="20"/>
                <w:szCs w:val="20"/>
                <w:lang w:eastAsia="uk-UA"/>
              </w:rPr>
              <w:t>, щодо яких діє правило про можливість вибору лише одного підпункту в межах кожного підпункту другого порядку, та </w:t>
            </w:r>
            <w:hyperlink r:id="rId44" w:anchor="n133" w:history="1">
              <w:r w:rsidRPr="00E757CC">
                <w:rPr>
                  <w:rFonts w:ascii="Times New Roman" w:eastAsia="Times New Roman" w:hAnsi="Times New Roman" w:cs="Times New Roman"/>
                  <w:color w:val="006600"/>
                  <w:sz w:val="20"/>
                  <w:szCs w:val="20"/>
                  <w:u w:val="single"/>
                  <w:lang w:eastAsia="uk-UA"/>
                </w:rPr>
                <w:t>підпунктів 30.2.1-30.2.7</w:t>
              </w:r>
            </w:hyperlink>
            <w:r w:rsidRPr="00E757CC">
              <w:rPr>
                <w:rFonts w:ascii="Times New Roman" w:eastAsia="Times New Roman" w:hAnsi="Times New Roman" w:cs="Times New Roman"/>
                <w:sz w:val="20"/>
                <w:szCs w:val="20"/>
                <w:lang w:eastAsia="uk-UA"/>
              </w:rPr>
              <w:t>, </w:t>
            </w:r>
            <w:hyperlink r:id="rId45" w:anchor="n255" w:history="1">
              <w:r w:rsidRPr="00E757CC">
                <w:rPr>
                  <w:rFonts w:ascii="Times New Roman" w:eastAsia="Times New Roman" w:hAnsi="Times New Roman" w:cs="Times New Roman"/>
                  <w:color w:val="006600"/>
                  <w:sz w:val="20"/>
                  <w:szCs w:val="20"/>
                  <w:u w:val="single"/>
                  <w:lang w:eastAsia="uk-UA"/>
                </w:rPr>
                <w:t>39.2.1-39.2.12</w:t>
              </w:r>
            </w:hyperlink>
            <w:r w:rsidRPr="00E757CC">
              <w:rPr>
                <w:rFonts w:ascii="Times New Roman" w:eastAsia="Times New Roman" w:hAnsi="Times New Roman" w:cs="Times New Roman"/>
                <w:sz w:val="20"/>
                <w:szCs w:val="20"/>
                <w:lang w:eastAsia="uk-UA"/>
              </w:rPr>
              <w:t>, з яких дозволяється обрати один, декілька чи всі підпункти.</w:t>
            </w:r>
          </w:p>
        </w:tc>
      </w:tr>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0"/>
                <w:szCs w:val="20"/>
                <w:lang w:eastAsia="uk-UA"/>
              </w:rPr>
              <w:br/>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298" w:name="n628"/>
            <w:bookmarkEnd w:id="298"/>
            <w:r w:rsidRPr="00E757CC">
              <w:rPr>
                <w:rFonts w:ascii="Times New Roman" w:eastAsia="Times New Roman" w:hAnsi="Times New Roman" w:cs="Times New Roman"/>
                <w:sz w:val="20"/>
                <w:szCs w:val="20"/>
                <w:lang w:eastAsia="uk-UA"/>
              </w:rPr>
              <w:t>3. З підпунктів третього порядку (наприклад, </w:t>
            </w:r>
            <w:hyperlink r:id="rId46" w:anchor="n73" w:history="1">
              <w:r w:rsidRPr="00E757CC">
                <w:rPr>
                  <w:rFonts w:ascii="Times New Roman" w:eastAsia="Times New Roman" w:hAnsi="Times New Roman" w:cs="Times New Roman"/>
                  <w:color w:val="006600"/>
                  <w:sz w:val="20"/>
                  <w:szCs w:val="20"/>
                  <w:u w:val="single"/>
                  <w:lang w:eastAsia="uk-UA"/>
                </w:rPr>
                <w:t>15.2.1.1</w:t>
              </w:r>
            </w:hyperlink>
            <w:r w:rsidRPr="00E757CC">
              <w:rPr>
                <w:rFonts w:ascii="Times New Roman" w:eastAsia="Times New Roman" w:hAnsi="Times New Roman" w:cs="Times New Roman"/>
                <w:sz w:val="20"/>
                <w:szCs w:val="20"/>
                <w:lang w:eastAsia="uk-UA"/>
              </w:rPr>
              <w:t> і </w:t>
            </w:r>
            <w:hyperlink r:id="rId47" w:anchor="n74" w:history="1">
              <w:r w:rsidRPr="00E757CC">
                <w:rPr>
                  <w:rFonts w:ascii="Times New Roman" w:eastAsia="Times New Roman" w:hAnsi="Times New Roman" w:cs="Times New Roman"/>
                  <w:color w:val="006600"/>
                  <w:sz w:val="20"/>
                  <w:szCs w:val="20"/>
                  <w:u w:val="single"/>
                  <w:lang w:eastAsia="uk-UA"/>
                </w:rPr>
                <w:t>15.2.1.2</w:t>
              </w:r>
            </w:hyperlink>
            <w:r w:rsidRPr="00E757CC">
              <w:rPr>
                <w:rFonts w:ascii="Times New Roman" w:eastAsia="Times New Roman" w:hAnsi="Times New Roman" w:cs="Times New Roman"/>
                <w:sz w:val="20"/>
                <w:szCs w:val="20"/>
                <w:lang w:eastAsia="uk-UA"/>
              </w:rPr>
              <w:t>) дозволяється обрати лише один.</w:t>
            </w:r>
          </w:p>
        </w:tc>
      </w:tr>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0"/>
                <w:szCs w:val="20"/>
                <w:lang w:eastAsia="uk-UA"/>
              </w:rPr>
              <w:br/>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299" w:name="n629"/>
            <w:bookmarkEnd w:id="299"/>
            <w:r w:rsidRPr="00E757CC">
              <w:rPr>
                <w:rFonts w:ascii="Times New Roman" w:eastAsia="Times New Roman" w:hAnsi="Times New Roman" w:cs="Times New Roman"/>
                <w:sz w:val="20"/>
                <w:szCs w:val="20"/>
                <w:lang w:eastAsia="uk-UA"/>
              </w:rPr>
              <w:t>4. З </w:t>
            </w:r>
            <w:hyperlink r:id="rId48" w:anchor="n136" w:history="1">
              <w:r w:rsidRPr="00E757CC">
                <w:rPr>
                  <w:rFonts w:ascii="Times New Roman" w:eastAsia="Times New Roman" w:hAnsi="Times New Roman" w:cs="Times New Roman"/>
                  <w:color w:val="006600"/>
                  <w:sz w:val="20"/>
                  <w:szCs w:val="20"/>
                  <w:u w:val="single"/>
                  <w:lang w:eastAsia="uk-UA"/>
                </w:rPr>
                <w:t>підпунктів 30.2.1.2.1-30.2.1.2.3</w:t>
              </w:r>
            </w:hyperlink>
            <w:r w:rsidRPr="00E757CC">
              <w:rPr>
                <w:rFonts w:ascii="Times New Roman" w:eastAsia="Times New Roman" w:hAnsi="Times New Roman" w:cs="Times New Roman"/>
                <w:sz w:val="20"/>
                <w:szCs w:val="20"/>
                <w:lang w:eastAsia="uk-UA"/>
              </w:rPr>
              <w:t> дозволяється обрати один, декілька чи всі підпункти.</w:t>
            </w:r>
          </w:p>
        </w:tc>
      </w:tr>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0"/>
                <w:szCs w:val="20"/>
                <w:lang w:eastAsia="uk-UA"/>
              </w:rPr>
              <w:br/>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300" w:name="n630"/>
            <w:bookmarkEnd w:id="300"/>
            <w:r w:rsidRPr="00E757CC">
              <w:rPr>
                <w:rFonts w:ascii="Times New Roman" w:eastAsia="Times New Roman" w:hAnsi="Times New Roman" w:cs="Times New Roman"/>
                <w:sz w:val="20"/>
                <w:szCs w:val="20"/>
                <w:lang w:eastAsia="uk-UA"/>
              </w:rPr>
              <w:t>5. Підпункти з позначкою “*” є рекомендованими і обираються (застосовуються) для формування редакції Статуту за варіантом “за замовчуванням”. При цьому підпункти з позначкою “*”, які є у складі іншого підпункту без такої позначки, використовуються для формування за каскадним принципом редакції відповідної частини Статуту за варіантом “за замовчуванням”.</w:t>
            </w:r>
          </w:p>
        </w:tc>
      </w:tr>
      <w:tr w:rsidR="00E757CC" w:rsidRPr="00E757CC" w:rsidTr="00E757CC">
        <w:tc>
          <w:tcPr>
            <w:tcW w:w="162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after="150" w:line="240" w:lineRule="auto"/>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0"/>
                <w:szCs w:val="20"/>
                <w:lang w:eastAsia="uk-UA"/>
              </w:rPr>
              <w:br/>
            </w:r>
          </w:p>
        </w:tc>
        <w:tc>
          <w:tcPr>
            <w:tcW w:w="14940" w:type="dxa"/>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301" w:name="n631"/>
            <w:bookmarkEnd w:id="301"/>
            <w:r w:rsidRPr="00E757CC">
              <w:rPr>
                <w:rFonts w:ascii="Times New Roman" w:eastAsia="Times New Roman" w:hAnsi="Times New Roman" w:cs="Times New Roman"/>
                <w:sz w:val="20"/>
                <w:szCs w:val="20"/>
                <w:lang w:eastAsia="uk-UA"/>
              </w:rPr>
              <w:t>6. Підпункт з позначкою “**” не може обиратися (застосовуватися) товариством з обмеженою відповідальністю, у статутному капіталі якого є корпоративні права держави.</w:t>
            </w:r>
          </w:p>
        </w:tc>
      </w:tr>
    </w:tbl>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2" w:name="n301"/>
      <w:bookmarkEnd w:id="302"/>
      <w:r w:rsidRPr="00E757CC">
        <w:rPr>
          <w:rFonts w:ascii="Times New Roman" w:eastAsia="Times New Roman" w:hAnsi="Times New Roman" w:cs="Times New Roman"/>
          <w:i/>
          <w:iCs/>
          <w:sz w:val="24"/>
          <w:szCs w:val="24"/>
          <w:lang w:eastAsia="uk-UA"/>
        </w:rPr>
        <w:t>{Тимчасовий порядок виключено на підставі Постанов КМ </w:t>
      </w:r>
      <w:hyperlink r:id="rId49" w:anchor="n1209" w:tgtFrame="_blank" w:history="1">
        <w:r w:rsidRPr="00E757CC">
          <w:rPr>
            <w:rFonts w:ascii="Times New Roman" w:eastAsia="Times New Roman" w:hAnsi="Times New Roman" w:cs="Times New Roman"/>
            <w:i/>
            <w:iCs/>
            <w:color w:val="000099"/>
            <w:sz w:val="24"/>
            <w:szCs w:val="24"/>
            <w:u w:val="single"/>
            <w:lang w:eastAsia="uk-UA"/>
          </w:rPr>
          <w:t>№ 681 від 23.06.2021</w:t>
        </w:r>
      </w:hyperlink>
      <w:r w:rsidRPr="00E757CC">
        <w:rPr>
          <w:rFonts w:ascii="Times New Roman" w:eastAsia="Times New Roman" w:hAnsi="Times New Roman" w:cs="Times New Roman"/>
          <w:i/>
          <w:iCs/>
          <w:sz w:val="24"/>
          <w:szCs w:val="24"/>
          <w:lang w:eastAsia="uk-UA"/>
        </w:rPr>
        <w:t>, </w:t>
      </w:r>
      <w:hyperlink r:id="rId50" w:anchor="n7" w:tgtFrame="_blank" w:history="1">
        <w:r w:rsidRPr="00E757CC">
          <w:rPr>
            <w:rFonts w:ascii="Times New Roman" w:eastAsia="Times New Roman" w:hAnsi="Times New Roman" w:cs="Times New Roman"/>
            <w:i/>
            <w:iCs/>
            <w:color w:val="000099"/>
            <w:sz w:val="24"/>
            <w:szCs w:val="24"/>
            <w:u w:val="single"/>
            <w:lang w:eastAsia="uk-UA"/>
          </w:rPr>
          <w:t>№ 690 від 07.07.2021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0" w:line="240" w:lineRule="auto"/>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pict>
          <v:rect id="_x0000_i1026" style="width:0;height:0" o:hralign="center" o:hrstd="t" o:hrnoshade="t" o:hr="t" fillcolor="black" stroked="f"/>
        </w:pict>
      </w:r>
    </w:p>
    <w:p w:rsidR="00E757CC" w:rsidRPr="00E757CC" w:rsidRDefault="00E757CC" w:rsidP="00E757CC">
      <w:pPr>
        <w:spacing w:after="0" w:line="240" w:lineRule="auto"/>
        <w:rPr>
          <w:rFonts w:ascii="Times New Roman" w:eastAsia="Times New Roman" w:hAnsi="Times New Roman" w:cs="Times New Roman"/>
          <w:sz w:val="24"/>
          <w:szCs w:val="24"/>
          <w:lang w:eastAsia="uk-UA"/>
        </w:rPr>
      </w:pPr>
      <w:bookmarkStart w:id="303" w:name="n633"/>
      <w:bookmarkEnd w:id="303"/>
      <w:r w:rsidRPr="00E757CC">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E757CC" w:rsidRPr="00E757CC" w:rsidTr="00E757CC">
        <w:tc>
          <w:tcPr>
            <w:tcW w:w="2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304" w:name="n415"/>
            <w:bookmarkEnd w:id="304"/>
            <w:r w:rsidRPr="00E757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b/>
                <w:bCs/>
                <w:sz w:val="24"/>
                <w:szCs w:val="24"/>
                <w:lang w:eastAsia="uk-UA"/>
              </w:rPr>
              <w:t>ЗАТВЕРДЖЕНО</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4"/>
                <w:szCs w:val="24"/>
                <w:lang w:eastAsia="uk-UA"/>
              </w:rPr>
              <w:t>постановою Кабінету Міністрів України</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4"/>
                <w:szCs w:val="24"/>
                <w:lang w:eastAsia="uk-UA"/>
              </w:rPr>
              <w:t>від 27 березня 2019 р. № 367</w:t>
            </w:r>
          </w:p>
        </w:tc>
      </w:tr>
    </w:tbl>
    <w:p w:rsidR="00E757CC" w:rsidRPr="00E757CC" w:rsidRDefault="00E757CC" w:rsidP="00E757CC">
      <w:pPr>
        <w:spacing w:before="300" w:after="450" w:line="240" w:lineRule="auto"/>
        <w:ind w:left="225" w:right="225"/>
        <w:jc w:val="center"/>
        <w:rPr>
          <w:rFonts w:ascii="Times New Roman" w:eastAsia="Times New Roman" w:hAnsi="Times New Roman" w:cs="Times New Roman"/>
          <w:sz w:val="24"/>
          <w:szCs w:val="24"/>
          <w:lang w:eastAsia="uk-UA"/>
        </w:rPr>
      </w:pPr>
      <w:bookmarkStart w:id="305" w:name="n416"/>
      <w:bookmarkEnd w:id="305"/>
      <w:r w:rsidRPr="00E757CC">
        <w:rPr>
          <w:rFonts w:ascii="Times New Roman" w:eastAsia="Times New Roman" w:hAnsi="Times New Roman" w:cs="Times New Roman"/>
          <w:b/>
          <w:bCs/>
          <w:sz w:val="32"/>
          <w:szCs w:val="32"/>
          <w:lang w:eastAsia="uk-UA"/>
        </w:rPr>
        <w:t>ЗМІНИ,</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32"/>
          <w:szCs w:val="32"/>
          <w:lang w:eastAsia="uk-UA"/>
        </w:rPr>
        <w:t>що вносяться до постанов Кабінету Міністрів України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6" w:name="n417"/>
      <w:bookmarkEnd w:id="306"/>
      <w:r w:rsidRPr="00E757CC">
        <w:rPr>
          <w:rFonts w:ascii="Times New Roman" w:eastAsia="Times New Roman" w:hAnsi="Times New Roman" w:cs="Times New Roman"/>
          <w:sz w:val="24"/>
          <w:szCs w:val="24"/>
          <w:lang w:eastAsia="uk-UA"/>
        </w:rPr>
        <w:t>1. У </w:t>
      </w:r>
      <w:hyperlink r:id="rId51" w:anchor="n191" w:tgtFrame="_blank" w:history="1">
        <w:r w:rsidRPr="00E757CC">
          <w:rPr>
            <w:rFonts w:ascii="Times New Roman" w:eastAsia="Times New Roman" w:hAnsi="Times New Roman" w:cs="Times New Roman"/>
            <w:color w:val="000099"/>
            <w:sz w:val="24"/>
            <w:szCs w:val="24"/>
            <w:u w:val="single"/>
            <w:lang w:eastAsia="uk-UA"/>
          </w:rPr>
          <w:t>Порядку накладення штрафів за правопорушення у сфері містобудівної діяльності</w:t>
        </w:r>
      </w:hyperlink>
      <w:r w:rsidRPr="00E757CC">
        <w:rPr>
          <w:rFonts w:ascii="Times New Roman" w:eastAsia="Times New Roman" w:hAnsi="Times New Roman" w:cs="Times New Roman"/>
          <w:sz w:val="24"/>
          <w:szCs w:val="24"/>
          <w:lang w:eastAsia="uk-UA"/>
        </w:rPr>
        <w:t>, затвердженому постановою Кабінету Міністрів України від 6 квітня 1995 р. № 244 (ЗП України, 1995 р., № 7, ст. 164; Офіційний вісник України, 2012 р., № 16, ст. 592; 2013 р., № 81, ст. 3003; 2015 р., № 79, ст. 2644; 2017 р., № 49, ст. 1526):</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7" w:name="n418"/>
      <w:bookmarkEnd w:id="307"/>
      <w:r w:rsidRPr="00E757CC">
        <w:rPr>
          <w:rFonts w:ascii="Times New Roman" w:eastAsia="Times New Roman" w:hAnsi="Times New Roman" w:cs="Times New Roman"/>
          <w:sz w:val="24"/>
          <w:szCs w:val="24"/>
          <w:lang w:eastAsia="uk-UA"/>
        </w:rPr>
        <w:t>1) доповнити Порядок пунктом 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8" w:name="n419"/>
      <w:bookmarkEnd w:id="308"/>
      <w:r w:rsidRPr="00E757CC">
        <w:rPr>
          <w:rFonts w:ascii="Times New Roman" w:eastAsia="Times New Roman" w:hAnsi="Times New Roman" w:cs="Times New Roman"/>
          <w:sz w:val="24"/>
          <w:szCs w:val="24"/>
          <w:lang w:eastAsia="uk-UA"/>
        </w:rPr>
        <w:t>“1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Термін “електронний кабінет” вживається у значенні, наведеному у Порядку здійснення державного архітектурно-будівельного контролю, затвердженому постановою Кабінету Міністрів України від 23 травня 2011 р. № 553 (Офіційний вісник України, 2011 р., № 40, ст. 1647).”;</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09" w:name="n420"/>
      <w:bookmarkEnd w:id="309"/>
      <w:r w:rsidRPr="00E757CC">
        <w:rPr>
          <w:rFonts w:ascii="Times New Roman" w:eastAsia="Times New Roman" w:hAnsi="Times New Roman" w:cs="Times New Roman"/>
          <w:sz w:val="24"/>
          <w:szCs w:val="24"/>
          <w:lang w:eastAsia="uk-UA"/>
        </w:rPr>
        <w:t>2) у </w:t>
      </w:r>
      <w:hyperlink r:id="rId52" w:anchor="n200" w:tgtFrame="_blank" w:history="1">
        <w:r w:rsidRPr="00E757CC">
          <w:rPr>
            <w:rFonts w:ascii="Times New Roman" w:eastAsia="Times New Roman" w:hAnsi="Times New Roman" w:cs="Times New Roman"/>
            <w:color w:val="000099"/>
            <w:sz w:val="24"/>
            <w:szCs w:val="24"/>
            <w:u w:val="single"/>
            <w:lang w:eastAsia="uk-UA"/>
          </w:rPr>
          <w:t>пункті 3</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0" w:name="n421"/>
      <w:bookmarkEnd w:id="310"/>
      <w:r w:rsidRPr="00E757CC">
        <w:rPr>
          <w:rFonts w:ascii="Times New Roman" w:eastAsia="Times New Roman" w:hAnsi="Times New Roman" w:cs="Times New Roman"/>
          <w:sz w:val="24"/>
          <w:szCs w:val="24"/>
          <w:lang w:eastAsia="uk-UA"/>
        </w:rPr>
        <w:lastRenderedPageBreak/>
        <w:t>абзац третій після слів “з повідомленням” доповнити словами “або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1" w:name="n422"/>
      <w:bookmarkEnd w:id="311"/>
      <w:r w:rsidRPr="00E757CC">
        <w:rPr>
          <w:rFonts w:ascii="Times New Roman" w:eastAsia="Times New Roman" w:hAnsi="Times New Roman" w:cs="Times New Roman"/>
          <w:sz w:val="24"/>
          <w:szCs w:val="24"/>
          <w:lang w:eastAsia="uk-UA"/>
        </w:rPr>
        <w:t>абзац четвертий після слів “надіслання документів” доповнити словами “рекомендованим листом з повідомленням”;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2" w:name="n423"/>
      <w:bookmarkEnd w:id="312"/>
      <w:r w:rsidRPr="00E757CC">
        <w:rPr>
          <w:rFonts w:ascii="Times New Roman" w:eastAsia="Times New Roman" w:hAnsi="Times New Roman" w:cs="Times New Roman"/>
          <w:sz w:val="24"/>
          <w:szCs w:val="24"/>
          <w:lang w:eastAsia="uk-UA"/>
        </w:rPr>
        <w:t>в абзаці п’ятому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 або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3" w:name="n424"/>
      <w:bookmarkEnd w:id="313"/>
      <w:r w:rsidRPr="00E757CC">
        <w:rPr>
          <w:rFonts w:ascii="Times New Roman" w:eastAsia="Times New Roman" w:hAnsi="Times New Roman" w:cs="Times New Roman"/>
          <w:sz w:val="24"/>
          <w:szCs w:val="24"/>
          <w:lang w:eastAsia="uk-UA"/>
        </w:rPr>
        <w:t>в абзаці шостому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4" w:name="n425"/>
      <w:bookmarkEnd w:id="314"/>
      <w:r w:rsidRPr="00E757CC">
        <w:rPr>
          <w:rFonts w:ascii="Times New Roman" w:eastAsia="Times New Roman" w:hAnsi="Times New Roman" w:cs="Times New Roman"/>
          <w:sz w:val="24"/>
          <w:szCs w:val="24"/>
          <w:lang w:eastAsia="uk-UA"/>
        </w:rPr>
        <w:t>доповнити пункт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5" w:name="n426"/>
      <w:bookmarkEnd w:id="315"/>
      <w:r w:rsidRPr="00E757CC">
        <w:rPr>
          <w:rFonts w:ascii="Times New Roman" w:eastAsia="Times New Roman" w:hAnsi="Times New Roman" w:cs="Times New Roman"/>
          <w:sz w:val="24"/>
          <w:szCs w:val="24"/>
          <w:lang w:eastAsia="uk-UA"/>
        </w:rPr>
        <w:t>“Документи, надіслані суб’єкту містобудування через електронний кабінет, вважаються належно врученими такому суб’єкту.”;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6" w:name="n427"/>
      <w:bookmarkEnd w:id="316"/>
      <w:r w:rsidRPr="00E757CC">
        <w:rPr>
          <w:rFonts w:ascii="Times New Roman" w:eastAsia="Times New Roman" w:hAnsi="Times New Roman" w:cs="Times New Roman"/>
          <w:sz w:val="24"/>
          <w:szCs w:val="24"/>
          <w:lang w:eastAsia="uk-UA"/>
        </w:rPr>
        <w:t>3) у </w:t>
      </w:r>
      <w:hyperlink r:id="rId53" w:anchor="n219" w:tgtFrame="_blank" w:history="1">
        <w:r w:rsidRPr="00E757CC">
          <w:rPr>
            <w:rFonts w:ascii="Times New Roman" w:eastAsia="Times New Roman" w:hAnsi="Times New Roman" w:cs="Times New Roman"/>
            <w:color w:val="000099"/>
            <w:sz w:val="24"/>
            <w:szCs w:val="24"/>
            <w:u w:val="single"/>
            <w:lang w:eastAsia="uk-UA"/>
          </w:rPr>
          <w:t>підпункті 5</w:t>
        </w:r>
      </w:hyperlink>
      <w:r w:rsidRPr="00E757CC">
        <w:rPr>
          <w:rFonts w:ascii="Times New Roman" w:eastAsia="Times New Roman" w:hAnsi="Times New Roman" w:cs="Times New Roman"/>
          <w:sz w:val="24"/>
          <w:szCs w:val="24"/>
          <w:lang w:eastAsia="uk-UA"/>
        </w:rPr>
        <w:t> пункту 8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 а слова “(перебування фізичної особи - підприємця у стані припинення підприємницької діяльності)”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7" w:name="n428"/>
      <w:bookmarkEnd w:id="317"/>
      <w:r w:rsidRPr="00E757CC">
        <w:rPr>
          <w:rFonts w:ascii="Times New Roman" w:eastAsia="Times New Roman" w:hAnsi="Times New Roman" w:cs="Times New Roman"/>
          <w:sz w:val="24"/>
          <w:szCs w:val="24"/>
          <w:lang w:eastAsia="uk-UA"/>
        </w:rPr>
        <w:t>4) </w:t>
      </w:r>
      <w:hyperlink r:id="rId54" w:anchor="n272" w:tgtFrame="_blank" w:history="1">
        <w:r w:rsidRPr="00E757CC">
          <w:rPr>
            <w:rFonts w:ascii="Times New Roman" w:eastAsia="Times New Roman" w:hAnsi="Times New Roman" w:cs="Times New Roman"/>
            <w:color w:val="000099"/>
            <w:sz w:val="24"/>
            <w:szCs w:val="24"/>
            <w:u w:val="single"/>
            <w:lang w:eastAsia="uk-UA"/>
          </w:rPr>
          <w:t>пункти 24</w:t>
        </w:r>
      </w:hyperlink>
      <w:r w:rsidRPr="00E757CC">
        <w:rPr>
          <w:rFonts w:ascii="Times New Roman" w:eastAsia="Times New Roman" w:hAnsi="Times New Roman" w:cs="Times New Roman"/>
          <w:sz w:val="24"/>
          <w:szCs w:val="24"/>
          <w:lang w:eastAsia="uk-UA"/>
        </w:rPr>
        <w:t> і </w:t>
      </w:r>
      <w:hyperlink r:id="rId55" w:anchor="n273" w:tgtFrame="_blank" w:history="1">
        <w:r w:rsidRPr="00E757CC">
          <w:rPr>
            <w:rFonts w:ascii="Times New Roman" w:eastAsia="Times New Roman" w:hAnsi="Times New Roman" w:cs="Times New Roman"/>
            <w:color w:val="000099"/>
            <w:sz w:val="24"/>
            <w:szCs w:val="24"/>
            <w:u w:val="single"/>
            <w:lang w:eastAsia="uk-UA"/>
          </w:rPr>
          <w:t>25</w:t>
        </w:r>
      </w:hyperlink>
      <w:r w:rsidRPr="00E757CC">
        <w:rPr>
          <w:rFonts w:ascii="Times New Roman" w:eastAsia="Times New Roman" w:hAnsi="Times New Roman" w:cs="Times New Roman"/>
          <w:sz w:val="24"/>
          <w:szCs w:val="24"/>
          <w:lang w:eastAsia="uk-UA"/>
        </w:rPr>
        <w:t> після слів “надсилається йому поштою” доповнити словами “або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8" w:name="n429"/>
      <w:bookmarkEnd w:id="318"/>
      <w:r w:rsidRPr="00E757CC">
        <w:rPr>
          <w:rFonts w:ascii="Times New Roman" w:eastAsia="Times New Roman" w:hAnsi="Times New Roman" w:cs="Times New Roman"/>
          <w:sz w:val="24"/>
          <w:szCs w:val="24"/>
          <w:lang w:eastAsia="uk-UA"/>
        </w:rPr>
        <w:t>5) </w:t>
      </w:r>
      <w:hyperlink r:id="rId56" w:anchor="n278" w:tgtFrame="_blank" w:history="1">
        <w:r w:rsidRPr="00E757CC">
          <w:rPr>
            <w:rFonts w:ascii="Times New Roman" w:eastAsia="Times New Roman" w:hAnsi="Times New Roman" w:cs="Times New Roman"/>
            <w:color w:val="000099"/>
            <w:sz w:val="24"/>
            <w:szCs w:val="24"/>
            <w:u w:val="single"/>
            <w:lang w:eastAsia="uk-UA"/>
          </w:rPr>
          <w:t>пункт 28</w:t>
        </w:r>
      </w:hyperlink>
      <w:r w:rsidRPr="00E757CC">
        <w:rPr>
          <w:rFonts w:ascii="Times New Roman" w:eastAsia="Times New Roman" w:hAnsi="Times New Roman" w:cs="Times New Roman"/>
          <w:sz w:val="24"/>
          <w:szCs w:val="24"/>
          <w:lang w:eastAsia="uk-UA"/>
        </w:rPr>
        <w:t> після слів “з повідомленням про таке оскарження” доповнити словами “поштою або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19" w:name="n430"/>
      <w:bookmarkEnd w:id="319"/>
      <w:r w:rsidRPr="00E757CC">
        <w:rPr>
          <w:rFonts w:ascii="Times New Roman" w:eastAsia="Times New Roman" w:hAnsi="Times New Roman" w:cs="Times New Roman"/>
          <w:sz w:val="24"/>
          <w:szCs w:val="24"/>
          <w:lang w:eastAsia="uk-UA"/>
        </w:rPr>
        <w:t>6) у </w:t>
      </w:r>
      <w:hyperlink r:id="rId57" w:anchor="n281" w:tgtFrame="_blank" w:history="1">
        <w:r w:rsidRPr="00E757CC">
          <w:rPr>
            <w:rFonts w:ascii="Times New Roman" w:eastAsia="Times New Roman" w:hAnsi="Times New Roman" w:cs="Times New Roman"/>
            <w:color w:val="000099"/>
            <w:sz w:val="24"/>
            <w:szCs w:val="24"/>
            <w:u w:val="single"/>
            <w:lang w:eastAsia="uk-UA"/>
          </w:rPr>
          <w:t>пункті 30</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0" w:name="n431"/>
      <w:bookmarkEnd w:id="320"/>
      <w:r w:rsidRPr="00E757CC">
        <w:rPr>
          <w:rFonts w:ascii="Times New Roman" w:eastAsia="Times New Roman" w:hAnsi="Times New Roman" w:cs="Times New Roman"/>
          <w:sz w:val="24"/>
          <w:szCs w:val="24"/>
          <w:lang w:eastAsia="uk-UA"/>
        </w:rPr>
        <w:t>абзац другий після слів “з дня його сплати” доповнити словами “(крім випадку сплати штрафу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1" w:name="n432"/>
      <w:bookmarkEnd w:id="321"/>
      <w:r w:rsidRPr="00E757CC">
        <w:rPr>
          <w:rFonts w:ascii="Times New Roman" w:eastAsia="Times New Roman" w:hAnsi="Times New Roman" w:cs="Times New Roman"/>
          <w:sz w:val="24"/>
          <w:szCs w:val="24"/>
          <w:lang w:eastAsia="uk-UA"/>
        </w:rPr>
        <w:t>в абзаці четвертому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2" w:name="n433"/>
      <w:bookmarkEnd w:id="322"/>
      <w:r w:rsidRPr="00E757CC">
        <w:rPr>
          <w:rFonts w:ascii="Times New Roman" w:eastAsia="Times New Roman" w:hAnsi="Times New Roman" w:cs="Times New Roman"/>
          <w:sz w:val="24"/>
          <w:szCs w:val="24"/>
          <w:lang w:eastAsia="uk-UA"/>
        </w:rPr>
        <w:t>7) </w:t>
      </w:r>
      <w:hyperlink r:id="rId58" w:anchor="n295" w:tgtFrame="_blank" w:history="1">
        <w:r w:rsidRPr="00E757CC">
          <w:rPr>
            <w:rFonts w:ascii="Times New Roman" w:eastAsia="Times New Roman" w:hAnsi="Times New Roman" w:cs="Times New Roman"/>
            <w:color w:val="000099"/>
            <w:sz w:val="24"/>
            <w:szCs w:val="24"/>
            <w:u w:val="single"/>
            <w:lang w:eastAsia="uk-UA"/>
          </w:rPr>
          <w:t>абзац другий</w:t>
        </w:r>
      </w:hyperlink>
      <w:r w:rsidRPr="00E757CC">
        <w:rPr>
          <w:rFonts w:ascii="Times New Roman" w:eastAsia="Times New Roman" w:hAnsi="Times New Roman" w:cs="Times New Roman"/>
          <w:sz w:val="24"/>
          <w:szCs w:val="24"/>
          <w:lang w:eastAsia="uk-UA"/>
        </w:rPr>
        <w:t> пункту 36 після слів “про сплату штрафу в повному обсязі” доповнити словами “або відповідних відомостей про сплату в електронному кабінеті”.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3" w:name="n434"/>
      <w:bookmarkEnd w:id="323"/>
      <w:r w:rsidRPr="00E757CC">
        <w:rPr>
          <w:rFonts w:ascii="Times New Roman" w:eastAsia="Times New Roman" w:hAnsi="Times New Roman" w:cs="Times New Roman"/>
          <w:sz w:val="24"/>
          <w:szCs w:val="24"/>
          <w:lang w:eastAsia="uk-UA"/>
        </w:rPr>
        <w:t>2. У </w:t>
      </w:r>
      <w:hyperlink r:id="rId59" w:anchor="n11" w:tgtFrame="_blank" w:history="1">
        <w:r w:rsidRPr="00E757CC">
          <w:rPr>
            <w:rFonts w:ascii="Times New Roman" w:eastAsia="Times New Roman" w:hAnsi="Times New Roman" w:cs="Times New Roman"/>
            <w:color w:val="000099"/>
            <w:sz w:val="24"/>
            <w:szCs w:val="24"/>
            <w:u w:val="single"/>
            <w:lang w:eastAsia="uk-UA"/>
          </w:rPr>
          <w:t>Правилах охорони внутрішніх морських вод і територіального моря України від забруднення та засмічення</w:t>
        </w:r>
      </w:hyperlink>
      <w:r w:rsidRPr="00E757CC">
        <w:rPr>
          <w:rFonts w:ascii="Times New Roman" w:eastAsia="Times New Roman" w:hAnsi="Times New Roman" w:cs="Times New Roman"/>
          <w:sz w:val="24"/>
          <w:szCs w:val="24"/>
          <w:lang w:eastAsia="uk-UA"/>
        </w:rPr>
        <w:t>, затверджених постановою Кабінету Міністрів України від 29 лютого 1996 р. № 269 (ЗП України, 1996 р., № 8, ст. 241; Офіційний вісник України, 2002 р., № 14, ст. 741; 2013 р., № 82, ст. 3041; 2015 р., № 59, ст. 1937, № 94, ст. 3205):</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4" w:name="n435"/>
      <w:bookmarkEnd w:id="324"/>
      <w:r w:rsidRPr="00E757CC">
        <w:rPr>
          <w:rFonts w:ascii="Times New Roman" w:eastAsia="Times New Roman" w:hAnsi="Times New Roman" w:cs="Times New Roman"/>
          <w:sz w:val="24"/>
          <w:szCs w:val="24"/>
          <w:lang w:eastAsia="uk-UA"/>
        </w:rPr>
        <w:t>1) </w:t>
      </w:r>
      <w:hyperlink r:id="rId60" w:anchor="n48" w:tgtFrame="_blank" w:history="1">
        <w:r w:rsidRPr="00E757CC">
          <w:rPr>
            <w:rFonts w:ascii="Times New Roman" w:eastAsia="Times New Roman" w:hAnsi="Times New Roman" w:cs="Times New Roman"/>
            <w:color w:val="000099"/>
            <w:sz w:val="24"/>
            <w:szCs w:val="24"/>
            <w:u w:val="single"/>
            <w:lang w:eastAsia="uk-UA"/>
          </w:rPr>
          <w:t>абзац четвертий</w:t>
        </w:r>
      </w:hyperlink>
      <w:r w:rsidRPr="00E757CC">
        <w:rPr>
          <w:rFonts w:ascii="Times New Roman" w:eastAsia="Times New Roman" w:hAnsi="Times New Roman" w:cs="Times New Roman"/>
          <w:sz w:val="24"/>
          <w:szCs w:val="24"/>
          <w:lang w:eastAsia="uk-UA"/>
        </w:rPr>
        <w:t> пункту 4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5" w:name="n436"/>
      <w:bookmarkEnd w:id="325"/>
      <w:r w:rsidRPr="00E757CC">
        <w:rPr>
          <w:rFonts w:ascii="Times New Roman" w:eastAsia="Times New Roman" w:hAnsi="Times New Roman" w:cs="Times New Roman"/>
          <w:sz w:val="24"/>
          <w:szCs w:val="24"/>
          <w:lang w:eastAsia="uk-UA"/>
        </w:rPr>
        <w:t>“вод, які містять забруднюючі речовини, зазначені в додатку 1 до цих Правил, крім вод після охолодження суднових механізмів, стічних вод, скидання яких здійснюється згідно з пунктом 5 цих Правил.”;</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6" w:name="n437"/>
      <w:bookmarkEnd w:id="326"/>
      <w:r w:rsidRPr="00E757CC">
        <w:rPr>
          <w:rFonts w:ascii="Times New Roman" w:eastAsia="Times New Roman" w:hAnsi="Times New Roman" w:cs="Times New Roman"/>
          <w:sz w:val="24"/>
          <w:szCs w:val="24"/>
          <w:lang w:eastAsia="uk-UA"/>
        </w:rPr>
        <w:t>2) </w:t>
      </w:r>
      <w:hyperlink r:id="rId61" w:anchor="n55" w:tgtFrame="_blank" w:history="1">
        <w:r w:rsidRPr="00E757CC">
          <w:rPr>
            <w:rFonts w:ascii="Times New Roman" w:eastAsia="Times New Roman" w:hAnsi="Times New Roman" w:cs="Times New Roman"/>
            <w:color w:val="000099"/>
            <w:sz w:val="24"/>
            <w:szCs w:val="24"/>
            <w:u w:val="single"/>
            <w:lang w:eastAsia="uk-UA"/>
          </w:rPr>
          <w:t>абзац четвертий</w:t>
        </w:r>
      </w:hyperlink>
      <w:r w:rsidRPr="00E757CC">
        <w:rPr>
          <w:rFonts w:ascii="Times New Roman" w:eastAsia="Times New Roman" w:hAnsi="Times New Roman" w:cs="Times New Roman"/>
          <w:sz w:val="24"/>
          <w:szCs w:val="24"/>
          <w:lang w:eastAsia="uk-UA"/>
        </w:rPr>
        <w:t> пункту 5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7" w:name="n438"/>
      <w:bookmarkEnd w:id="327"/>
      <w:r w:rsidRPr="00E757CC">
        <w:rPr>
          <w:rFonts w:ascii="Times New Roman" w:eastAsia="Times New Roman" w:hAnsi="Times New Roman" w:cs="Times New Roman"/>
          <w:sz w:val="24"/>
          <w:szCs w:val="24"/>
          <w:lang w:eastAsia="uk-UA"/>
        </w:rPr>
        <w:t>3)</w:t>
      </w:r>
      <w:hyperlink r:id="rId62" w:anchor="n63" w:tgtFrame="_blank" w:history="1">
        <w:r w:rsidRPr="00E757CC">
          <w:rPr>
            <w:rFonts w:ascii="Times New Roman" w:eastAsia="Times New Roman" w:hAnsi="Times New Roman" w:cs="Times New Roman"/>
            <w:color w:val="000099"/>
            <w:sz w:val="24"/>
            <w:szCs w:val="24"/>
            <w:u w:val="single"/>
            <w:lang w:eastAsia="uk-UA"/>
          </w:rPr>
          <w:t> пункт 5</w:t>
        </w:r>
      </w:hyperlink>
      <w:hyperlink r:id="rId63" w:anchor="n63" w:tgtFrame="_blank" w:history="1">
        <w:r w:rsidRPr="00E757CC">
          <w:rPr>
            <w:rFonts w:ascii="Times New Roman" w:eastAsia="Times New Roman" w:hAnsi="Times New Roman" w:cs="Times New Roman"/>
            <w:b/>
            <w:bCs/>
            <w:color w:val="000099"/>
            <w:sz w:val="2"/>
            <w:szCs w:val="2"/>
            <w:u w:val="single"/>
            <w:vertAlign w:val="superscript"/>
            <w:lang w:eastAsia="uk-UA"/>
          </w:rPr>
          <w:t>-</w:t>
        </w:r>
        <w:r w:rsidRPr="00E757CC">
          <w:rPr>
            <w:rFonts w:ascii="Times New Roman" w:eastAsia="Times New Roman" w:hAnsi="Times New Roman" w:cs="Times New Roman"/>
            <w:b/>
            <w:bCs/>
            <w:color w:val="000099"/>
            <w:sz w:val="16"/>
            <w:szCs w:val="16"/>
            <w:u w:val="single"/>
            <w:vertAlign w:val="superscript"/>
            <w:lang w:eastAsia="uk-UA"/>
          </w:rPr>
          <w:t>1</w:t>
        </w:r>
      </w:hyperlink>
      <w:r w:rsidRPr="00E757CC">
        <w:rPr>
          <w:rFonts w:ascii="Times New Roman" w:eastAsia="Times New Roman" w:hAnsi="Times New Roman" w:cs="Times New Roman"/>
          <w:sz w:val="24"/>
          <w:szCs w:val="24"/>
          <w:lang w:eastAsia="uk-UA"/>
        </w:rPr>
        <w:t>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8" w:name="n439"/>
      <w:bookmarkEnd w:id="328"/>
      <w:r w:rsidRPr="00E757CC">
        <w:rPr>
          <w:rFonts w:ascii="Times New Roman" w:eastAsia="Times New Roman" w:hAnsi="Times New Roman" w:cs="Times New Roman"/>
          <w:sz w:val="24"/>
          <w:szCs w:val="24"/>
          <w:lang w:eastAsia="uk-UA"/>
        </w:rPr>
        <w:t>“5</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Скидання ізольованого баласту в територіальному морі, на внутрішніх водних шляхах України дозволяється без обмежень та контролю з боку державних органів за умови, що такий баласт прийнято у Чорному чи Азовському морі до входу в територіальні води.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29" w:name="n440"/>
      <w:bookmarkEnd w:id="329"/>
      <w:r w:rsidRPr="00E757CC">
        <w:rPr>
          <w:rFonts w:ascii="Times New Roman" w:eastAsia="Times New Roman" w:hAnsi="Times New Roman" w:cs="Times New Roman"/>
          <w:sz w:val="24"/>
          <w:szCs w:val="24"/>
          <w:lang w:eastAsia="uk-UA"/>
        </w:rPr>
        <w:lastRenderedPageBreak/>
        <w:t xml:space="preserve">Морські екологічні інспекції </w:t>
      </w:r>
      <w:proofErr w:type="spellStart"/>
      <w:r w:rsidRPr="00E757CC">
        <w:rPr>
          <w:rFonts w:ascii="Times New Roman" w:eastAsia="Times New Roman" w:hAnsi="Times New Roman" w:cs="Times New Roman"/>
          <w:sz w:val="24"/>
          <w:szCs w:val="24"/>
          <w:lang w:eastAsia="uk-UA"/>
        </w:rPr>
        <w:t>Держекоінспекції</w:t>
      </w:r>
      <w:proofErr w:type="spellEnd"/>
      <w:r w:rsidRPr="00E757CC">
        <w:rPr>
          <w:rFonts w:ascii="Times New Roman" w:eastAsia="Times New Roman" w:hAnsi="Times New Roman" w:cs="Times New Roman"/>
          <w:sz w:val="24"/>
          <w:szCs w:val="24"/>
          <w:lang w:eastAsia="uk-UA"/>
        </w:rPr>
        <w:t xml:space="preserve"> проводять перевірки у місцях стоку </w:t>
      </w:r>
      <w:proofErr w:type="spellStart"/>
      <w:r w:rsidRPr="00E757CC">
        <w:rPr>
          <w:rFonts w:ascii="Times New Roman" w:eastAsia="Times New Roman" w:hAnsi="Times New Roman" w:cs="Times New Roman"/>
          <w:sz w:val="24"/>
          <w:szCs w:val="24"/>
          <w:lang w:eastAsia="uk-UA"/>
        </w:rPr>
        <w:t>лляльних</w:t>
      </w:r>
      <w:proofErr w:type="spellEnd"/>
      <w:r w:rsidRPr="00E757CC">
        <w:rPr>
          <w:rFonts w:ascii="Times New Roman" w:eastAsia="Times New Roman" w:hAnsi="Times New Roman" w:cs="Times New Roman"/>
          <w:sz w:val="24"/>
          <w:szCs w:val="24"/>
          <w:lang w:eastAsia="uk-UA"/>
        </w:rPr>
        <w:t xml:space="preserve">, стічних та баластних вод (крім ізольованого баласту), скидання яких здійснюється із суден у внутрішні морські води та територіальне море, на відповідність вимогам, зазначеним у додатку 1 до цих Правил, у морському порту виключно у разі виявлення видимих слідів нафти чи </w:t>
      </w:r>
      <w:proofErr w:type="spellStart"/>
      <w:r w:rsidRPr="00E757CC">
        <w:rPr>
          <w:rFonts w:ascii="Times New Roman" w:eastAsia="Times New Roman" w:hAnsi="Times New Roman" w:cs="Times New Roman"/>
          <w:sz w:val="24"/>
          <w:szCs w:val="24"/>
          <w:lang w:eastAsia="uk-UA"/>
        </w:rPr>
        <w:t>нафтовмісних</w:t>
      </w:r>
      <w:proofErr w:type="spellEnd"/>
      <w:r w:rsidRPr="00E757CC">
        <w:rPr>
          <w:rFonts w:ascii="Times New Roman" w:eastAsia="Times New Roman" w:hAnsi="Times New Roman" w:cs="Times New Roman"/>
          <w:sz w:val="24"/>
          <w:szCs w:val="24"/>
          <w:lang w:eastAsia="uk-UA"/>
        </w:rPr>
        <w:t xml:space="preserve"> або інших забруднюючих речовин в районі імовірного скидання, що призвело до фактичного погіршення якості води.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0" w:name="n441"/>
      <w:bookmarkEnd w:id="330"/>
      <w:r w:rsidRPr="00E757CC">
        <w:rPr>
          <w:rFonts w:ascii="Times New Roman" w:eastAsia="Times New Roman" w:hAnsi="Times New Roman" w:cs="Times New Roman"/>
          <w:sz w:val="24"/>
          <w:szCs w:val="24"/>
          <w:lang w:eastAsia="uk-UA"/>
        </w:rPr>
        <w:t>Факт погіршення якості води в районі імовірного скидання встановлюється шляхом порівняння показників якості води, відібраної в районі імовірного скидання, з фоновими показниками якості води.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1" w:name="n442"/>
      <w:bookmarkEnd w:id="331"/>
      <w:r w:rsidRPr="00E757CC">
        <w:rPr>
          <w:rFonts w:ascii="Times New Roman" w:eastAsia="Times New Roman" w:hAnsi="Times New Roman" w:cs="Times New Roman"/>
          <w:sz w:val="24"/>
          <w:szCs w:val="24"/>
          <w:lang w:eastAsia="uk-UA"/>
        </w:rPr>
        <w:t>Відбір проб фонових показників якості води в акваторії морського порту та забезпечення проведення їх аналізу здійснюється адміністрацією відповідного морського порту.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2" w:name="n443"/>
      <w:bookmarkEnd w:id="332"/>
      <w:r w:rsidRPr="00E757CC">
        <w:rPr>
          <w:rFonts w:ascii="Times New Roman" w:eastAsia="Times New Roman" w:hAnsi="Times New Roman" w:cs="Times New Roman"/>
          <w:sz w:val="24"/>
          <w:szCs w:val="24"/>
          <w:lang w:eastAsia="uk-UA"/>
        </w:rPr>
        <w:t>Перевірка вод здійснюється з метою встановлення джерела забруднення.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3" w:name="n444"/>
      <w:bookmarkEnd w:id="333"/>
      <w:r w:rsidRPr="00E757CC">
        <w:rPr>
          <w:rFonts w:ascii="Times New Roman" w:eastAsia="Times New Roman" w:hAnsi="Times New Roman" w:cs="Times New Roman"/>
          <w:sz w:val="24"/>
          <w:szCs w:val="24"/>
          <w:lang w:eastAsia="uk-UA"/>
        </w:rPr>
        <w:t>Порядок перевірки, взяття проб води та проведення їх аналізу встановлюється Кабінетом Міністрів України.”;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4" w:name="n445"/>
      <w:bookmarkEnd w:id="334"/>
      <w:r w:rsidRPr="00E757CC">
        <w:rPr>
          <w:rFonts w:ascii="Times New Roman" w:eastAsia="Times New Roman" w:hAnsi="Times New Roman" w:cs="Times New Roman"/>
          <w:sz w:val="24"/>
          <w:szCs w:val="24"/>
          <w:lang w:eastAsia="uk-UA"/>
        </w:rPr>
        <w:t>4) в </w:t>
      </w:r>
      <w:hyperlink r:id="rId64" w:anchor="n82" w:tgtFrame="_blank" w:history="1">
        <w:r w:rsidRPr="00E757CC">
          <w:rPr>
            <w:rFonts w:ascii="Times New Roman" w:eastAsia="Times New Roman" w:hAnsi="Times New Roman" w:cs="Times New Roman"/>
            <w:color w:val="000099"/>
            <w:sz w:val="24"/>
            <w:szCs w:val="24"/>
            <w:u w:val="single"/>
            <w:lang w:eastAsia="uk-UA"/>
          </w:rPr>
          <w:t>абзаці третьому</w:t>
        </w:r>
      </w:hyperlink>
      <w:r w:rsidRPr="00E757CC">
        <w:rPr>
          <w:rFonts w:ascii="Times New Roman" w:eastAsia="Times New Roman" w:hAnsi="Times New Roman" w:cs="Times New Roman"/>
          <w:sz w:val="24"/>
          <w:szCs w:val="24"/>
          <w:lang w:eastAsia="uk-UA"/>
        </w:rPr>
        <w:t> пункту 11 слова “щодо яких не встановлено ГДК” замінити словами “щодо яких додатком 2 до цих Правил або іншим актом не встановлено ГДК”;</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5" w:name="n446"/>
      <w:bookmarkEnd w:id="335"/>
      <w:r w:rsidRPr="00E757CC">
        <w:rPr>
          <w:rFonts w:ascii="Times New Roman" w:eastAsia="Times New Roman" w:hAnsi="Times New Roman" w:cs="Times New Roman"/>
          <w:sz w:val="24"/>
          <w:szCs w:val="24"/>
          <w:lang w:eastAsia="uk-UA"/>
        </w:rPr>
        <w:t>5) </w:t>
      </w:r>
      <w:hyperlink r:id="rId65" w:anchor="n132" w:tgtFrame="_blank" w:history="1">
        <w:r w:rsidRPr="00E757CC">
          <w:rPr>
            <w:rFonts w:ascii="Times New Roman" w:eastAsia="Times New Roman" w:hAnsi="Times New Roman" w:cs="Times New Roman"/>
            <w:color w:val="000099"/>
            <w:sz w:val="24"/>
            <w:szCs w:val="24"/>
            <w:u w:val="single"/>
            <w:lang w:eastAsia="uk-UA"/>
          </w:rPr>
          <w:t>пункт 27</w:t>
        </w:r>
      </w:hyperlink>
      <w:r w:rsidRPr="00E757CC">
        <w:rPr>
          <w:rFonts w:ascii="Times New Roman" w:eastAsia="Times New Roman" w:hAnsi="Times New Roman" w:cs="Times New Roman"/>
          <w:sz w:val="24"/>
          <w:szCs w:val="24"/>
          <w:lang w:eastAsia="uk-UA"/>
        </w:rPr>
        <w:t>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6" w:name="n447"/>
      <w:bookmarkEnd w:id="336"/>
      <w:r w:rsidRPr="00E757CC">
        <w:rPr>
          <w:rFonts w:ascii="Times New Roman" w:eastAsia="Times New Roman" w:hAnsi="Times New Roman" w:cs="Times New Roman"/>
          <w:sz w:val="24"/>
          <w:szCs w:val="24"/>
          <w:lang w:eastAsia="uk-UA"/>
        </w:rPr>
        <w:t>6) доповнити Правила додатком 1 такого змісту:</w:t>
      </w:r>
    </w:p>
    <w:tbl>
      <w:tblPr>
        <w:tblW w:w="5000" w:type="pct"/>
        <w:tblCellMar>
          <w:left w:w="0" w:type="dxa"/>
          <w:right w:w="0" w:type="dxa"/>
        </w:tblCellMar>
        <w:tblLook w:val="04A0" w:firstRow="1" w:lastRow="0" w:firstColumn="1" w:lastColumn="0" w:noHBand="0" w:noVBand="1"/>
      </w:tblPr>
      <w:tblGrid>
        <w:gridCol w:w="4349"/>
        <w:gridCol w:w="5000"/>
      </w:tblGrid>
      <w:tr w:rsidR="00E757CC" w:rsidRPr="00E757CC" w:rsidTr="00E757CC">
        <w:tc>
          <w:tcPr>
            <w:tcW w:w="20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rPr>
                <w:rFonts w:ascii="Times New Roman" w:eastAsia="Times New Roman" w:hAnsi="Times New Roman" w:cs="Times New Roman"/>
                <w:sz w:val="24"/>
                <w:szCs w:val="24"/>
                <w:lang w:eastAsia="uk-UA"/>
              </w:rPr>
            </w:pPr>
            <w:bookmarkStart w:id="337" w:name="n448"/>
            <w:bookmarkEnd w:id="337"/>
          </w:p>
        </w:tc>
        <w:tc>
          <w:tcPr>
            <w:tcW w:w="2300" w:type="pct"/>
            <w:tcBorders>
              <w:top w:val="single" w:sz="2" w:space="0" w:color="auto"/>
              <w:left w:val="single" w:sz="2" w:space="0" w:color="auto"/>
              <w:bottom w:val="single" w:sz="2" w:space="0" w:color="auto"/>
              <w:right w:val="single" w:sz="2" w:space="0" w:color="auto"/>
            </w:tcBorders>
            <w:hideMark/>
          </w:tcPr>
          <w:p w:rsidR="00E757CC" w:rsidRPr="00E757CC" w:rsidRDefault="00E757CC" w:rsidP="00E757CC">
            <w:pPr>
              <w:spacing w:before="150" w:after="150" w:line="240" w:lineRule="auto"/>
              <w:jc w:val="center"/>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t>“Додаток 1</w:t>
            </w:r>
            <w:r w:rsidRPr="00E757CC">
              <w:rPr>
                <w:rFonts w:ascii="Times New Roman" w:eastAsia="Times New Roman" w:hAnsi="Times New Roman" w:cs="Times New Roman"/>
                <w:sz w:val="24"/>
                <w:szCs w:val="24"/>
                <w:lang w:eastAsia="uk-UA"/>
              </w:rPr>
              <w:br/>
              <w:t>до Правил</w:t>
            </w:r>
          </w:p>
        </w:tc>
      </w:tr>
    </w:tbl>
    <w:p w:rsidR="00E757CC" w:rsidRPr="00E757CC" w:rsidRDefault="00E757CC" w:rsidP="00E757CC">
      <w:pPr>
        <w:spacing w:before="150" w:after="150" w:line="240" w:lineRule="auto"/>
        <w:ind w:left="225" w:right="225"/>
        <w:jc w:val="center"/>
        <w:rPr>
          <w:rFonts w:ascii="Times New Roman" w:eastAsia="Times New Roman" w:hAnsi="Times New Roman" w:cs="Times New Roman"/>
          <w:sz w:val="24"/>
          <w:szCs w:val="24"/>
          <w:lang w:eastAsia="uk-UA"/>
        </w:rPr>
      </w:pPr>
      <w:bookmarkStart w:id="338" w:name="n449"/>
      <w:bookmarkEnd w:id="338"/>
      <w:r w:rsidRPr="00E757CC">
        <w:rPr>
          <w:rFonts w:ascii="Times New Roman" w:eastAsia="Times New Roman" w:hAnsi="Times New Roman" w:cs="Times New Roman"/>
          <w:b/>
          <w:bCs/>
          <w:sz w:val="28"/>
          <w:szCs w:val="28"/>
          <w:lang w:eastAsia="uk-UA"/>
        </w:rPr>
        <w:t>ВИМОГИ</w:t>
      </w:r>
      <w:r w:rsidRPr="00E757CC">
        <w:rPr>
          <w:rFonts w:ascii="Times New Roman" w:eastAsia="Times New Roman" w:hAnsi="Times New Roman" w:cs="Times New Roman"/>
          <w:sz w:val="24"/>
          <w:szCs w:val="24"/>
          <w:lang w:eastAsia="uk-UA"/>
        </w:rPr>
        <w:br/>
      </w:r>
      <w:r w:rsidRPr="00E757CC">
        <w:rPr>
          <w:rFonts w:ascii="Times New Roman" w:eastAsia="Times New Roman" w:hAnsi="Times New Roman" w:cs="Times New Roman"/>
          <w:b/>
          <w:bCs/>
          <w:sz w:val="28"/>
          <w:szCs w:val="28"/>
          <w:lang w:eastAsia="uk-UA"/>
        </w:rPr>
        <w:t>щодо скидання забруднюючих речовин у внутрішні морські води та територіальне море України в процесі нормальної експлуатації суден</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39" w:name="n450"/>
      <w:bookmarkEnd w:id="339"/>
      <w:r w:rsidRPr="00E757CC">
        <w:rPr>
          <w:rFonts w:ascii="Times New Roman" w:eastAsia="Times New Roman" w:hAnsi="Times New Roman" w:cs="Times New Roman"/>
          <w:sz w:val="24"/>
          <w:szCs w:val="24"/>
          <w:lang w:eastAsia="uk-UA"/>
        </w:rPr>
        <w:t xml:space="preserve">1. Будь-яке скидання у внутрішні морські води та територіальне море України нафти або </w:t>
      </w:r>
      <w:proofErr w:type="spellStart"/>
      <w:r w:rsidRPr="00E757CC">
        <w:rPr>
          <w:rFonts w:ascii="Times New Roman" w:eastAsia="Times New Roman" w:hAnsi="Times New Roman" w:cs="Times New Roman"/>
          <w:sz w:val="24"/>
          <w:szCs w:val="24"/>
          <w:lang w:eastAsia="uk-UA"/>
        </w:rPr>
        <w:t>нафтовмісних</w:t>
      </w:r>
      <w:proofErr w:type="spellEnd"/>
      <w:r w:rsidRPr="00E757CC">
        <w:rPr>
          <w:rFonts w:ascii="Times New Roman" w:eastAsia="Times New Roman" w:hAnsi="Times New Roman" w:cs="Times New Roman"/>
          <w:sz w:val="24"/>
          <w:szCs w:val="24"/>
          <w:lang w:eastAsia="uk-UA"/>
        </w:rPr>
        <w:t xml:space="preserve"> сумішей із суден валовою місткістю 400 регістрових </w:t>
      </w:r>
      <w:proofErr w:type="spellStart"/>
      <w:r w:rsidRPr="00E757CC">
        <w:rPr>
          <w:rFonts w:ascii="Times New Roman" w:eastAsia="Times New Roman" w:hAnsi="Times New Roman" w:cs="Times New Roman"/>
          <w:sz w:val="24"/>
          <w:szCs w:val="24"/>
          <w:lang w:eastAsia="uk-UA"/>
        </w:rPr>
        <w:t>тонн</w:t>
      </w:r>
      <w:proofErr w:type="spellEnd"/>
      <w:r w:rsidRPr="00E757CC">
        <w:rPr>
          <w:rFonts w:ascii="Times New Roman" w:eastAsia="Times New Roman" w:hAnsi="Times New Roman" w:cs="Times New Roman"/>
          <w:sz w:val="24"/>
          <w:szCs w:val="24"/>
          <w:lang w:eastAsia="uk-UA"/>
        </w:rPr>
        <w:t xml:space="preserve"> і більше забороняється, крім випадків, коли виконуються одночасно всі такі умови: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0" w:name="n451"/>
      <w:bookmarkEnd w:id="340"/>
      <w:r w:rsidRPr="00E757CC">
        <w:rPr>
          <w:rFonts w:ascii="Times New Roman" w:eastAsia="Times New Roman" w:hAnsi="Times New Roman" w:cs="Times New Roman"/>
          <w:sz w:val="24"/>
          <w:szCs w:val="24"/>
          <w:lang w:eastAsia="uk-UA"/>
        </w:rPr>
        <w:t>судно перебуває в дорозі;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1" w:name="n452"/>
      <w:bookmarkEnd w:id="341"/>
      <w:proofErr w:type="spellStart"/>
      <w:r w:rsidRPr="00E757CC">
        <w:rPr>
          <w:rFonts w:ascii="Times New Roman" w:eastAsia="Times New Roman" w:hAnsi="Times New Roman" w:cs="Times New Roman"/>
          <w:sz w:val="24"/>
          <w:szCs w:val="24"/>
          <w:lang w:eastAsia="uk-UA"/>
        </w:rPr>
        <w:t>нафтовмісна</w:t>
      </w:r>
      <w:proofErr w:type="spellEnd"/>
      <w:r w:rsidRPr="00E757CC">
        <w:rPr>
          <w:rFonts w:ascii="Times New Roman" w:eastAsia="Times New Roman" w:hAnsi="Times New Roman" w:cs="Times New Roman"/>
          <w:sz w:val="24"/>
          <w:szCs w:val="24"/>
          <w:lang w:eastAsia="uk-UA"/>
        </w:rPr>
        <w:t xml:space="preserve"> суміш оброблена за допомогою обладнання для фільтрації нафти, яке відповідає вимогам </w:t>
      </w:r>
      <w:hyperlink r:id="rId66" w:tgtFrame="_blank" w:history="1">
        <w:r w:rsidRPr="00E757CC">
          <w:rPr>
            <w:rFonts w:ascii="Times New Roman" w:eastAsia="Times New Roman" w:hAnsi="Times New Roman" w:cs="Times New Roman"/>
            <w:color w:val="000099"/>
            <w:sz w:val="24"/>
            <w:szCs w:val="24"/>
            <w:u w:val="single"/>
            <w:lang w:eastAsia="uk-UA"/>
          </w:rPr>
          <w:t>Конвенції МАРПОЛ 73/78</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2" w:name="n453"/>
      <w:bookmarkEnd w:id="342"/>
      <w:r w:rsidRPr="00E757CC">
        <w:rPr>
          <w:rFonts w:ascii="Times New Roman" w:eastAsia="Times New Roman" w:hAnsi="Times New Roman" w:cs="Times New Roman"/>
          <w:sz w:val="24"/>
          <w:szCs w:val="24"/>
          <w:lang w:eastAsia="uk-UA"/>
        </w:rPr>
        <w:t xml:space="preserve">вміст нафти у </w:t>
      </w:r>
      <w:proofErr w:type="spellStart"/>
      <w:r w:rsidRPr="00E757CC">
        <w:rPr>
          <w:rFonts w:ascii="Times New Roman" w:eastAsia="Times New Roman" w:hAnsi="Times New Roman" w:cs="Times New Roman"/>
          <w:sz w:val="24"/>
          <w:szCs w:val="24"/>
          <w:lang w:eastAsia="uk-UA"/>
        </w:rPr>
        <w:t>нафтовмісній</w:t>
      </w:r>
      <w:proofErr w:type="spellEnd"/>
      <w:r w:rsidRPr="00E757CC">
        <w:rPr>
          <w:rFonts w:ascii="Times New Roman" w:eastAsia="Times New Roman" w:hAnsi="Times New Roman" w:cs="Times New Roman"/>
          <w:sz w:val="24"/>
          <w:szCs w:val="24"/>
          <w:lang w:eastAsia="uk-UA"/>
        </w:rPr>
        <w:t xml:space="preserve"> суміші у місці стоку без її розбавлення не перевищує 15 мл/м</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3</w:t>
      </w:r>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3" w:name="n454"/>
      <w:bookmarkEnd w:id="343"/>
      <w:r w:rsidRPr="00E757CC">
        <w:rPr>
          <w:rFonts w:ascii="Times New Roman" w:eastAsia="Times New Roman" w:hAnsi="Times New Roman" w:cs="Times New Roman"/>
          <w:sz w:val="24"/>
          <w:szCs w:val="24"/>
          <w:lang w:eastAsia="uk-UA"/>
        </w:rPr>
        <w:t xml:space="preserve">на нафтових танкерах </w:t>
      </w:r>
      <w:proofErr w:type="spellStart"/>
      <w:r w:rsidRPr="00E757CC">
        <w:rPr>
          <w:rFonts w:ascii="Times New Roman" w:eastAsia="Times New Roman" w:hAnsi="Times New Roman" w:cs="Times New Roman"/>
          <w:sz w:val="24"/>
          <w:szCs w:val="24"/>
          <w:lang w:eastAsia="uk-UA"/>
        </w:rPr>
        <w:t>нафтовмісна</w:t>
      </w:r>
      <w:proofErr w:type="spellEnd"/>
      <w:r w:rsidRPr="00E757CC">
        <w:rPr>
          <w:rFonts w:ascii="Times New Roman" w:eastAsia="Times New Roman" w:hAnsi="Times New Roman" w:cs="Times New Roman"/>
          <w:sz w:val="24"/>
          <w:szCs w:val="24"/>
          <w:lang w:eastAsia="uk-UA"/>
        </w:rPr>
        <w:t xml:space="preserve"> суміш не походить з </w:t>
      </w:r>
      <w:proofErr w:type="spellStart"/>
      <w:r w:rsidRPr="00E757CC">
        <w:rPr>
          <w:rFonts w:ascii="Times New Roman" w:eastAsia="Times New Roman" w:hAnsi="Times New Roman" w:cs="Times New Roman"/>
          <w:sz w:val="24"/>
          <w:szCs w:val="24"/>
          <w:lang w:eastAsia="uk-UA"/>
        </w:rPr>
        <w:t>ллял</w:t>
      </w:r>
      <w:proofErr w:type="spellEnd"/>
      <w:r w:rsidRPr="00E757CC">
        <w:rPr>
          <w:rFonts w:ascii="Times New Roman" w:eastAsia="Times New Roman" w:hAnsi="Times New Roman" w:cs="Times New Roman"/>
          <w:sz w:val="24"/>
          <w:szCs w:val="24"/>
          <w:lang w:eastAsia="uk-UA"/>
        </w:rPr>
        <w:t xml:space="preserve"> відділення вантажних насосів;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4" w:name="n455"/>
      <w:bookmarkEnd w:id="344"/>
      <w:r w:rsidRPr="00E757CC">
        <w:rPr>
          <w:rFonts w:ascii="Times New Roman" w:eastAsia="Times New Roman" w:hAnsi="Times New Roman" w:cs="Times New Roman"/>
          <w:sz w:val="24"/>
          <w:szCs w:val="24"/>
          <w:lang w:eastAsia="uk-UA"/>
        </w:rPr>
        <w:t xml:space="preserve">на нафтових танкерах </w:t>
      </w:r>
      <w:proofErr w:type="spellStart"/>
      <w:r w:rsidRPr="00E757CC">
        <w:rPr>
          <w:rFonts w:ascii="Times New Roman" w:eastAsia="Times New Roman" w:hAnsi="Times New Roman" w:cs="Times New Roman"/>
          <w:sz w:val="24"/>
          <w:szCs w:val="24"/>
          <w:lang w:eastAsia="uk-UA"/>
        </w:rPr>
        <w:t>нафтовмісна</w:t>
      </w:r>
      <w:proofErr w:type="spellEnd"/>
      <w:r w:rsidRPr="00E757CC">
        <w:rPr>
          <w:rFonts w:ascii="Times New Roman" w:eastAsia="Times New Roman" w:hAnsi="Times New Roman" w:cs="Times New Roman"/>
          <w:sz w:val="24"/>
          <w:szCs w:val="24"/>
          <w:lang w:eastAsia="uk-UA"/>
        </w:rPr>
        <w:t xml:space="preserve"> суміш не змішана із залишками нафтового вантажу.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5" w:name="n456"/>
      <w:bookmarkEnd w:id="345"/>
      <w:r w:rsidRPr="00E757CC">
        <w:rPr>
          <w:rFonts w:ascii="Times New Roman" w:eastAsia="Times New Roman" w:hAnsi="Times New Roman" w:cs="Times New Roman"/>
          <w:sz w:val="24"/>
          <w:szCs w:val="24"/>
          <w:lang w:eastAsia="uk-UA"/>
        </w:rPr>
        <w:t xml:space="preserve">2. На суднах валовою місткістю менше 400 регістрових </w:t>
      </w:r>
      <w:proofErr w:type="spellStart"/>
      <w:r w:rsidRPr="00E757CC">
        <w:rPr>
          <w:rFonts w:ascii="Times New Roman" w:eastAsia="Times New Roman" w:hAnsi="Times New Roman" w:cs="Times New Roman"/>
          <w:sz w:val="24"/>
          <w:szCs w:val="24"/>
          <w:lang w:eastAsia="uk-UA"/>
        </w:rPr>
        <w:t>тонн</w:t>
      </w:r>
      <w:proofErr w:type="spellEnd"/>
      <w:r w:rsidRPr="00E757CC">
        <w:rPr>
          <w:rFonts w:ascii="Times New Roman" w:eastAsia="Times New Roman" w:hAnsi="Times New Roman" w:cs="Times New Roman"/>
          <w:sz w:val="24"/>
          <w:szCs w:val="24"/>
          <w:lang w:eastAsia="uk-UA"/>
        </w:rPr>
        <w:t xml:space="preserve"> нафта та всі </w:t>
      </w:r>
      <w:proofErr w:type="spellStart"/>
      <w:r w:rsidRPr="00E757CC">
        <w:rPr>
          <w:rFonts w:ascii="Times New Roman" w:eastAsia="Times New Roman" w:hAnsi="Times New Roman" w:cs="Times New Roman"/>
          <w:sz w:val="24"/>
          <w:szCs w:val="24"/>
          <w:lang w:eastAsia="uk-UA"/>
        </w:rPr>
        <w:t>нафтовмісні</w:t>
      </w:r>
      <w:proofErr w:type="spellEnd"/>
      <w:r w:rsidRPr="00E757CC">
        <w:rPr>
          <w:rFonts w:ascii="Times New Roman" w:eastAsia="Times New Roman" w:hAnsi="Times New Roman" w:cs="Times New Roman"/>
          <w:sz w:val="24"/>
          <w:szCs w:val="24"/>
          <w:lang w:eastAsia="uk-UA"/>
        </w:rPr>
        <w:t xml:space="preserve"> суміші повинні зберігатися на борту для подальшого скидання в приймальні споруди або скидатися в море з урахуванням таких положень: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6" w:name="n457"/>
      <w:bookmarkEnd w:id="346"/>
      <w:r w:rsidRPr="00E757CC">
        <w:rPr>
          <w:rFonts w:ascii="Times New Roman" w:eastAsia="Times New Roman" w:hAnsi="Times New Roman" w:cs="Times New Roman"/>
          <w:sz w:val="24"/>
          <w:szCs w:val="24"/>
          <w:lang w:eastAsia="uk-UA"/>
        </w:rPr>
        <w:t>судно перебуває в дорозі;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7" w:name="n458"/>
      <w:bookmarkEnd w:id="347"/>
      <w:r w:rsidRPr="00E757CC">
        <w:rPr>
          <w:rFonts w:ascii="Times New Roman" w:eastAsia="Times New Roman" w:hAnsi="Times New Roman" w:cs="Times New Roman"/>
          <w:sz w:val="24"/>
          <w:szCs w:val="24"/>
          <w:lang w:eastAsia="uk-UA"/>
        </w:rPr>
        <w:t xml:space="preserve">на судні експлуатується обладнання схваленої конструкції, яке забезпечує вміст нафти у </w:t>
      </w:r>
      <w:proofErr w:type="spellStart"/>
      <w:r w:rsidRPr="00E757CC">
        <w:rPr>
          <w:rFonts w:ascii="Times New Roman" w:eastAsia="Times New Roman" w:hAnsi="Times New Roman" w:cs="Times New Roman"/>
          <w:sz w:val="24"/>
          <w:szCs w:val="24"/>
          <w:lang w:eastAsia="uk-UA"/>
        </w:rPr>
        <w:t>нафтовмісній</w:t>
      </w:r>
      <w:proofErr w:type="spellEnd"/>
      <w:r w:rsidRPr="00E757CC">
        <w:rPr>
          <w:rFonts w:ascii="Times New Roman" w:eastAsia="Times New Roman" w:hAnsi="Times New Roman" w:cs="Times New Roman"/>
          <w:sz w:val="24"/>
          <w:szCs w:val="24"/>
          <w:lang w:eastAsia="uk-UA"/>
        </w:rPr>
        <w:t xml:space="preserve"> суміші у місці стоку без її розбавлення, який не перевищує 15 мл/м</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3</w:t>
      </w:r>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8" w:name="n459"/>
      <w:bookmarkEnd w:id="348"/>
      <w:r w:rsidRPr="00E757CC">
        <w:rPr>
          <w:rFonts w:ascii="Times New Roman" w:eastAsia="Times New Roman" w:hAnsi="Times New Roman" w:cs="Times New Roman"/>
          <w:sz w:val="24"/>
          <w:szCs w:val="24"/>
          <w:lang w:eastAsia="uk-UA"/>
        </w:rPr>
        <w:lastRenderedPageBreak/>
        <w:t xml:space="preserve">на нафтових танкерах </w:t>
      </w:r>
      <w:proofErr w:type="spellStart"/>
      <w:r w:rsidRPr="00E757CC">
        <w:rPr>
          <w:rFonts w:ascii="Times New Roman" w:eastAsia="Times New Roman" w:hAnsi="Times New Roman" w:cs="Times New Roman"/>
          <w:sz w:val="24"/>
          <w:szCs w:val="24"/>
          <w:lang w:eastAsia="uk-UA"/>
        </w:rPr>
        <w:t>нафтовмісна</w:t>
      </w:r>
      <w:proofErr w:type="spellEnd"/>
      <w:r w:rsidRPr="00E757CC">
        <w:rPr>
          <w:rFonts w:ascii="Times New Roman" w:eastAsia="Times New Roman" w:hAnsi="Times New Roman" w:cs="Times New Roman"/>
          <w:sz w:val="24"/>
          <w:szCs w:val="24"/>
          <w:lang w:eastAsia="uk-UA"/>
        </w:rPr>
        <w:t xml:space="preserve"> суміш не походить з </w:t>
      </w:r>
      <w:proofErr w:type="spellStart"/>
      <w:r w:rsidRPr="00E757CC">
        <w:rPr>
          <w:rFonts w:ascii="Times New Roman" w:eastAsia="Times New Roman" w:hAnsi="Times New Roman" w:cs="Times New Roman"/>
          <w:sz w:val="24"/>
          <w:szCs w:val="24"/>
          <w:lang w:eastAsia="uk-UA"/>
        </w:rPr>
        <w:t>ллял</w:t>
      </w:r>
      <w:proofErr w:type="spellEnd"/>
      <w:r w:rsidRPr="00E757CC">
        <w:rPr>
          <w:rFonts w:ascii="Times New Roman" w:eastAsia="Times New Roman" w:hAnsi="Times New Roman" w:cs="Times New Roman"/>
          <w:sz w:val="24"/>
          <w:szCs w:val="24"/>
          <w:lang w:eastAsia="uk-UA"/>
        </w:rPr>
        <w:t xml:space="preserve"> відділення вантажних насосів;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49" w:name="n460"/>
      <w:bookmarkEnd w:id="349"/>
      <w:r w:rsidRPr="00E757CC">
        <w:rPr>
          <w:rFonts w:ascii="Times New Roman" w:eastAsia="Times New Roman" w:hAnsi="Times New Roman" w:cs="Times New Roman"/>
          <w:sz w:val="24"/>
          <w:szCs w:val="24"/>
          <w:lang w:eastAsia="uk-UA"/>
        </w:rPr>
        <w:t xml:space="preserve">на нафтових танкерах </w:t>
      </w:r>
      <w:proofErr w:type="spellStart"/>
      <w:r w:rsidRPr="00E757CC">
        <w:rPr>
          <w:rFonts w:ascii="Times New Roman" w:eastAsia="Times New Roman" w:hAnsi="Times New Roman" w:cs="Times New Roman"/>
          <w:sz w:val="24"/>
          <w:szCs w:val="24"/>
          <w:lang w:eastAsia="uk-UA"/>
        </w:rPr>
        <w:t>нафтовмісна</w:t>
      </w:r>
      <w:proofErr w:type="spellEnd"/>
      <w:r w:rsidRPr="00E757CC">
        <w:rPr>
          <w:rFonts w:ascii="Times New Roman" w:eastAsia="Times New Roman" w:hAnsi="Times New Roman" w:cs="Times New Roman"/>
          <w:sz w:val="24"/>
          <w:szCs w:val="24"/>
          <w:lang w:eastAsia="uk-UA"/>
        </w:rPr>
        <w:t xml:space="preserve"> суміш не змішана із залишками нафтового вантажу.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0" w:name="n461"/>
      <w:bookmarkEnd w:id="350"/>
      <w:r w:rsidRPr="00E757CC">
        <w:rPr>
          <w:rFonts w:ascii="Times New Roman" w:eastAsia="Times New Roman" w:hAnsi="Times New Roman" w:cs="Times New Roman"/>
          <w:sz w:val="24"/>
          <w:szCs w:val="24"/>
          <w:lang w:eastAsia="uk-UA"/>
        </w:rPr>
        <w:t>3. Будь-яке скидання забруднюючих речовин категорій X, Y та Z у внутрішні морські води та територіальне море України заборонено.”;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1" w:name="n462"/>
      <w:bookmarkEnd w:id="351"/>
      <w:r w:rsidRPr="00E757CC">
        <w:rPr>
          <w:rFonts w:ascii="Times New Roman" w:eastAsia="Times New Roman" w:hAnsi="Times New Roman" w:cs="Times New Roman"/>
          <w:sz w:val="24"/>
          <w:szCs w:val="24"/>
          <w:lang w:eastAsia="uk-UA"/>
        </w:rPr>
        <w:t>7) у </w:t>
      </w:r>
      <w:hyperlink r:id="rId67" w:anchor="n139" w:tgtFrame="_blank" w:history="1">
        <w:r w:rsidRPr="00E757CC">
          <w:rPr>
            <w:rFonts w:ascii="Times New Roman" w:eastAsia="Times New Roman" w:hAnsi="Times New Roman" w:cs="Times New Roman"/>
            <w:color w:val="000099"/>
            <w:sz w:val="24"/>
            <w:szCs w:val="24"/>
            <w:u w:val="single"/>
            <w:lang w:eastAsia="uk-UA"/>
          </w:rPr>
          <w:t>додатку</w:t>
        </w:r>
      </w:hyperlink>
      <w:r w:rsidRPr="00E757CC">
        <w:rPr>
          <w:rFonts w:ascii="Times New Roman" w:eastAsia="Times New Roman" w:hAnsi="Times New Roman" w:cs="Times New Roman"/>
          <w:sz w:val="24"/>
          <w:szCs w:val="24"/>
          <w:lang w:eastAsia="uk-UA"/>
        </w:rPr>
        <w:t> до Правил:</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2" w:name="n463"/>
      <w:bookmarkEnd w:id="352"/>
      <w:r w:rsidRPr="00E757CC">
        <w:rPr>
          <w:rFonts w:ascii="Times New Roman" w:eastAsia="Times New Roman" w:hAnsi="Times New Roman" w:cs="Times New Roman"/>
          <w:sz w:val="24"/>
          <w:szCs w:val="24"/>
          <w:lang w:eastAsia="uk-UA"/>
        </w:rPr>
        <w:t>слова “Додаток до Правил” замінити словами і цифрою “Додаток 2 до Правил”;</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3" w:name="n464"/>
      <w:bookmarkEnd w:id="353"/>
      <w:r w:rsidRPr="00E757CC">
        <w:rPr>
          <w:rFonts w:ascii="Times New Roman" w:eastAsia="Times New Roman" w:hAnsi="Times New Roman" w:cs="Times New Roman"/>
          <w:sz w:val="24"/>
          <w:szCs w:val="24"/>
          <w:lang w:eastAsia="uk-UA"/>
        </w:rPr>
        <w:t>назву графи “Значення*”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4" w:name="n465"/>
      <w:bookmarkEnd w:id="354"/>
      <w:r w:rsidRPr="00E757CC">
        <w:rPr>
          <w:rFonts w:ascii="Times New Roman" w:eastAsia="Times New Roman" w:hAnsi="Times New Roman" w:cs="Times New Roman"/>
          <w:sz w:val="24"/>
          <w:szCs w:val="24"/>
          <w:lang w:eastAsia="uk-UA"/>
        </w:rPr>
        <w:t>“Значення”;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5" w:name="n466"/>
      <w:bookmarkEnd w:id="355"/>
      <w:r w:rsidRPr="00E757CC">
        <w:rPr>
          <w:rFonts w:ascii="Times New Roman" w:eastAsia="Times New Roman" w:hAnsi="Times New Roman" w:cs="Times New Roman"/>
          <w:sz w:val="24"/>
          <w:szCs w:val="24"/>
          <w:lang w:eastAsia="uk-UA"/>
        </w:rPr>
        <w:t>виноску “*” до додатка 2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6" w:name="n467"/>
      <w:bookmarkEnd w:id="356"/>
      <w:r w:rsidRPr="00E757CC">
        <w:rPr>
          <w:rFonts w:ascii="Times New Roman" w:eastAsia="Times New Roman" w:hAnsi="Times New Roman" w:cs="Times New Roman"/>
          <w:sz w:val="24"/>
          <w:szCs w:val="24"/>
          <w:lang w:eastAsia="uk-UA"/>
        </w:rPr>
        <w:t>3. </w:t>
      </w:r>
      <w:hyperlink r:id="rId68" w:tgtFrame="_blank" w:history="1">
        <w:r w:rsidRPr="00E757CC">
          <w:rPr>
            <w:rFonts w:ascii="Times New Roman" w:eastAsia="Times New Roman" w:hAnsi="Times New Roman" w:cs="Times New Roman"/>
            <w:color w:val="000099"/>
            <w:sz w:val="24"/>
            <w:szCs w:val="24"/>
            <w:u w:val="single"/>
            <w:lang w:eastAsia="uk-UA"/>
          </w:rPr>
          <w:t>Пункт 8</w:t>
        </w:r>
      </w:hyperlink>
      <w:r w:rsidRPr="00E757CC">
        <w:rPr>
          <w:rFonts w:ascii="Times New Roman" w:eastAsia="Times New Roman" w:hAnsi="Times New Roman" w:cs="Times New Roman"/>
          <w:sz w:val="24"/>
          <w:szCs w:val="24"/>
          <w:lang w:eastAsia="uk-UA"/>
        </w:rPr>
        <w:t> Порядку визнання населеного місця історичним, затвердженого постановою Кабінету Міністрів України від 3 липня 2006 р. № 909 (Офіційний вісник України, 2006 р., № 27, ст. 1950; 2009 р., № 20, ст. 629),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7" w:name="n468"/>
      <w:bookmarkEnd w:id="357"/>
      <w:r w:rsidRPr="00E757CC">
        <w:rPr>
          <w:rFonts w:ascii="Times New Roman" w:eastAsia="Times New Roman" w:hAnsi="Times New Roman" w:cs="Times New Roman"/>
          <w:sz w:val="24"/>
          <w:szCs w:val="24"/>
          <w:lang w:eastAsia="uk-UA"/>
        </w:rPr>
        <w:t>4. У </w:t>
      </w:r>
      <w:hyperlink r:id="rId69" w:tgtFrame="_blank" w:history="1">
        <w:r w:rsidRPr="00E757CC">
          <w:rPr>
            <w:rFonts w:ascii="Times New Roman" w:eastAsia="Times New Roman" w:hAnsi="Times New Roman" w:cs="Times New Roman"/>
            <w:color w:val="000099"/>
            <w:sz w:val="24"/>
            <w:szCs w:val="24"/>
            <w:u w:val="single"/>
            <w:lang w:eastAsia="uk-UA"/>
          </w:rPr>
          <w:t>Порядку ведення Державного реєстру актів цивільного стану громадян</w:t>
        </w:r>
      </w:hyperlink>
      <w:r w:rsidRPr="00E757CC">
        <w:rPr>
          <w:rFonts w:ascii="Times New Roman" w:eastAsia="Times New Roman" w:hAnsi="Times New Roman" w:cs="Times New Roman"/>
          <w:sz w:val="24"/>
          <w:szCs w:val="24"/>
          <w:lang w:eastAsia="uk-UA"/>
        </w:rPr>
        <w:t>, затвердженому постановою Кабінету Міністрів України від 22 серпня 2007 р. № 1064 (Офіційний вісник України, 2007 р., № 65, ст. 2516; 2008 р., № 21, ст. 600; 2016 р., № 91, ст. 2973):</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8" w:name="n469"/>
      <w:bookmarkEnd w:id="358"/>
      <w:r w:rsidRPr="00E757CC">
        <w:rPr>
          <w:rFonts w:ascii="Times New Roman" w:eastAsia="Times New Roman" w:hAnsi="Times New Roman" w:cs="Times New Roman"/>
          <w:sz w:val="24"/>
          <w:szCs w:val="24"/>
          <w:lang w:eastAsia="uk-UA"/>
        </w:rPr>
        <w:t>1) пункт 13 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59" w:name="n470"/>
      <w:bookmarkEnd w:id="359"/>
      <w:r w:rsidRPr="00E757CC">
        <w:rPr>
          <w:rFonts w:ascii="Times New Roman" w:eastAsia="Times New Roman" w:hAnsi="Times New Roman" w:cs="Times New Roman"/>
          <w:sz w:val="24"/>
          <w:szCs w:val="24"/>
          <w:lang w:eastAsia="uk-UA"/>
        </w:rPr>
        <w:t>“Банку або іншій фінансовій установі, яка має ліцензію на надання коштів у позику, зокрема на умовах фінансового кредиту відповідно до </w:t>
      </w:r>
      <w:hyperlink r:id="rId70" w:tgtFrame="_blank" w:history="1">
        <w:r w:rsidRPr="00E757CC">
          <w:rPr>
            <w:rFonts w:ascii="Times New Roman" w:eastAsia="Times New Roman" w:hAnsi="Times New Roman" w:cs="Times New Roman"/>
            <w:color w:val="000099"/>
            <w:sz w:val="24"/>
            <w:szCs w:val="24"/>
            <w:u w:val="single"/>
            <w:lang w:eastAsia="uk-UA"/>
          </w:rPr>
          <w:t>Закону України</w:t>
        </w:r>
      </w:hyperlink>
      <w:r w:rsidRPr="00E757CC">
        <w:rPr>
          <w:rFonts w:ascii="Times New Roman" w:eastAsia="Times New Roman" w:hAnsi="Times New Roman" w:cs="Times New Roman"/>
          <w:sz w:val="24"/>
          <w:szCs w:val="24"/>
          <w:lang w:eastAsia="uk-UA"/>
        </w:rPr>
        <w:t> “Про фінансові послуги та державне регулювання ринків фінансових послуг”, на їх запит надається витяг з Реєстру в порядку та обсязі, встановленому Мін’юстом, за наявності письмової згоди фізичної особи, якої стосуються відомості, зазначені в актових записах.”;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0" w:name="n471"/>
      <w:bookmarkEnd w:id="360"/>
      <w:r w:rsidRPr="00E757CC">
        <w:rPr>
          <w:rFonts w:ascii="Times New Roman" w:eastAsia="Times New Roman" w:hAnsi="Times New Roman" w:cs="Times New Roman"/>
          <w:sz w:val="24"/>
          <w:szCs w:val="24"/>
          <w:lang w:eastAsia="uk-UA"/>
        </w:rPr>
        <w:t>2) абзац шостий пункту 14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1" w:name="n472"/>
      <w:bookmarkEnd w:id="361"/>
      <w:r w:rsidRPr="00E757CC">
        <w:rPr>
          <w:rFonts w:ascii="Times New Roman" w:eastAsia="Times New Roman" w:hAnsi="Times New Roman" w:cs="Times New Roman"/>
          <w:sz w:val="24"/>
          <w:szCs w:val="24"/>
          <w:lang w:eastAsia="uk-UA"/>
        </w:rPr>
        <w:t>“банку або іншій фінансовій установі, яка має ліцензію на надання коштів у позику, зокрема на умовах фінансового кредиту, за умови пред’явлення відповідного договору або іншого документа, що згідно із законодавством підтверджує наявність заборгованості померлої особи, а також документів, які підтверджують особу та повноваження керівника чи представника банку або іншої фінансової установи;”;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2" w:name="n473"/>
      <w:bookmarkEnd w:id="362"/>
      <w:r w:rsidRPr="00E757CC">
        <w:rPr>
          <w:rFonts w:ascii="Times New Roman" w:eastAsia="Times New Roman" w:hAnsi="Times New Roman" w:cs="Times New Roman"/>
          <w:sz w:val="24"/>
          <w:szCs w:val="24"/>
          <w:lang w:eastAsia="uk-UA"/>
        </w:rPr>
        <w:t>3) доповнити Порядок пунктом 14</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3" w:name="n474"/>
      <w:bookmarkEnd w:id="363"/>
      <w:r w:rsidRPr="00E757CC">
        <w:rPr>
          <w:rFonts w:ascii="Times New Roman" w:eastAsia="Times New Roman" w:hAnsi="Times New Roman" w:cs="Times New Roman"/>
          <w:sz w:val="24"/>
          <w:szCs w:val="24"/>
          <w:lang w:eastAsia="uk-UA"/>
        </w:rPr>
        <w:t>“14</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Витяг з Реєстру про державну реєстрацію шлюбу, розірвання шлюбу, зміну прізвища, ім’я та по батькові до зміни імені і після зміни імені фізичної особи видається банку або іншій фінансовій установі, яка має ліцензію на надання коштів у позику, зокрема на умовах фінансового кредиту, за умови наявності письмової згоди фізичної особи, щодо якої запитується інформація з Реєстру, а також документів, які підтверджують особу та повноваження керівника чи представника банку або іншої фінансової установи.”.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4" w:name="n475"/>
      <w:bookmarkEnd w:id="364"/>
      <w:r w:rsidRPr="00E757CC">
        <w:rPr>
          <w:rFonts w:ascii="Times New Roman" w:eastAsia="Times New Roman" w:hAnsi="Times New Roman" w:cs="Times New Roman"/>
          <w:sz w:val="24"/>
          <w:szCs w:val="24"/>
          <w:lang w:eastAsia="uk-UA"/>
        </w:rPr>
        <w:t>5. У </w:t>
      </w:r>
      <w:hyperlink r:id="rId71" w:tgtFrame="_blank" w:history="1">
        <w:r w:rsidRPr="00E757CC">
          <w:rPr>
            <w:rFonts w:ascii="Times New Roman" w:eastAsia="Times New Roman" w:hAnsi="Times New Roman" w:cs="Times New Roman"/>
            <w:color w:val="000099"/>
            <w:sz w:val="24"/>
            <w:szCs w:val="24"/>
            <w:u w:val="single"/>
            <w:lang w:eastAsia="uk-UA"/>
          </w:rPr>
          <w:t xml:space="preserve">Порядку відомчої реєстрації та зняття з обліку тракторів, самохідних шасі, самохідних сільськогосподарських, </w:t>
        </w:r>
        <w:proofErr w:type="spellStart"/>
        <w:r w:rsidRPr="00E757CC">
          <w:rPr>
            <w:rFonts w:ascii="Times New Roman" w:eastAsia="Times New Roman" w:hAnsi="Times New Roman" w:cs="Times New Roman"/>
            <w:color w:val="000099"/>
            <w:sz w:val="24"/>
            <w:szCs w:val="24"/>
            <w:u w:val="single"/>
            <w:lang w:eastAsia="uk-UA"/>
          </w:rPr>
          <w:t>дорожньо</w:t>
        </w:r>
        <w:proofErr w:type="spellEnd"/>
        <w:r w:rsidRPr="00E757CC">
          <w:rPr>
            <w:rFonts w:ascii="Times New Roman" w:eastAsia="Times New Roman" w:hAnsi="Times New Roman" w:cs="Times New Roman"/>
            <w:color w:val="000099"/>
            <w:sz w:val="24"/>
            <w:szCs w:val="24"/>
            <w:u w:val="single"/>
            <w:lang w:eastAsia="uk-UA"/>
          </w:rPr>
          <w:t>-будівельних і меліоративних машин, сільськогосподарської техніки, інших механізмів</w:t>
        </w:r>
      </w:hyperlink>
      <w:r w:rsidRPr="00E757CC">
        <w:rPr>
          <w:rFonts w:ascii="Times New Roman" w:eastAsia="Times New Roman" w:hAnsi="Times New Roman" w:cs="Times New Roman"/>
          <w:sz w:val="24"/>
          <w:szCs w:val="24"/>
          <w:lang w:eastAsia="uk-UA"/>
        </w:rPr>
        <w:t xml:space="preserve">, затвердженому постановою Кабінету Міністрів України від 8 липня 2009 р. № 694 (Офіційний вісник України, 2009 р., № 51, ст. 1739; 2011 р., № 85, ст. 3102; 2012 р., № 95, </w:t>
      </w:r>
      <w:proofErr w:type="spellStart"/>
      <w:r w:rsidRPr="00E757CC">
        <w:rPr>
          <w:rFonts w:ascii="Times New Roman" w:eastAsia="Times New Roman" w:hAnsi="Times New Roman" w:cs="Times New Roman"/>
          <w:sz w:val="24"/>
          <w:szCs w:val="24"/>
          <w:lang w:eastAsia="uk-UA"/>
        </w:rPr>
        <w:t>ст</w:t>
      </w:r>
      <w:proofErr w:type="spellEnd"/>
      <w:r w:rsidRPr="00E757CC">
        <w:rPr>
          <w:rFonts w:ascii="Times New Roman" w:eastAsia="Times New Roman" w:hAnsi="Times New Roman" w:cs="Times New Roman"/>
          <w:sz w:val="24"/>
          <w:szCs w:val="24"/>
          <w:lang w:eastAsia="uk-UA"/>
        </w:rPr>
        <w:t xml:space="preserve"> 3849; 2019 р., № 9, ст. 317):</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5" w:name="n476"/>
      <w:bookmarkEnd w:id="365"/>
      <w:r w:rsidRPr="00E757CC">
        <w:rPr>
          <w:rFonts w:ascii="Times New Roman" w:eastAsia="Times New Roman" w:hAnsi="Times New Roman" w:cs="Times New Roman"/>
          <w:sz w:val="24"/>
          <w:szCs w:val="24"/>
          <w:lang w:eastAsia="uk-UA"/>
        </w:rPr>
        <w:t>1) пункт 2 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6" w:name="n477"/>
      <w:bookmarkEnd w:id="366"/>
      <w:r w:rsidRPr="00E757CC">
        <w:rPr>
          <w:rFonts w:ascii="Times New Roman" w:eastAsia="Times New Roman" w:hAnsi="Times New Roman" w:cs="Times New Roman"/>
          <w:sz w:val="24"/>
          <w:szCs w:val="24"/>
          <w:lang w:eastAsia="uk-UA"/>
        </w:rPr>
        <w:lastRenderedPageBreak/>
        <w:t xml:space="preserve">“Реєстрація машин здійснюється після перевірки підрозділами територіальних органів </w:t>
      </w:r>
      <w:proofErr w:type="spellStart"/>
      <w:r w:rsidRPr="00E757CC">
        <w:rPr>
          <w:rFonts w:ascii="Times New Roman" w:eastAsia="Times New Roman" w:hAnsi="Times New Roman" w:cs="Times New Roman"/>
          <w:sz w:val="24"/>
          <w:szCs w:val="24"/>
          <w:lang w:eastAsia="uk-UA"/>
        </w:rPr>
        <w:t>Держпродспоживслужби</w:t>
      </w:r>
      <w:proofErr w:type="spellEnd"/>
      <w:r w:rsidRPr="00E757CC">
        <w:rPr>
          <w:rFonts w:ascii="Times New Roman" w:eastAsia="Times New Roman" w:hAnsi="Times New Roman" w:cs="Times New Roman"/>
          <w:sz w:val="24"/>
          <w:szCs w:val="24"/>
          <w:lang w:eastAsia="uk-UA"/>
        </w:rPr>
        <w:t xml:space="preserve"> наявності обтяжень машин за даними Державного реєстру обтяжень рухомого майна. Реєстрація машин, які перебувають у податковій заставі, заставі, під арештом або є предметом іншого обтяження, проводиться виключно за умови надання письмової згоди всіх виявлених </w:t>
      </w:r>
      <w:proofErr w:type="spellStart"/>
      <w:r w:rsidRPr="00E757CC">
        <w:rPr>
          <w:rFonts w:ascii="Times New Roman" w:eastAsia="Times New Roman" w:hAnsi="Times New Roman" w:cs="Times New Roman"/>
          <w:sz w:val="24"/>
          <w:szCs w:val="24"/>
          <w:lang w:eastAsia="uk-UA"/>
        </w:rPr>
        <w:t>обтяжувачів</w:t>
      </w:r>
      <w:proofErr w:type="spellEnd"/>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7" w:name="n478"/>
      <w:bookmarkEnd w:id="367"/>
      <w:r w:rsidRPr="00E757CC">
        <w:rPr>
          <w:rFonts w:ascii="Times New Roman" w:eastAsia="Times New Roman" w:hAnsi="Times New Roman" w:cs="Times New Roman"/>
          <w:sz w:val="24"/>
          <w:szCs w:val="24"/>
          <w:lang w:eastAsia="uk-UA"/>
        </w:rPr>
        <w:t>2) пункт 21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8" w:name="n479"/>
      <w:bookmarkEnd w:id="368"/>
      <w:r w:rsidRPr="00E757CC">
        <w:rPr>
          <w:rFonts w:ascii="Times New Roman" w:eastAsia="Times New Roman" w:hAnsi="Times New Roman" w:cs="Times New Roman"/>
          <w:sz w:val="24"/>
          <w:szCs w:val="24"/>
          <w:lang w:eastAsia="uk-UA"/>
        </w:rPr>
        <w:t xml:space="preserve">“21. Забороняється знімати з обліку машину, що перебуває у податковій заставі, заставі, під арештом або є предметом іншого обтяження, без письмової згоди всіх виявлених </w:t>
      </w:r>
      <w:proofErr w:type="spellStart"/>
      <w:r w:rsidRPr="00E757CC">
        <w:rPr>
          <w:rFonts w:ascii="Times New Roman" w:eastAsia="Times New Roman" w:hAnsi="Times New Roman" w:cs="Times New Roman"/>
          <w:sz w:val="24"/>
          <w:szCs w:val="24"/>
          <w:lang w:eastAsia="uk-UA"/>
        </w:rPr>
        <w:t>обтяжувачів</w:t>
      </w:r>
      <w:proofErr w:type="spellEnd"/>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69" w:name="n480"/>
      <w:bookmarkEnd w:id="369"/>
      <w:r w:rsidRPr="00E757CC">
        <w:rPr>
          <w:rFonts w:ascii="Times New Roman" w:eastAsia="Times New Roman" w:hAnsi="Times New Roman" w:cs="Times New Roman"/>
          <w:sz w:val="24"/>
          <w:szCs w:val="24"/>
          <w:lang w:eastAsia="uk-UA"/>
        </w:rPr>
        <w:t>6. В</w:t>
      </w:r>
      <w:hyperlink r:id="rId72" w:anchor="n47" w:tgtFrame="_blank" w:history="1">
        <w:r w:rsidRPr="00E757CC">
          <w:rPr>
            <w:rFonts w:ascii="Times New Roman" w:eastAsia="Times New Roman" w:hAnsi="Times New Roman" w:cs="Times New Roman"/>
            <w:color w:val="000099"/>
            <w:sz w:val="24"/>
            <w:szCs w:val="24"/>
            <w:u w:val="single"/>
            <w:lang w:eastAsia="uk-UA"/>
          </w:rPr>
          <w:t> абзаці першому</w:t>
        </w:r>
      </w:hyperlink>
      <w:r w:rsidRPr="00E757CC">
        <w:rPr>
          <w:rFonts w:ascii="Times New Roman" w:eastAsia="Times New Roman" w:hAnsi="Times New Roman" w:cs="Times New Roman"/>
          <w:sz w:val="24"/>
          <w:szCs w:val="24"/>
          <w:lang w:eastAsia="uk-UA"/>
        </w:rPr>
        <w:t> пункту 10 Порядку здійснення оптової та роздрібної торгівлі транспортними засобами та їх складовими частинами, що мають ідентифікаційні номери, затвердженого постановою Кабінету Міністрів України від 11 листопада 2009 р. № 1200 (Офіційний вісник України, 2009 р., № 87, ст. 2939; 2017 р., № 94, ст. 2846), слова “, їх складові частини, виготовлені в Україні та/або ввезені на митну територію України, що мають ідентифікаційні номери”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0" w:name="n481"/>
      <w:bookmarkEnd w:id="370"/>
      <w:r w:rsidRPr="00E757CC">
        <w:rPr>
          <w:rFonts w:ascii="Times New Roman" w:eastAsia="Times New Roman" w:hAnsi="Times New Roman" w:cs="Times New Roman"/>
          <w:i/>
          <w:iCs/>
          <w:sz w:val="24"/>
          <w:szCs w:val="24"/>
          <w:lang w:eastAsia="uk-UA"/>
        </w:rPr>
        <w:t>{Пункт 7 втратив чинність на підставі Постанови КМ </w:t>
      </w:r>
      <w:hyperlink r:id="rId73" w:anchor="n229" w:tgtFrame="_blank" w:history="1">
        <w:r w:rsidRPr="00E757CC">
          <w:rPr>
            <w:rFonts w:ascii="Times New Roman" w:eastAsia="Times New Roman" w:hAnsi="Times New Roman" w:cs="Times New Roman"/>
            <w:i/>
            <w:iCs/>
            <w:color w:val="000099"/>
            <w:sz w:val="24"/>
            <w:szCs w:val="24"/>
            <w:u w:val="single"/>
            <w:lang w:eastAsia="uk-UA"/>
          </w:rPr>
          <w:t>№ 557 від 09.05.2025</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1" w:name="n487"/>
      <w:bookmarkEnd w:id="371"/>
      <w:r w:rsidRPr="00E757CC">
        <w:rPr>
          <w:rFonts w:ascii="Times New Roman" w:eastAsia="Times New Roman" w:hAnsi="Times New Roman" w:cs="Times New Roman"/>
          <w:sz w:val="24"/>
          <w:szCs w:val="24"/>
          <w:lang w:eastAsia="uk-UA"/>
        </w:rPr>
        <w:t>8. У </w:t>
      </w:r>
      <w:hyperlink r:id="rId74" w:anchor="n15" w:tgtFrame="_blank" w:history="1">
        <w:r w:rsidRPr="00E757CC">
          <w:rPr>
            <w:rFonts w:ascii="Times New Roman" w:eastAsia="Times New Roman" w:hAnsi="Times New Roman" w:cs="Times New Roman"/>
            <w:color w:val="000099"/>
            <w:sz w:val="24"/>
            <w:szCs w:val="24"/>
            <w:u w:val="single"/>
            <w:lang w:eastAsia="uk-UA"/>
          </w:rPr>
          <w:t>Порядку прийняття в експлуатацію закінчених будівництвом об’єктів</w:t>
        </w:r>
      </w:hyperlink>
      <w:r w:rsidRPr="00E757CC">
        <w:rPr>
          <w:rFonts w:ascii="Times New Roman" w:eastAsia="Times New Roman" w:hAnsi="Times New Roman" w:cs="Times New Roman"/>
          <w:sz w:val="24"/>
          <w:szCs w:val="24"/>
          <w:lang w:eastAsia="uk-UA"/>
        </w:rPr>
        <w:t>, затвердженому постановою Кабінету Міністрів України від 13 квітня 2011 р. № 461 “Питання прийняття в експлуатацію закінчених будівництвом об’єктів” (Офіційний вісник України, 2011 р., № 32, ст. 1359; 2015 р., № 78, ст. 2599, № 89, ст. 2969; 2017 р., № 49, ст. 1530; 2018 р., № 37, ст. 1309):</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2" w:name="n488"/>
      <w:bookmarkEnd w:id="372"/>
      <w:r w:rsidRPr="00E757CC">
        <w:rPr>
          <w:rFonts w:ascii="Times New Roman" w:eastAsia="Times New Roman" w:hAnsi="Times New Roman" w:cs="Times New Roman"/>
          <w:sz w:val="24"/>
          <w:szCs w:val="24"/>
          <w:lang w:eastAsia="uk-UA"/>
        </w:rPr>
        <w:t>1) </w:t>
      </w:r>
      <w:hyperlink r:id="rId75" w:anchor="n151" w:tgtFrame="_blank" w:history="1">
        <w:r w:rsidRPr="00E757CC">
          <w:rPr>
            <w:rFonts w:ascii="Times New Roman" w:eastAsia="Times New Roman" w:hAnsi="Times New Roman" w:cs="Times New Roman"/>
            <w:color w:val="000099"/>
            <w:sz w:val="24"/>
            <w:szCs w:val="24"/>
            <w:u w:val="single"/>
            <w:lang w:eastAsia="uk-UA"/>
          </w:rPr>
          <w:t>абзац другий</w:t>
        </w:r>
      </w:hyperlink>
      <w:r w:rsidRPr="00E757CC">
        <w:rPr>
          <w:rFonts w:ascii="Times New Roman" w:eastAsia="Times New Roman" w:hAnsi="Times New Roman" w:cs="Times New Roman"/>
          <w:sz w:val="24"/>
          <w:szCs w:val="24"/>
          <w:lang w:eastAsia="uk-UA"/>
        </w:rPr>
        <w:t> пункту 2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3" w:name="n489"/>
      <w:bookmarkEnd w:id="373"/>
      <w:r w:rsidRPr="00E757CC">
        <w:rPr>
          <w:rFonts w:ascii="Times New Roman" w:eastAsia="Times New Roman" w:hAnsi="Times New Roman" w:cs="Times New Roman"/>
          <w:sz w:val="24"/>
          <w:szCs w:val="24"/>
          <w:lang w:eastAsia="uk-UA"/>
        </w:rPr>
        <w:t xml:space="preserve">“електронний кабінет замовника (далі - електронний кабінет) - інформаційно-телекомунікаційна система, що забезпечує електронний документообіг з питань декларативних і дозвільних процедур у будівництві та консультування, функціонування якої забезпечується </w:t>
      </w:r>
      <w:proofErr w:type="spellStart"/>
      <w:r w:rsidRPr="00E757CC">
        <w:rPr>
          <w:rFonts w:ascii="Times New Roman" w:eastAsia="Times New Roman" w:hAnsi="Times New Roman" w:cs="Times New Roman"/>
          <w:sz w:val="24"/>
          <w:szCs w:val="24"/>
          <w:lang w:eastAsia="uk-UA"/>
        </w:rPr>
        <w:t>Держархбудінспекцією</w:t>
      </w:r>
      <w:proofErr w:type="spellEnd"/>
      <w:r w:rsidRPr="00E757CC">
        <w:rPr>
          <w:rFonts w:ascii="Times New Roman" w:eastAsia="Times New Roman" w:hAnsi="Times New Roman" w:cs="Times New Roman"/>
          <w:sz w:val="24"/>
          <w:szCs w:val="24"/>
          <w:lang w:eastAsia="uk-UA"/>
        </w:rPr>
        <w:t xml:space="preserve"> відповідно до законодавства з питань захисту інформації у порядку, визначеному </w:t>
      </w:r>
      <w:proofErr w:type="spellStart"/>
      <w:r w:rsidRPr="00E757CC">
        <w:rPr>
          <w:rFonts w:ascii="Times New Roman" w:eastAsia="Times New Roman" w:hAnsi="Times New Roman" w:cs="Times New Roman"/>
          <w:sz w:val="24"/>
          <w:szCs w:val="24"/>
          <w:lang w:eastAsia="uk-UA"/>
        </w:rPr>
        <w:t>Мінрегіоном</w:t>
      </w:r>
      <w:proofErr w:type="spellEnd"/>
      <w:r w:rsidRPr="00E757CC">
        <w:rPr>
          <w:rFonts w:ascii="Times New Roman" w:eastAsia="Times New Roman" w:hAnsi="Times New Roman" w:cs="Times New Roman"/>
          <w:sz w:val="24"/>
          <w:szCs w:val="24"/>
          <w:lang w:eastAsia="uk-UA"/>
        </w:rPr>
        <w:t>. Електронний кабінет може бути інтегрований з іншими інформаційними системами державних органів та органів місцевого самоврядування, зокрема з Єдиним державним порталом адміністративних послуг;”;</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4" w:name="n490"/>
      <w:bookmarkEnd w:id="374"/>
      <w:r w:rsidRPr="00E757CC">
        <w:rPr>
          <w:rFonts w:ascii="Times New Roman" w:eastAsia="Times New Roman" w:hAnsi="Times New Roman" w:cs="Times New Roman"/>
          <w:sz w:val="24"/>
          <w:szCs w:val="24"/>
          <w:lang w:eastAsia="uk-UA"/>
        </w:rPr>
        <w:t>2) у </w:t>
      </w:r>
      <w:hyperlink r:id="rId76" w:anchor="n188" w:tgtFrame="_blank" w:history="1">
        <w:r w:rsidRPr="00E757CC">
          <w:rPr>
            <w:rFonts w:ascii="Times New Roman" w:eastAsia="Times New Roman" w:hAnsi="Times New Roman" w:cs="Times New Roman"/>
            <w:color w:val="000099"/>
            <w:sz w:val="24"/>
            <w:szCs w:val="24"/>
            <w:u w:val="single"/>
            <w:lang w:eastAsia="uk-UA"/>
          </w:rPr>
          <w:t>пункті 15</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5" w:name="n491"/>
      <w:bookmarkEnd w:id="375"/>
      <w:r w:rsidRPr="00E757CC">
        <w:rPr>
          <w:rFonts w:ascii="Times New Roman" w:eastAsia="Times New Roman" w:hAnsi="Times New Roman" w:cs="Times New Roman"/>
          <w:sz w:val="24"/>
          <w:szCs w:val="24"/>
          <w:lang w:eastAsia="uk-UA"/>
        </w:rPr>
        <w:t>в абзаці першому слова “протягом одного робочого дня з дня її надходження” замінити словами “автоматично за допомогою програмних засобів ведення реєстру в день її надходження”;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6" w:name="n492"/>
      <w:bookmarkEnd w:id="376"/>
      <w:r w:rsidRPr="00E757CC">
        <w:rPr>
          <w:rFonts w:ascii="Times New Roman" w:eastAsia="Times New Roman" w:hAnsi="Times New Roman" w:cs="Times New Roman"/>
          <w:sz w:val="24"/>
          <w:szCs w:val="24"/>
          <w:lang w:eastAsia="uk-UA"/>
        </w:rPr>
        <w:t>доповнити пункт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7" w:name="n493"/>
      <w:bookmarkEnd w:id="377"/>
      <w:r w:rsidRPr="00E757CC">
        <w:rPr>
          <w:rFonts w:ascii="Times New Roman" w:eastAsia="Times New Roman" w:hAnsi="Times New Roman" w:cs="Times New Roman"/>
          <w:sz w:val="24"/>
          <w:szCs w:val="24"/>
          <w:lang w:eastAsia="uk-UA"/>
        </w:rPr>
        <w:t xml:space="preserve">“Доступ користувачів до даних реєстру (зокрема до інформації про зазначену в декларації та сертифікаті адресу об’єкта будівництва, присвоєну під час реалізації експериментального проекту з присвоєння адрес об’єктам будівництва та об’єктам нерухомого майна, дату і номер наказу про її присвоєння, найменування органу, який прийняв наказ) здійснюється безоплатно через офіційний веб-сайт </w:t>
      </w:r>
      <w:proofErr w:type="spellStart"/>
      <w:r w:rsidRPr="00E757CC">
        <w:rPr>
          <w:rFonts w:ascii="Times New Roman" w:eastAsia="Times New Roman" w:hAnsi="Times New Roman" w:cs="Times New Roman"/>
          <w:sz w:val="24"/>
          <w:szCs w:val="24"/>
          <w:lang w:eastAsia="uk-UA"/>
        </w:rPr>
        <w:t>Держархбудінспекції</w:t>
      </w:r>
      <w:proofErr w:type="spellEnd"/>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8" w:name="n494"/>
      <w:bookmarkEnd w:id="378"/>
      <w:r w:rsidRPr="00E757CC">
        <w:rPr>
          <w:rFonts w:ascii="Times New Roman" w:eastAsia="Times New Roman" w:hAnsi="Times New Roman" w:cs="Times New Roman"/>
          <w:sz w:val="24"/>
          <w:szCs w:val="24"/>
          <w:lang w:eastAsia="uk-UA"/>
        </w:rPr>
        <w:t>3) </w:t>
      </w:r>
      <w:hyperlink r:id="rId77" w:anchor="n196" w:tgtFrame="_blank" w:history="1">
        <w:r w:rsidRPr="00E757CC">
          <w:rPr>
            <w:rFonts w:ascii="Times New Roman" w:eastAsia="Times New Roman" w:hAnsi="Times New Roman" w:cs="Times New Roman"/>
            <w:color w:val="000099"/>
            <w:sz w:val="24"/>
            <w:szCs w:val="24"/>
            <w:u w:val="single"/>
            <w:lang w:eastAsia="uk-UA"/>
          </w:rPr>
          <w:t>пункт 18</w:t>
        </w:r>
      </w:hyperlink>
      <w:r w:rsidRPr="00E757CC">
        <w:rPr>
          <w:rFonts w:ascii="Times New Roman" w:eastAsia="Times New Roman" w:hAnsi="Times New Roman" w:cs="Times New Roman"/>
          <w:sz w:val="24"/>
          <w:szCs w:val="24"/>
          <w:lang w:eastAsia="uk-UA"/>
        </w:rPr>
        <w:t> 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79" w:name="n495"/>
      <w:bookmarkEnd w:id="379"/>
      <w:r w:rsidRPr="00E757CC">
        <w:rPr>
          <w:rFonts w:ascii="Times New Roman" w:eastAsia="Times New Roman" w:hAnsi="Times New Roman" w:cs="Times New Roman"/>
          <w:sz w:val="24"/>
          <w:szCs w:val="24"/>
          <w:lang w:eastAsia="uk-UA"/>
        </w:rPr>
        <w:t>“У разі подання декларації через електронний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0" w:name="n496"/>
      <w:bookmarkEnd w:id="380"/>
      <w:r w:rsidRPr="00E757CC">
        <w:rPr>
          <w:rFonts w:ascii="Times New Roman" w:eastAsia="Times New Roman" w:hAnsi="Times New Roman" w:cs="Times New Roman"/>
          <w:sz w:val="24"/>
          <w:szCs w:val="24"/>
          <w:lang w:eastAsia="uk-UA"/>
        </w:rPr>
        <w:lastRenderedPageBreak/>
        <w:t>4) </w:t>
      </w:r>
      <w:hyperlink r:id="rId78" w:anchor="n198" w:tgtFrame="_blank" w:history="1">
        <w:r w:rsidRPr="00E757CC">
          <w:rPr>
            <w:rFonts w:ascii="Times New Roman" w:eastAsia="Times New Roman" w:hAnsi="Times New Roman" w:cs="Times New Roman"/>
            <w:color w:val="000099"/>
            <w:sz w:val="24"/>
            <w:szCs w:val="24"/>
            <w:u w:val="single"/>
            <w:lang w:eastAsia="uk-UA"/>
          </w:rPr>
          <w:t>абзац перший</w:t>
        </w:r>
      </w:hyperlink>
      <w:r w:rsidRPr="00E757CC">
        <w:rPr>
          <w:rFonts w:ascii="Times New Roman" w:eastAsia="Times New Roman" w:hAnsi="Times New Roman" w:cs="Times New Roman"/>
          <w:sz w:val="24"/>
          <w:szCs w:val="24"/>
          <w:lang w:eastAsia="uk-UA"/>
        </w:rPr>
        <w:t> пункту 19 після слів “(його уповноваженій особі)” доповнити словами “у спосіб, відповідно до якого були подані документи,”;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1" w:name="n497"/>
      <w:bookmarkEnd w:id="381"/>
      <w:r w:rsidRPr="00E757CC">
        <w:rPr>
          <w:rFonts w:ascii="Times New Roman" w:eastAsia="Times New Roman" w:hAnsi="Times New Roman" w:cs="Times New Roman"/>
          <w:sz w:val="24"/>
          <w:szCs w:val="24"/>
          <w:lang w:eastAsia="uk-UA"/>
        </w:rPr>
        <w:t>5) у </w:t>
      </w:r>
      <w:hyperlink r:id="rId79" w:anchor="n201" w:tgtFrame="_blank" w:history="1">
        <w:r w:rsidRPr="00E757CC">
          <w:rPr>
            <w:rFonts w:ascii="Times New Roman" w:eastAsia="Times New Roman" w:hAnsi="Times New Roman" w:cs="Times New Roman"/>
            <w:color w:val="000099"/>
            <w:sz w:val="24"/>
            <w:szCs w:val="24"/>
            <w:u w:val="single"/>
            <w:lang w:eastAsia="uk-UA"/>
          </w:rPr>
          <w:t>пункті 22</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2" w:name="n498"/>
      <w:bookmarkEnd w:id="382"/>
      <w:r w:rsidRPr="00E757CC">
        <w:rPr>
          <w:rFonts w:ascii="Times New Roman" w:eastAsia="Times New Roman" w:hAnsi="Times New Roman" w:cs="Times New Roman"/>
          <w:sz w:val="24"/>
          <w:szCs w:val="24"/>
          <w:lang w:eastAsia="uk-UA"/>
        </w:rPr>
        <w:t>абзац перший після слова “письмово” доповнити словами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3" w:name="n499"/>
      <w:bookmarkEnd w:id="383"/>
      <w:r w:rsidRPr="00E757CC">
        <w:rPr>
          <w:rFonts w:ascii="Times New Roman" w:eastAsia="Times New Roman" w:hAnsi="Times New Roman" w:cs="Times New Roman"/>
          <w:sz w:val="24"/>
          <w:szCs w:val="24"/>
          <w:lang w:eastAsia="uk-UA"/>
        </w:rPr>
        <w:t>абзац третій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4" w:name="n500"/>
      <w:bookmarkEnd w:id="384"/>
      <w:r w:rsidRPr="00E757CC">
        <w:rPr>
          <w:rFonts w:ascii="Times New Roman" w:eastAsia="Times New Roman" w:hAnsi="Times New Roman" w:cs="Times New Roman"/>
          <w:sz w:val="24"/>
          <w:szCs w:val="24"/>
          <w:lang w:eastAsia="uk-UA"/>
        </w:rPr>
        <w:t>“Орган державного архітектурно-будівельного контролю забезпечує подання до реєстру зазначеної у декларації інформації, в якій враховано зміни, згідно з цим Порядком. У разі подання декларації, в якій враховано зміни, через електронний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в якій враховано зміни, шляхом внесення до реєстру даних, зазначених у декларації, здійснюється автоматично у день її надходження.”;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5" w:name="n501"/>
      <w:bookmarkEnd w:id="385"/>
      <w:r w:rsidRPr="00E757CC">
        <w:rPr>
          <w:rFonts w:ascii="Times New Roman" w:eastAsia="Times New Roman" w:hAnsi="Times New Roman" w:cs="Times New Roman"/>
          <w:sz w:val="24"/>
          <w:szCs w:val="24"/>
          <w:lang w:eastAsia="uk-UA"/>
        </w:rPr>
        <w:t>після абзацу п’ятого доповнити пункт новим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6" w:name="n502"/>
      <w:bookmarkEnd w:id="386"/>
      <w:r w:rsidRPr="00E757CC">
        <w:rPr>
          <w:rFonts w:ascii="Times New Roman" w:eastAsia="Times New Roman" w:hAnsi="Times New Roman" w:cs="Times New Roman"/>
          <w:sz w:val="24"/>
          <w:szCs w:val="24"/>
          <w:lang w:eastAsia="uk-UA"/>
        </w:rPr>
        <w:t>“У разі подання документів через електронний кабінет розгляд поданих документів та внесення відповідної інформації до реєстру здійснюється протягом п’яти робочих днів з дня їх надходження.”.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7" w:name="n503"/>
      <w:bookmarkEnd w:id="387"/>
      <w:r w:rsidRPr="00E757CC">
        <w:rPr>
          <w:rFonts w:ascii="Times New Roman" w:eastAsia="Times New Roman" w:hAnsi="Times New Roman" w:cs="Times New Roman"/>
          <w:sz w:val="24"/>
          <w:szCs w:val="24"/>
          <w:lang w:eastAsia="uk-UA"/>
        </w:rPr>
        <w:t>У зв’язку з цим абзаци шостий - дванадцятий вважати відповідно абзацами сьомим - тринадцятим;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8" w:name="n504"/>
      <w:bookmarkEnd w:id="388"/>
      <w:r w:rsidRPr="00E757CC">
        <w:rPr>
          <w:rFonts w:ascii="Times New Roman" w:eastAsia="Times New Roman" w:hAnsi="Times New Roman" w:cs="Times New Roman"/>
          <w:sz w:val="24"/>
          <w:szCs w:val="24"/>
          <w:lang w:eastAsia="uk-UA"/>
        </w:rPr>
        <w:t>друге речення абзацу десятого викласти в такій редакції: “</w:t>
      </w:r>
      <w:proofErr w:type="spellStart"/>
      <w:r w:rsidRPr="00E757CC">
        <w:rPr>
          <w:rFonts w:ascii="Times New Roman" w:eastAsia="Times New Roman" w:hAnsi="Times New Roman" w:cs="Times New Roman"/>
          <w:sz w:val="24"/>
          <w:szCs w:val="24"/>
          <w:lang w:eastAsia="uk-UA"/>
        </w:rPr>
        <w:t>Держархбудінспекція</w:t>
      </w:r>
      <w:proofErr w:type="spellEnd"/>
      <w:r w:rsidRPr="00E757CC">
        <w:rPr>
          <w:rFonts w:ascii="Times New Roman" w:eastAsia="Times New Roman" w:hAnsi="Times New Roman" w:cs="Times New Roman"/>
          <w:sz w:val="24"/>
          <w:szCs w:val="24"/>
          <w:lang w:eastAsia="uk-UA"/>
        </w:rPr>
        <w:t xml:space="preserve"> не пізніше наступного робочого дня з дня повідомлення органом державного архітектурно-будівельного контролю про скасування реєстрації декларації вносить до реєстру відповідний запис.”;</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89" w:name="n505"/>
      <w:bookmarkEnd w:id="389"/>
      <w:r w:rsidRPr="00E757CC">
        <w:rPr>
          <w:rFonts w:ascii="Times New Roman" w:eastAsia="Times New Roman" w:hAnsi="Times New Roman" w:cs="Times New Roman"/>
          <w:sz w:val="24"/>
          <w:szCs w:val="24"/>
          <w:lang w:eastAsia="uk-UA"/>
        </w:rPr>
        <w:t>абзац дванадцятий після слова “письмово” доповнити словами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0" w:name="n506"/>
      <w:bookmarkEnd w:id="390"/>
      <w:r w:rsidRPr="00E757CC">
        <w:rPr>
          <w:rFonts w:ascii="Times New Roman" w:eastAsia="Times New Roman" w:hAnsi="Times New Roman" w:cs="Times New Roman"/>
          <w:sz w:val="24"/>
          <w:szCs w:val="24"/>
          <w:lang w:eastAsia="uk-UA"/>
        </w:rPr>
        <w:t>6) у </w:t>
      </w:r>
      <w:hyperlink r:id="rId80" w:anchor="n219" w:tgtFrame="_blank" w:history="1">
        <w:r w:rsidRPr="00E757CC">
          <w:rPr>
            <w:rFonts w:ascii="Times New Roman" w:eastAsia="Times New Roman" w:hAnsi="Times New Roman" w:cs="Times New Roman"/>
            <w:color w:val="000099"/>
            <w:sz w:val="24"/>
            <w:szCs w:val="24"/>
            <w:u w:val="single"/>
            <w:lang w:eastAsia="uk-UA"/>
          </w:rPr>
          <w:t>пункті 27</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1" w:name="n507"/>
      <w:bookmarkEnd w:id="391"/>
      <w:r w:rsidRPr="00E757CC">
        <w:rPr>
          <w:rFonts w:ascii="Times New Roman" w:eastAsia="Times New Roman" w:hAnsi="Times New Roman" w:cs="Times New Roman"/>
          <w:sz w:val="24"/>
          <w:szCs w:val="24"/>
          <w:lang w:eastAsia="uk-UA"/>
        </w:rPr>
        <w:t>в абзаці сьомому слова “(його уповноваженій ним особі)” замінити словами “(уповноваженій ним особі) у спосіб, відповідно до якого були подані документи,”;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2" w:name="n508"/>
      <w:bookmarkEnd w:id="392"/>
      <w:r w:rsidRPr="00E757CC">
        <w:rPr>
          <w:rFonts w:ascii="Times New Roman" w:eastAsia="Times New Roman" w:hAnsi="Times New Roman" w:cs="Times New Roman"/>
          <w:sz w:val="24"/>
          <w:szCs w:val="24"/>
          <w:lang w:eastAsia="uk-UA"/>
        </w:rPr>
        <w:t>доповнити пункт після абзацу сьомого новим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3" w:name="n509"/>
      <w:bookmarkEnd w:id="393"/>
      <w:r w:rsidRPr="00E757CC">
        <w:rPr>
          <w:rFonts w:ascii="Times New Roman" w:eastAsia="Times New Roman" w:hAnsi="Times New Roman" w:cs="Times New Roman"/>
          <w:sz w:val="24"/>
          <w:szCs w:val="24"/>
          <w:lang w:eastAsia="uk-UA"/>
        </w:rPr>
        <w:t>“Рішення про відмову у видачі сертифіката оприлюднюється на офіційному веб-сайті відповідного органу державного архітектурно-будівельного контролю протягом одного робочого дня після його прийняття.”.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4" w:name="n510"/>
      <w:bookmarkEnd w:id="394"/>
      <w:r w:rsidRPr="00E757CC">
        <w:rPr>
          <w:rFonts w:ascii="Times New Roman" w:eastAsia="Times New Roman" w:hAnsi="Times New Roman" w:cs="Times New Roman"/>
          <w:sz w:val="24"/>
          <w:szCs w:val="24"/>
          <w:lang w:eastAsia="uk-UA"/>
        </w:rPr>
        <w:t>У зв’язку з цим абзац восьмий вважати абзацом дев’ятим;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5" w:name="n511"/>
      <w:bookmarkEnd w:id="395"/>
      <w:r w:rsidRPr="00E757CC">
        <w:rPr>
          <w:rFonts w:ascii="Times New Roman" w:eastAsia="Times New Roman" w:hAnsi="Times New Roman" w:cs="Times New Roman"/>
          <w:sz w:val="24"/>
          <w:szCs w:val="24"/>
          <w:lang w:eastAsia="uk-UA"/>
        </w:rPr>
        <w:t>у тексті </w:t>
      </w:r>
      <w:hyperlink r:id="rId81" w:anchor="n15" w:tgtFrame="_blank" w:history="1">
        <w:r w:rsidRPr="00E757CC">
          <w:rPr>
            <w:rFonts w:ascii="Times New Roman" w:eastAsia="Times New Roman" w:hAnsi="Times New Roman" w:cs="Times New Roman"/>
            <w:color w:val="000099"/>
            <w:sz w:val="24"/>
            <w:szCs w:val="24"/>
            <w:u w:val="single"/>
            <w:lang w:eastAsia="uk-UA"/>
          </w:rPr>
          <w:t>Порядку</w:t>
        </w:r>
      </w:hyperlink>
      <w:r w:rsidRPr="00E757CC">
        <w:rPr>
          <w:rFonts w:ascii="Times New Roman" w:eastAsia="Times New Roman" w:hAnsi="Times New Roman" w:cs="Times New Roman"/>
          <w:sz w:val="24"/>
          <w:szCs w:val="24"/>
          <w:lang w:eastAsia="uk-UA"/>
        </w:rPr>
        <w:t> слова “через електрону систему здійснення декларативних та дозвільних процедур у будівництві” замінити словами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6" w:name="n512"/>
      <w:bookmarkEnd w:id="396"/>
      <w:r w:rsidRPr="00E757CC">
        <w:rPr>
          <w:rFonts w:ascii="Times New Roman" w:eastAsia="Times New Roman" w:hAnsi="Times New Roman" w:cs="Times New Roman"/>
          <w:sz w:val="24"/>
          <w:szCs w:val="24"/>
          <w:lang w:eastAsia="uk-UA"/>
        </w:rPr>
        <w:t>7) у </w:t>
      </w:r>
      <w:hyperlink r:id="rId82" w:anchor="n71" w:tgtFrame="_blank" w:history="1">
        <w:r w:rsidRPr="00E757CC">
          <w:rPr>
            <w:rFonts w:ascii="Times New Roman" w:eastAsia="Times New Roman" w:hAnsi="Times New Roman" w:cs="Times New Roman"/>
            <w:color w:val="000099"/>
            <w:sz w:val="24"/>
            <w:szCs w:val="24"/>
            <w:u w:val="single"/>
            <w:lang w:eastAsia="uk-UA"/>
          </w:rPr>
          <w:t>додатках</w:t>
        </w:r>
      </w:hyperlink>
      <w:r w:rsidRPr="00E757CC">
        <w:rPr>
          <w:rFonts w:ascii="Times New Roman" w:eastAsia="Times New Roman" w:hAnsi="Times New Roman" w:cs="Times New Roman"/>
          <w:sz w:val="24"/>
          <w:szCs w:val="24"/>
          <w:lang w:eastAsia="uk-UA"/>
        </w:rPr>
        <w:t> до Порядку: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7" w:name="n513"/>
      <w:bookmarkEnd w:id="397"/>
      <w:r w:rsidRPr="00E757CC">
        <w:rPr>
          <w:rFonts w:ascii="Times New Roman" w:eastAsia="Times New Roman" w:hAnsi="Times New Roman" w:cs="Times New Roman"/>
          <w:i/>
          <w:iCs/>
          <w:sz w:val="24"/>
          <w:szCs w:val="24"/>
          <w:lang w:eastAsia="uk-UA"/>
        </w:rPr>
        <w:t>{</w:t>
      </w:r>
      <w:hyperlink r:id="rId83" w:history="1">
        <w:r w:rsidRPr="00E757CC">
          <w:rPr>
            <w:rFonts w:ascii="Times New Roman" w:eastAsia="Times New Roman" w:hAnsi="Times New Roman" w:cs="Times New Roman"/>
            <w:i/>
            <w:iCs/>
            <w:color w:val="C00909"/>
            <w:sz w:val="24"/>
            <w:szCs w:val="24"/>
            <w:u w:val="single"/>
            <w:lang w:eastAsia="uk-UA"/>
          </w:rPr>
          <w:t>Зміни</w:t>
        </w:r>
      </w:hyperlink>
      <w:r w:rsidRPr="00E757CC">
        <w:rPr>
          <w:rFonts w:ascii="Times New Roman" w:eastAsia="Times New Roman" w:hAnsi="Times New Roman" w:cs="Times New Roman"/>
          <w:i/>
          <w:iCs/>
          <w:sz w:val="24"/>
          <w:szCs w:val="24"/>
          <w:lang w:eastAsia="uk-UA"/>
        </w:rPr>
        <w:t> до додатків}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8" w:name="n514"/>
      <w:bookmarkEnd w:id="398"/>
      <w:r w:rsidRPr="00E757CC">
        <w:rPr>
          <w:rFonts w:ascii="Times New Roman" w:eastAsia="Times New Roman" w:hAnsi="Times New Roman" w:cs="Times New Roman"/>
          <w:sz w:val="24"/>
          <w:szCs w:val="24"/>
          <w:lang w:eastAsia="uk-UA"/>
        </w:rPr>
        <w:t>9. У </w:t>
      </w:r>
      <w:hyperlink r:id="rId84" w:tgtFrame="_blank" w:history="1">
        <w:r w:rsidRPr="00E757CC">
          <w:rPr>
            <w:rFonts w:ascii="Times New Roman" w:eastAsia="Times New Roman" w:hAnsi="Times New Roman" w:cs="Times New Roman"/>
            <w:color w:val="000099"/>
            <w:sz w:val="24"/>
            <w:szCs w:val="24"/>
            <w:u w:val="single"/>
            <w:lang w:eastAsia="uk-UA"/>
          </w:rPr>
          <w:t>постанові Кабінету Міністрів України від 13 квітня 2011 р. № 466</w:t>
        </w:r>
      </w:hyperlink>
      <w:r w:rsidRPr="00E757CC">
        <w:rPr>
          <w:rFonts w:ascii="Times New Roman" w:eastAsia="Times New Roman" w:hAnsi="Times New Roman" w:cs="Times New Roman"/>
          <w:sz w:val="24"/>
          <w:szCs w:val="24"/>
          <w:lang w:eastAsia="uk-UA"/>
        </w:rPr>
        <w:t> “Деякі питання виконання підготовчих і будівельних робіт” (Офіційний вісник України, 2011 р., № 34, ст. 1404; 2015 р., № 78, ст. 2595, № 89, ст. 2968; 2017 р., № 12, ст. 333, № 49, ст. 1525; 2018 р., № 37, ст. 1309; 2019 р., № 20, ст. 678):</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399" w:name="n515"/>
      <w:bookmarkEnd w:id="399"/>
      <w:r w:rsidRPr="00E757CC">
        <w:rPr>
          <w:rFonts w:ascii="Times New Roman" w:eastAsia="Times New Roman" w:hAnsi="Times New Roman" w:cs="Times New Roman"/>
          <w:sz w:val="24"/>
          <w:szCs w:val="24"/>
          <w:lang w:eastAsia="uk-UA"/>
        </w:rPr>
        <w:t>1) у </w:t>
      </w:r>
      <w:hyperlink r:id="rId85" w:anchor="n14" w:tgtFrame="_blank" w:history="1">
        <w:r w:rsidRPr="00E757CC">
          <w:rPr>
            <w:rFonts w:ascii="Times New Roman" w:eastAsia="Times New Roman" w:hAnsi="Times New Roman" w:cs="Times New Roman"/>
            <w:color w:val="000099"/>
            <w:sz w:val="24"/>
            <w:szCs w:val="24"/>
            <w:u w:val="single"/>
            <w:lang w:eastAsia="uk-UA"/>
          </w:rPr>
          <w:t>Порядку виконання підготовчих і будівельних робіт</w:t>
        </w:r>
      </w:hyperlink>
      <w:r w:rsidRPr="00E757CC">
        <w:rPr>
          <w:rFonts w:ascii="Times New Roman" w:eastAsia="Times New Roman" w:hAnsi="Times New Roman" w:cs="Times New Roman"/>
          <w:sz w:val="24"/>
          <w:szCs w:val="24"/>
          <w:lang w:eastAsia="uk-UA"/>
        </w:rPr>
        <w:t>:</w:t>
      </w:r>
    </w:p>
    <w:bookmarkStart w:id="400" w:name="n516"/>
    <w:bookmarkEnd w:id="400"/>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lastRenderedPageBreak/>
        <w:fldChar w:fldCharType="begin"/>
      </w:r>
      <w:r w:rsidRPr="00E757CC">
        <w:rPr>
          <w:rFonts w:ascii="Times New Roman" w:eastAsia="Times New Roman" w:hAnsi="Times New Roman" w:cs="Times New Roman"/>
          <w:sz w:val="24"/>
          <w:szCs w:val="24"/>
          <w:lang w:eastAsia="uk-UA"/>
        </w:rPr>
        <w:instrText xml:space="preserve"> HYPERLINK "https://zakon.rada.gov.ua/laws/show/466-2011-%D0%BF" \l "n360"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абзац третій</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 пункту 2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1" w:name="n517"/>
      <w:bookmarkEnd w:id="401"/>
      <w:r w:rsidRPr="00E757CC">
        <w:rPr>
          <w:rFonts w:ascii="Times New Roman" w:eastAsia="Times New Roman" w:hAnsi="Times New Roman" w:cs="Times New Roman"/>
          <w:sz w:val="24"/>
          <w:szCs w:val="24"/>
          <w:lang w:eastAsia="uk-UA"/>
        </w:rPr>
        <w:t xml:space="preserve">“електронний кабінет замовника (далі - електронний кабінет) - інформаційно-телекомунікаційна система, що забезпечує електронний документообіг з питань декларативних і дозвільних процедур у будівництві та консультування, функціонування якої забезпечується </w:t>
      </w:r>
      <w:proofErr w:type="spellStart"/>
      <w:r w:rsidRPr="00E757CC">
        <w:rPr>
          <w:rFonts w:ascii="Times New Roman" w:eastAsia="Times New Roman" w:hAnsi="Times New Roman" w:cs="Times New Roman"/>
          <w:sz w:val="24"/>
          <w:szCs w:val="24"/>
          <w:lang w:eastAsia="uk-UA"/>
        </w:rPr>
        <w:t>Держархбудінспекцією</w:t>
      </w:r>
      <w:proofErr w:type="spellEnd"/>
      <w:r w:rsidRPr="00E757CC">
        <w:rPr>
          <w:rFonts w:ascii="Times New Roman" w:eastAsia="Times New Roman" w:hAnsi="Times New Roman" w:cs="Times New Roman"/>
          <w:sz w:val="24"/>
          <w:szCs w:val="24"/>
          <w:lang w:eastAsia="uk-UA"/>
        </w:rPr>
        <w:t xml:space="preserve"> відповідно до законодавства з питань захисту інформації у порядку, визначеному </w:t>
      </w:r>
      <w:proofErr w:type="spellStart"/>
      <w:r w:rsidRPr="00E757CC">
        <w:rPr>
          <w:rFonts w:ascii="Times New Roman" w:eastAsia="Times New Roman" w:hAnsi="Times New Roman" w:cs="Times New Roman"/>
          <w:sz w:val="24"/>
          <w:szCs w:val="24"/>
          <w:lang w:eastAsia="uk-UA"/>
        </w:rPr>
        <w:t>Мінрегіоном</w:t>
      </w:r>
      <w:proofErr w:type="spellEnd"/>
      <w:r w:rsidRPr="00E757CC">
        <w:rPr>
          <w:rFonts w:ascii="Times New Roman" w:eastAsia="Times New Roman" w:hAnsi="Times New Roman" w:cs="Times New Roman"/>
          <w:sz w:val="24"/>
          <w:szCs w:val="24"/>
          <w:lang w:eastAsia="uk-UA"/>
        </w:rPr>
        <w:t>. Електронний кабінет може бути інтегрований з іншими інформаційними системами державних органів та органів місцевого самоврядування, зокрема з Єдиним державним порталом адміністративних послуг;”;</w:t>
      </w:r>
    </w:p>
    <w:bookmarkStart w:id="402" w:name="n518"/>
    <w:bookmarkEnd w:id="402"/>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"https://zakon.rada.gov.ua/laws/show/466-2011-%D0%BF" \l "n380"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пункт 9 </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3" w:name="n519"/>
      <w:bookmarkEnd w:id="403"/>
      <w:r w:rsidRPr="00E757CC">
        <w:rPr>
          <w:rFonts w:ascii="Times New Roman" w:eastAsia="Times New Roman" w:hAnsi="Times New Roman" w:cs="Times New Roman"/>
          <w:sz w:val="24"/>
          <w:szCs w:val="24"/>
          <w:lang w:eastAsia="uk-UA"/>
        </w:rPr>
        <w:t xml:space="preserve">“9. Дані щодо надання (отримання), відмови у видачі чи анулювання (скасування), внесення змін до документів, що дають право на виконання підготовчих та будівельних робіт (крім документів, визначених абзацом третім пункту 13 цього Порядку), вносяться </w:t>
      </w:r>
      <w:proofErr w:type="spellStart"/>
      <w:r w:rsidRPr="00E757CC">
        <w:rPr>
          <w:rFonts w:ascii="Times New Roman" w:eastAsia="Times New Roman" w:hAnsi="Times New Roman" w:cs="Times New Roman"/>
          <w:sz w:val="24"/>
          <w:szCs w:val="24"/>
          <w:lang w:eastAsia="uk-UA"/>
        </w:rPr>
        <w:t>Держархбудінспекцією</w:t>
      </w:r>
      <w:proofErr w:type="spellEnd"/>
      <w:r w:rsidRPr="00E757CC">
        <w:rPr>
          <w:rFonts w:ascii="Times New Roman" w:eastAsia="Times New Roman" w:hAnsi="Times New Roman" w:cs="Times New Roman"/>
          <w:sz w:val="24"/>
          <w:szCs w:val="24"/>
          <w:lang w:eastAsia="uk-UA"/>
        </w:rPr>
        <w:t xml:space="preserve"> до реєстру на підставі інформації, поданої відповідними органами державного архітектурно-будівельного контролю, автоматично за допомогою програмних засобів ведення реєстру в день її надходження.”;</w:t>
      </w:r>
    </w:p>
    <w:bookmarkStart w:id="404" w:name="n520"/>
    <w:bookmarkEnd w:id="404"/>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"https://zakon.rada.gov.ua/laws/show/466-2011-%D0%BF" \l "n385"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пункт 13 </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5" w:name="n521"/>
      <w:bookmarkEnd w:id="405"/>
      <w:r w:rsidRPr="00E757CC">
        <w:rPr>
          <w:rFonts w:ascii="Times New Roman" w:eastAsia="Times New Roman" w:hAnsi="Times New Roman" w:cs="Times New Roman"/>
          <w:sz w:val="24"/>
          <w:szCs w:val="24"/>
          <w:lang w:eastAsia="uk-UA"/>
        </w:rPr>
        <w:t>“Орган державного архітектурно-будівельного контролю протягом п’яти робочих днів з дня надходження повідомлення забезпечує внесення інформації, зазначеної у повідомленні, до реєстру згідно з цим Порядком. У разі подання повідомлення через електронний кабінет внесення до реєстру інформації, зазначеної у повідомленні, здійснюється в день його надходження автоматично за допомогою програмних засобів ведення реєстру.”;</w:t>
      </w:r>
    </w:p>
    <w:bookmarkStart w:id="406" w:name="n522"/>
    <w:bookmarkEnd w:id="406"/>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"https://zakon.rada.gov.ua/laws/show/466-2011-%D0%BF" \l "n386"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пункт 14</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7" w:name="n523"/>
      <w:bookmarkEnd w:id="407"/>
      <w:r w:rsidRPr="00E757CC">
        <w:rPr>
          <w:rFonts w:ascii="Times New Roman" w:eastAsia="Times New Roman" w:hAnsi="Times New Roman" w:cs="Times New Roman"/>
          <w:sz w:val="24"/>
          <w:szCs w:val="24"/>
          <w:lang w:eastAsia="uk-UA"/>
        </w:rPr>
        <w:t>“14. У разі зміни генерального підрядника чи підрядника (якщо підготовчі або будівельні роботи здійснюються без залучення субпідрядників),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 замовник (його уповноважена особа) повідомляє органу державного архітектурно-будівельного контролю про такі зміни письмово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8" w:name="n524"/>
      <w:bookmarkEnd w:id="408"/>
      <w:r w:rsidRPr="00E757CC">
        <w:rPr>
          <w:rFonts w:ascii="Times New Roman" w:eastAsia="Times New Roman" w:hAnsi="Times New Roman" w:cs="Times New Roman"/>
          <w:sz w:val="24"/>
          <w:szCs w:val="24"/>
          <w:lang w:eastAsia="uk-UA"/>
        </w:rPr>
        <w:t>у </w:t>
      </w:r>
      <w:hyperlink r:id="rId86" w:anchor="n389" w:tgtFrame="_blank" w:history="1">
        <w:r w:rsidRPr="00E757CC">
          <w:rPr>
            <w:rFonts w:ascii="Times New Roman" w:eastAsia="Times New Roman" w:hAnsi="Times New Roman" w:cs="Times New Roman"/>
            <w:color w:val="000099"/>
            <w:sz w:val="24"/>
            <w:szCs w:val="24"/>
            <w:u w:val="single"/>
            <w:lang w:eastAsia="uk-UA"/>
          </w:rPr>
          <w:t>пункті 15</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09" w:name="n525"/>
      <w:bookmarkEnd w:id="409"/>
      <w:r w:rsidRPr="00E757CC">
        <w:rPr>
          <w:rFonts w:ascii="Times New Roman" w:eastAsia="Times New Roman" w:hAnsi="Times New Roman" w:cs="Times New Roman"/>
          <w:sz w:val="24"/>
          <w:szCs w:val="24"/>
          <w:lang w:eastAsia="uk-UA"/>
        </w:rPr>
        <w:t>абзац перший після слова “письмово” доповнити словами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0" w:name="n526"/>
      <w:bookmarkEnd w:id="410"/>
      <w:r w:rsidRPr="00E757CC">
        <w:rPr>
          <w:rFonts w:ascii="Times New Roman" w:eastAsia="Times New Roman" w:hAnsi="Times New Roman" w:cs="Times New Roman"/>
          <w:sz w:val="24"/>
          <w:szCs w:val="24"/>
          <w:lang w:eastAsia="uk-UA"/>
        </w:rPr>
        <w:t>абзац восьмий після слів “будівельних робіт” доповнити словами “особисто або рекомендованим листом з повідомленням чи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1" w:name="n527"/>
      <w:bookmarkEnd w:id="411"/>
      <w:r w:rsidRPr="00E757CC">
        <w:rPr>
          <w:rFonts w:ascii="Times New Roman" w:eastAsia="Times New Roman" w:hAnsi="Times New Roman" w:cs="Times New Roman"/>
          <w:sz w:val="24"/>
          <w:szCs w:val="24"/>
          <w:lang w:eastAsia="uk-UA"/>
        </w:rPr>
        <w:t>друге речення абзацу одинадцятого викласти в такій редакції: “</w:t>
      </w:r>
      <w:proofErr w:type="spellStart"/>
      <w:r w:rsidRPr="00E757CC">
        <w:rPr>
          <w:rFonts w:ascii="Times New Roman" w:eastAsia="Times New Roman" w:hAnsi="Times New Roman" w:cs="Times New Roman"/>
          <w:sz w:val="24"/>
          <w:szCs w:val="24"/>
          <w:lang w:eastAsia="uk-UA"/>
        </w:rPr>
        <w:t>Держархбудінспекція</w:t>
      </w:r>
      <w:proofErr w:type="spellEnd"/>
      <w:r w:rsidRPr="00E757CC">
        <w:rPr>
          <w:rFonts w:ascii="Times New Roman" w:eastAsia="Times New Roman" w:hAnsi="Times New Roman" w:cs="Times New Roman"/>
          <w:sz w:val="24"/>
          <w:szCs w:val="24"/>
          <w:lang w:eastAsia="uk-UA"/>
        </w:rPr>
        <w:t xml:space="preserve"> не пізніше наступного робочого дня з дня повідомлення органом державного архітектурно-будівельного контролю про скасування реєстрації повідомлення вносить до реєстру відповідний запис.”;</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2" w:name="n528"/>
      <w:bookmarkEnd w:id="412"/>
      <w:r w:rsidRPr="00E757CC">
        <w:rPr>
          <w:rFonts w:ascii="Times New Roman" w:eastAsia="Times New Roman" w:hAnsi="Times New Roman" w:cs="Times New Roman"/>
          <w:sz w:val="24"/>
          <w:szCs w:val="24"/>
          <w:lang w:eastAsia="uk-UA"/>
        </w:rPr>
        <w:t>абзац тринадцятий після слова “письмово” доповнити словами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3" w:name="n529"/>
      <w:bookmarkEnd w:id="413"/>
      <w:r w:rsidRPr="00E757CC">
        <w:rPr>
          <w:rFonts w:ascii="Times New Roman" w:eastAsia="Times New Roman" w:hAnsi="Times New Roman" w:cs="Times New Roman"/>
          <w:sz w:val="24"/>
          <w:szCs w:val="24"/>
          <w:lang w:eastAsia="uk-UA"/>
        </w:rPr>
        <w:t>у </w:t>
      </w:r>
      <w:hyperlink r:id="rId87" w:anchor="n568" w:tgtFrame="_blank" w:history="1">
        <w:r w:rsidRPr="00E757CC">
          <w:rPr>
            <w:rFonts w:ascii="Times New Roman" w:eastAsia="Times New Roman" w:hAnsi="Times New Roman" w:cs="Times New Roman"/>
            <w:color w:val="000099"/>
            <w:sz w:val="24"/>
            <w:szCs w:val="24"/>
            <w:u w:val="single"/>
            <w:lang w:eastAsia="uk-UA"/>
          </w:rPr>
          <w:t>пункті 15</w:t>
        </w:r>
      </w:hyperlink>
      <w:hyperlink r:id="rId88" w:anchor="n568" w:tgtFrame="_blank" w:history="1">
        <w:r w:rsidRPr="00E757CC">
          <w:rPr>
            <w:rFonts w:ascii="Times New Roman" w:eastAsia="Times New Roman" w:hAnsi="Times New Roman" w:cs="Times New Roman"/>
            <w:b/>
            <w:bCs/>
            <w:color w:val="000099"/>
            <w:sz w:val="2"/>
            <w:szCs w:val="2"/>
            <w:u w:val="single"/>
            <w:vertAlign w:val="superscript"/>
            <w:lang w:eastAsia="uk-UA"/>
          </w:rPr>
          <w:t>-</w:t>
        </w:r>
        <w:r w:rsidRPr="00E757CC">
          <w:rPr>
            <w:rFonts w:ascii="Times New Roman" w:eastAsia="Times New Roman" w:hAnsi="Times New Roman" w:cs="Times New Roman"/>
            <w:b/>
            <w:bCs/>
            <w:color w:val="000099"/>
            <w:sz w:val="16"/>
            <w:szCs w:val="16"/>
            <w:u w:val="single"/>
            <w:vertAlign w:val="superscript"/>
            <w:lang w:eastAsia="uk-UA"/>
          </w:rPr>
          <w:t>1</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4" w:name="n530"/>
      <w:bookmarkEnd w:id="414"/>
      <w:r w:rsidRPr="00E757CC">
        <w:rPr>
          <w:rFonts w:ascii="Times New Roman" w:eastAsia="Times New Roman" w:hAnsi="Times New Roman" w:cs="Times New Roman"/>
          <w:sz w:val="24"/>
          <w:szCs w:val="24"/>
          <w:lang w:eastAsia="uk-UA"/>
        </w:rPr>
        <w:t>абзац третій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5" w:name="n531"/>
      <w:bookmarkEnd w:id="415"/>
      <w:r w:rsidRPr="00E757CC">
        <w:rPr>
          <w:rFonts w:ascii="Times New Roman" w:eastAsia="Times New Roman" w:hAnsi="Times New Roman" w:cs="Times New Roman"/>
          <w:sz w:val="24"/>
          <w:szCs w:val="24"/>
          <w:lang w:eastAsia="uk-UA"/>
        </w:rPr>
        <w:t xml:space="preserve">“Орган державного архітектурно-будівельного контролю забезпечує внесення інформації, зазначеної у повідомленні, до реєстру згідно з цим Порядком. Відомості щодо </w:t>
      </w:r>
      <w:r w:rsidRPr="00E757CC">
        <w:rPr>
          <w:rFonts w:ascii="Times New Roman" w:eastAsia="Times New Roman" w:hAnsi="Times New Roman" w:cs="Times New Roman"/>
          <w:sz w:val="24"/>
          <w:szCs w:val="24"/>
          <w:lang w:eastAsia="uk-UA"/>
        </w:rPr>
        <w:lastRenderedPageBreak/>
        <w:t>внесених даних, зазначених у декларації, підлягають виключенню з реєстру в установленому порядку. У разі подання повідомлення через електронний кабінет внесення до реєстру інформації, зазначеної у повідомленні, здійснюється автоматично за допомогою програмних засобів ведення реєстру в день його надходження.”;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6" w:name="n532"/>
      <w:bookmarkEnd w:id="416"/>
      <w:r w:rsidRPr="00E757CC">
        <w:rPr>
          <w:rFonts w:ascii="Times New Roman" w:eastAsia="Times New Roman" w:hAnsi="Times New Roman" w:cs="Times New Roman"/>
          <w:sz w:val="24"/>
          <w:szCs w:val="24"/>
          <w:lang w:eastAsia="uk-UA"/>
        </w:rPr>
        <w:t>абзац п’ятий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7" w:name="n533"/>
      <w:bookmarkEnd w:id="417"/>
      <w:r w:rsidRPr="00E757CC">
        <w:rPr>
          <w:rFonts w:ascii="Times New Roman" w:eastAsia="Times New Roman" w:hAnsi="Times New Roman" w:cs="Times New Roman"/>
          <w:sz w:val="24"/>
          <w:szCs w:val="24"/>
          <w:lang w:eastAsia="uk-UA"/>
        </w:rPr>
        <w:t>“У разі зміни генерального підрядника чи підрядника (якщо підготовчі або будівельні роботи виконуються без залучення субпідрядників),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 замовник (його уповноважена особа) повідомляє органу державного архітектурно-будівельного контролю про такі зміни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8" w:name="n534"/>
      <w:bookmarkEnd w:id="418"/>
      <w:r w:rsidRPr="00E757CC">
        <w:rPr>
          <w:rFonts w:ascii="Times New Roman" w:eastAsia="Times New Roman" w:hAnsi="Times New Roman" w:cs="Times New Roman"/>
          <w:sz w:val="24"/>
          <w:szCs w:val="24"/>
          <w:lang w:eastAsia="uk-UA"/>
        </w:rPr>
        <w:t>у</w:t>
      </w:r>
      <w:hyperlink r:id="rId89" w:anchor="n446" w:tgtFrame="_blank" w:history="1">
        <w:r w:rsidRPr="00E757CC">
          <w:rPr>
            <w:rFonts w:ascii="Times New Roman" w:eastAsia="Times New Roman" w:hAnsi="Times New Roman" w:cs="Times New Roman"/>
            <w:color w:val="000099"/>
            <w:sz w:val="24"/>
            <w:szCs w:val="24"/>
            <w:u w:val="single"/>
            <w:lang w:eastAsia="uk-UA"/>
          </w:rPr>
          <w:t> пункті 31</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19" w:name="n535"/>
      <w:bookmarkEnd w:id="419"/>
      <w:r w:rsidRPr="00E757CC">
        <w:rPr>
          <w:rFonts w:ascii="Times New Roman" w:eastAsia="Times New Roman" w:hAnsi="Times New Roman" w:cs="Times New Roman"/>
          <w:sz w:val="24"/>
          <w:szCs w:val="24"/>
          <w:lang w:eastAsia="uk-UA"/>
        </w:rPr>
        <w:t>абзац перший після слів “з дня реєстрації заяви відмову” доповнити словами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0" w:name="n536"/>
      <w:bookmarkEnd w:id="420"/>
      <w:r w:rsidRPr="00E757CC">
        <w:rPr>
          <w:rFonts w:ascii="Times New Roman" w:eastAsia="Times New Roman" w:hAnsi="Times New Roman" w:cs="Times New Roman"/>
          <w:sz w:val="24"/>
          <w:szCs w:val="24"/>
          <w:lang w:eastAsia="uk-UA"/>
        </w:rPr>
        <w:t>доповнити пункт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1" w:name="n537"/>
      <w:bookmarkEnd w:id="421"/>
      <w:r w:rsidRPr="00E757CC">
        <w:rPr>
          <w:rFonts w:ascii="Times New Roman" w:eastAsia="Times New Roman" w:hAnsi="Times New Roman" w:cs="Times New Roman"/>
          <w:sz w:val="24"/>
          <w:szCs w:val="24"/>
          <w:lang w:eastAsia="uk-UA"/>
        </w:rPr>
        <w:t>“Рішення про відмову у видачі дозволу оприлюднюється на офіційному веб-сайті відповідного органу державного архітектурно-будівельного контролю протягом одного робочого дня після його прийняття.”;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2" w:name="n538"/>
      <w:bookmarkEnd w:id="422"/>
      <w:r w:rsidRPr="00E757CC">
        <w:rPr>
          <w:rFonts w:ascii="Times New Roman" w:eastAsia="Times New Roman" w:hAnsi="Times New Roman" w:cs="Times New Roman"/>
          <w:sz w:val="24"/>
          <w:szCs w:val="24"/>
          <w:lang w:eastAsia="uk-UA"/>
        </w:rPr>
        <w:t>у </w:t>
      </w:r>
      <w:hyperlink r:id="rId90" w:anchor="n520" w:tgtFrame="_blank" w:history="1">
        <w:r w:rsidRPr="00E757CC">
          <w:rPr>
            <w:rFonts w:ascii="Times New Roman" w:eastAsia="Times New Roman" w:hAnsi="Times New Roman" w:cs="Times New Roman"/>
            <w:color w:val="000099"/>
            <w:sz w:val="24"/>
            <w:szCs w:val="24"/>
            <w:u w:val="single"/>
            <w:lang w:eastAsia="uk-UA"/>
          </w:rPr>
          <w:t>пункті 31</w:t>
        </w:r>
      </w:hyperlink>
      <w:hyperlink r:id="rId91" w:anchor="n520" w:tgtFrame="_blank" w:history="1">
        <w:r w:rsidRPr="00E757CC">
          <w:rPr>
            <w:rFonts w:ascii="Times New Roman" w:eastAsia="Times New Roman" w:hAnsi="Times New Roman" w:cs="Times New Roman"/>
            <w:b/>
            <w:bCs/>
            <w:color w:val="000099"/>
            <w:sz w:val="2"/>
            <w:szCs w:val="2"/>
            <w:u w:val="single"/>
            <w:vertAlign w:val="superscript"/>
            <w:lang w:eastAsia="uk-UA"/>
          </w:rPr>
          <w:t>-</w:t>
        </w:r>
        <w:r w:rsidRPr="00E757CC">
          <w:rPr>
            <w:rFonts w:ascii="Times New Roman" w:eastAsia="Times New Roman" w:hAnsi="Times New Roman" w:cs="Times New Roman"/>
            <w:b/>
            <w:bCs/>
            <w:color w:val="000099"/>
            <w:sz w:val="16"/>
            <w:szCs w:val="16"/>
            <w:u w:val="single"/>
            <w:vertAlign w:val="superscript"/>
            <w:lang w:eastAsia="uk-UA"/>
          </w:rPr>
          <w:t>1</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3" w:name="n539"/>
      <w:bookmarkEnd w:id="423"/>
      <w:r w:rsidRPr="00E757CC">
        <w:rPr>
          <w:rFonts w:ascii="Times New Roman" w:eastAsia="Times New Roman" w:hAnsi="Times New Roman" w:cs="Times New Roman"/>
          <w:sz w:val="24"/>
          <w:szCs w:val="24"/>
          <w:lang w:eastAsia="uk-UA"/>
        </w:rPr>
        <w:t xml:space="preserve">абзац перший після слів “звертається до </w:t>
      </w:r>
      <w:proofErr w:type="spellStart"/>
      <w:r w:rsidRPr="00E757CC">
        <w:rPr>
          <w:rFonts w:ascii="Times New Roman" w:eastAsia="Times New Roman" w:hAnsi="Times New Roman" w:cs="Times New Roman"/>
          <w:sz w:val="24"/>
          <w:szCs w:val="24"/>
          <w:lang w:eastAsia="uk-UA"/>
        </w:rPr>
        <w:t>Держархбудінспекції</w:t>
      </w:r>
      <w:proofErr w:type="spellEnd"/>
      <w:r w:rsidRPr="00E757CC">
        <w:rPr>
          <w:rFonts w:ascii="Times New Roman" w:eastAsia="Times New Roman" w:hAnsi="Times New Roman" w:cs="Times New Roman"/>
          <w:sz w:val="24"/>
          <w:szCs w:val="24"/>
          <w:lang w:eastAsia="uk-UA"/>
        </w:rPr>
        <w:t>” доповнити словами “письмово рекомендованим листом з повідомленням або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4" w:name="n540"/>
      <w:bookmarkEnd w:id="424"/>
      <w:r w:rsidRPr="00E757CC">
        <w:rPr>
          <w:rFonts w:ascii="Times New Roman" w:eastAsia="Times New Roman" w:hAnsi="Times New Roman" w:cs="Times New Roman"/>
          <w:sz w:val="24"/>
          <w:szCs w:val="24"/>
          <w:lang w:eastAsia="uk-UA"/>
        </w:rPr>
        <w:t>в абзаці другому слово “реєстрації” замінити словом “подання”, а слова “, надісланого рекомендованим листом”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5" w:name="n541"/>
      <w:bookmarkEnd w:id="425"/>
      <w:r w:rsidRPr="00E757CC">
        <w:rPr>
          <w:rFonts w:ascii="Times New Roman" w:eastAsia="Times New Roman" w:hAnsi="Times New Roman" w:cs="Times New Roman"/>
          <w:sz w:val="24"/>
          <w:szCs w:val="24"/>
          <w:lang w:eastAsia="uk-UA"/>
        </w:rPr>
        <w:t>доповнити Порядок пунктами 31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2</w:t>
      </w:r>
      <w:r w:rsidRPr="00E757CC">
        <w:rPr>
          <w:rFonts w:ascii="Times New Roman" w:eastAsia="Times New Roman" w:hAnsi="Times New Roman" w:cs="Times New Roman"/>
          <w:sz w:val="24"/>
          <w:szCs w:val="24"/>
          <w:lang w:eastAsia="uk-UA"/>
        </w:rPr>
        <w:t> і 31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3</w:t>
      </w:r>
      <w:r w:rsidRPr="00E757CC">
        <w:rPr>
          <w:rFonts w:ascii="Times New Roman" w:eastAsia="Times New Roman" w:hAnsi="Times New Roman" w:cs="Times New Roman"/>
          <w:sz w:val="24"/>
          <w:szCs w:val="24"/>
          <w:lang w:eastAsia="uk-UA"/>
        </w:rPr>
        <w:t>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6" w:name="n542"/>
      <w:bookmarkEnd w:id="426"/>
      <w:r w:rsidRPr="00E757CC">
        <w:rPr>
          <w:rFonts w:ascii="Times New Roman" w:eastAsia="Times New Roman" w:hAnsi="Times New Roman" w:cs="Times New Roman"/>
          <w:sz w:val="24"/>
          <w:szCs w:val="24"/>
          <w:lang w:eastAsia="uk-UA"/>
        </w:rPr>
        <w:t>“31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2</w:t>
      </w:r>
      <w:r w:rsidRPr="00E757CC">
        <w:rPr>
          <w:rFonts w:ascii="Times New Roman" w:eastAsia="Times New Roman" w:hAnsi="Times New Roman" w:cs="Times New Roman"/>
          <w:sz w:val="24"/>
          <w:szCs w:val="24"/>
          <w:lang w:eastAsia="uk-UA"/>
        </w:rPr>
        <w:t xml:space="preserve">. Дозвіл може бути анульовано відповідним органом державного архітектурно-будівельного контролю з підстав, визначених законом, шляхом видачі відповідного розпорядчого </w:t>
      </w:r>
      <w:proofErr w:type="spellStart"/>
      <w:r w:rsidRPr="00E757CC">
        <w:rPr>
          <w:rFonts w:ascii="Times New Roman" w:eastAsia="Times New Roman" w:hAnsi="Times New Roman" w:cs="Times New Roman"/>
          <w:sz w:val="24"/>
          <w:szCs w:val="24"/>
          <w:lang w:eastAsia="uk-UA"/>
        </w:rPr>
        <w:t>акта</w:t>
      </w:r>
      <w:proofErr w:type="spellEnd"/>
      <w:r w:rsidRPr="00E757CC">
        <w:rPr>
          <w:rFonts w:ascii="Times New Roman" w:eastAsia="Times New Roman" w:hAnsi="Times New Roman" w:cs="Times New Roman"/>
          <w:sz w:val="24"/>
          <w:szCs w:val="24"/>
          <w:lang w:eastAsia="uk-UA"/>
        </w:rPr>
        <w:t xml:space="preserve">. </w:t>
      </w:r>
      <w:proofErr w:type="spellStart"/>
      <w:r w:rsidRPr="00E757CC">
        <w:rPr>
          <w:rFonts w:ascii="Times New Roman" w:eastAsia="Times New Roman" w:hAnsi="Times New Roman" w:cs="Times New Roman"/>
          <w:sz w:val="24"/>
          <w:szCs w:val="24"/>
          <w:lang w:eastAsia="uk-UA"/>
        </w:rPr>
        <w:t>Держархбудінспекція</w:t>
      </w:r>
      <w:proofErr w:type="spellEnd"/>
      <w:r w:rsidRPr="00E757CC">
        <w:rPr>
          <w:rFonts w:ascii="Times New Roman" w:eastAsia="Times New Roman" w:hAnsi="Times New Roman" w:cs="Times New Roman"/>
          <w:sz w:val="24"/>
          <w:szCs w:val="24"/>
          <w:lang w:eastAsia="uk-UA"/>
        </w:rPr>
        <w:t xml:space="preserve"> не пізніше наступного робочого дня з дня повідомлення органом державного архітектурно-будівельного контролю про анулювання дозволу вносить до реєстру відповідний запис.</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7" w:name="n543"/>
      <w:bookmarkEnd w:id="427"/>
      <w:r w:rsidRPr="00E757CC">
        <w:rPr>
          <w:rFonts w:ascii="Times New Roman" w:eastAsia="Times New Roman" w:hAnsi="Times New Roman" w:cs="Times New Roman"/>
          <w:sz w:val="24"/>
          <w:szCs w:val="24"/>
          <w:lang w:eastAsia="uk-UA"/>
        </w:rPr>
        <w:t>Про анулювання дозволу відповідний орган державного архітектурно-будівельного контролю письмово повідомляє замовнику протягом трьох робочих днів після анулювання.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28" w:name="n544"/>
      <w:bookmarkEnd w:id="428"/>
      <w:r w:rsidRPr="00E757CC">
        <w:rPr>
          <w:rFonts w:ascii="Times New Roman" w:eastAsia="Times New Roman" w:hAnsi="Times New Roman" w:cs="Times New Roman"/>
          <w:sz w:val="24"/>
          <w:szCs w:val="24"/>
          <w:lang w:eastAsia="uk-UA"/>
        </w:rPr>
        <w:t>31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3</w:t>
      </w:r>
      <w:r w:rsidRPr="00E757CC">
        <w:rPr>
          <w:rFonts w:ascii="Times New Roman" w:eastAsia="Times New Roman" w:hAnsi="Times New Roman" w:cs="Times New Roman"/>
          <w:sz w:val="24"/>
          <w:szCs w:val="24"/>
          <w:lang w:eastAsia="uk-UA"/>
        </w:rPr>
        <w:t>.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 замовник (його уповноважена особа) повідомляє органу державного архітектурно-будівельного контролю про такі зміни листом.”;</w:t>
      </w:r>
    </w:p>
    <w:bookmarkStart w:id="429" w:name="n545"/>
    <w:bookmarkEnd w:id="429"/>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fldChar w:fldCharType="begin"/>
      </w:r>
      <w:r w:rsidRPr="00E757CC">
        <w:rPr>
          <w:rFonts w:ascii="Times New Roman" w:eastAsia="Times New Roman" w:hAnsi="Times New Roman" w:cs="Times New Roman"/>
          <w:sz w:val="24"/>
          <w:szCs w:val="24"/>
          <w:lang w:eastAsia="uk-UA"/>
        </w:rPr>
        <w:instrText xml:space="preserve"> HYPERLINK "https://zakon.rada.gov.ua/laws/show/466-2011-%D0%BF" \l "n449" \t "_blank" </w:instrText>
      </w:r>
      <w:r w:rsidRPr="00E757CC">
        <w:rPr>
          <w:rFonts w:ascii="Times New Roman" w:eastAsia="Times New Roman" w:hAnsi="Times New Roman" w:cs="Times New Roman"/>
          <w:sz w:val="24"/>
          <w:szCs w:val="24"/>
          <w:lang w:eastAsia="uk-UA"/>
        </w:rPr>
        <w:fldChar w:fldCharType="separate"/>
      </w:r>
      <w:r w:rsidRPr="00E757CC">
        <w:rPr>
          <w:rFonts w:ascii="Times New Roman" w:eastAsia="Times New Roman" w:hAnsi="Times New Roman" w:cs="Times New Roman"/>
          <w:color w:val="000099"/>
          <w:sz w:val="24"/>
          <w:szCs w:val="24"/>
          <w:u w:val="single"/>
          <w:lang w:eastAsia="uk-UA"/>
        </w:rPr>
        <w:t>абзац перший </w:t>
      </w:r>
      <w:r w:rsidRPr="00E757CC">
        <w:rPr>
          <w:rFonts w:ascii="Times New Roman" w:eastAsia="Times New Roman" w:hAnsi="Times New Roman" w:cs="Times New Roman"/>
          <w:sz w:val="24"/>
          <w:szCs w:val="24"/>
          <w:lang w:eastAsia="uk-UA"/>
        </w:rPr>
        <w:fldChar w:fldCharType="end"/>
      </w:r>
      <w:r w:rsidRPr="00E757CC">
        <w:rPr>
          <w:rFonts w:ascii="Times New Roman" w:eastAsia="Times New Roman" w:hAnsi="Times New Roman" w:cs="Times New Roman"/>
          <w:sz w:val="24"/>
          <w:szCs w:val="24"/>
          <w:lang w:eastAsia="uk-UA"/>
        </w:rPr>
        <w:t>пункту 33 після слів “протягом трьох робочих днів” доповнити словами “письмово в паперовій або електронній формі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0" w:name="n546"/>
      <w:bookmarkEnd w:id="430"/>
      <w:r w:rsidRPr="00E757CC">
        <w:rPr>
          <w:rFonts w:ascii="Times New Roman" w:eastAsia="Times New Roman" w:hAnsi="Times New Roman" w:cs="Times New Roman"/>
          <w:sz w:val="24"/>
          <w:szCs w:val="24"/>
          <w:lang w:eastAsia="uk-UA"/>
        </w:rPr>
        <w:t>у тексті </w:t>
      </w:r>
      <w:hyperlink r:id="rId92" w:anchor="n14" w:tgtFrame="_blank" w:history="1">
        <w:r w:rsidRPr="00E757CC">
          <w:rPr>
            <w:rFonts w:ascii="Times New Roman" w:eastAsia="Times New Roman" w:hAnsi="Times New Roman" w:cs="Times New Roman"/>
            <w:color w:val="000099"/>
            <w:sz w:val="24"/>
            <w:szCs w:val="24"/>
            <w:u w:val="single"/>
            <w:lang w:eastAsia="uk-UA"/>
          </w:rPr>
          <w:t>Порядку</w:t>
        </w:r>
      </w:hyperlink>
      <w:r w:rsidRPr="00E757CC">
        <w:rPr>
          <w:rFonts w:ascii="Times New Roman" w:eastAsia="Times New Roman" w:hAnsi="Times New Roman" w:cs="Times New Roman"/>
          <w:sz w:val="24"/>
          <w:szCs w:val="24"/>
          <w:lang w:eastAsia="uk-UA"/>
        </w:rPr>
        <w:t> слова “через електрону систему здійснення декларативних та дозвільних процедур у будівництві” замінити словами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1" w:name="n547"/>
      <w:bookmarkEnd w:id="431"/>
      <w:r w:rsidRPr="00E757CC">
        <w:rPr>
          <w:rFonts w:ascii="Times New Roman" w:eastAsia="Times New Roman" w:hAnsi="Times New Roman" w:cs="Times New Roman"/>
          <w:sz w:val="24"/>
          <w:szCs w:val="24"/>
          <w:lang w:eastAsia="uk-UA"/>
        </w:rPr>
        <w:t>у </w:t>
      </w:r>
      <w:hyperlink r:id="rId93" w:anchor="n47" w:tgtFrame="_blank" w:history="1">
        <w:r w:rsidRPr="00E757CC">
          <w:rPr>
            <w:rFonts w:ascii="Times New Roman" w:eastAsia="Times New Roman" w:hAnsi="Times New Roman" w:cs="Times New Roman"/>
            <w:color w:val="000099"/>
            <w:sz w:val="24"/>
            <w:szCs w:val="24"/>
            <w:u w:val="single"/>
            <w:lang w:eastAsia="uk-UA"/>
          </w:rPr>
          <w:t>додатках</w:t>
        </w:r>
      </w:hyperlink>
      <w:r w:rsidRPr="00E757CC">
        <w:rPr>
          <w:rFonts w:ascii="Times New Roman" w:eastAsia="Times New Roman" w:hAnsi="Times New Roman" w:cs="Times New Roman"/>
          <w:sz w:val="24"/>
          <w:szCs w:val="24"/>
          <w:lang w:eastAsia="uk-UA"/>
        </w:rPr>
        <w:t> до Порядку: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2" w:name="n548"/>
      <w:bookmarkEnd w:id="432"/>
      <w:r w:rsidRPr="00E757CC">
        <w:rPr>
          <w:rFonts w:ascii="Times New Roman" w:eastAsia="Times New Roman" w:hAnsi="Times New Roman" w:cs="Times New Roman"/>
          <w:i/>
          <w:iCs/>
          <w:sz w:val="24"/>
          <w:szCs w:val="24"/>
          <w:lang w:eastAsia="uk-UA"/>
        </w:rPr>
        <w:t>{</w:t>
      </w:r>
      <w:hyperlink r:id="rId94" w:history="1">
        <w:r w:rsidRPr="00E757CC">
          <w:rPr>
            <w:rFonts w:ascii="Times New Roman" w:eastAsia="Times New Roman" w:hAnsi="Times New Roman" w:cs="Times New Roman"/>
            <w:i/>
            <w:iCs/>
            <w:color w:val="C00909"/>
            <w:sz w:val="24"/>
            <w:szCs w:val="24"/>
            <w:u w:val="single"/>
            <w:lang w:eastAsia="uk-UA"/>
          </w:rPr>
          <w:t>Зміни</w:t>
        </w:r>
      </w:hyperlink>
      <w:r w:rsidRPr="00E757CC">
        <w:rPr>
          <w:rFonts w:ascii="Times New Roman" w:eastAsia="Times New Roman" w:hAnsi="Times New Roman" w:cs="Times New Roman"/>
          <w:i/>
          <w:iCs/>
          <w:sz w:val="24"/>
          <w:szCs w:val="24"/>
          <w:lang w:eastAsia="uk-UA"/>
        </w:rPr>
        <w:t> до додатків}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3" w:name="n549"/>
      <w:bookmarkEnd w:id="433"/>
      <w:r w:rsidRPr="00E757CC">
        <w:rPr>
          <w:rFonts w:ascii="Times New Roman" w:eastAsia="Times New Roman" w:hAnsi="Times New Roman" w:cs="Times New Roman"/>
          <w:sz w:val="24"/>
          <w:szCs w:val="24"/>
          <w:lang w:eastAsia="uk-UA"/>
        </w:rPr>
        <w:t>2) у </w:t>
      </w:r>
      <w:hyperlink r:id="rId95" w:anchor="n154" w:tgtFrame="_blank" w:history="1">
        <w:r w:rsidRPr="00E757CC">
          <w:rPr>
            <w:rFonts w:ascii="Times New Roman" w:eastAsia="Times New Roman" w:hAnsi="Times New Roman" w:cs="Times New Roman"/>
            <w:color w:val="000099"/>
            <w:sz w:val="24"/>
            <w:szCs w:val="24"/>
            <w:u w:val="single"/>
            <w:lang w:eastAsia="uk-UA"/>
          </w:rPr>
          <w:t>пункті 1 </w:t>
        </w:r>
      </w:hyperlink>
      <w:r w:rsidRPr="00E757CC">
        <w:rPr>
          <w:rFonts w:ascii="Times New Roman" w:eastAsia="Times New Roman" w:hAnsi="Times New Roman" w:cs="Times New Roman"/>
          <w:sz w:val="24"/>
          <w:szCs w:val="24"/>
          <w:lang w:eastAsia="uk-UA"/>
        </w:rPr>
        <w:t>переліку об’єктів, будівництво яких здійснюється на підставі будівельного паспорта, цифри “300” замінити цифрами “500”.</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4" w:name="n550"/>
      <w:bookmarkEnd w:id="434"/>
      <w:r w:rsidRPr="00E757CC">
        <w:rPr>
          <w:rFonts w:ascii="Times New Roman" w:eastAsia="Times New Roman" w:hAnsi="Times New Roman" w:cs="Times New Roman"/>
          <w:sz w:val="24"/>
          <w:szCs w:val="24"/>
          <w:lang w:eastAsia="uk-UA"/>
        </w:rPr>
        <w:lastRenderedPageBreak/>
        <w:t>10. У </w:t>
      </w:r>
      <w:hyperlink r:id="rId96" w:anchor="n11" w:tgtFrame="_blank" w:history="1">
        <w:r w:rsidRPr="00E757CC">
          <w:rPr>
            <w:rFonts w:ascii="Times New Roman" w:eastAsia="Times New Roman" w:hAnsi="Times New Roman" w:cs="Times New Roman"/>
            <w:color w:val="000099"/>
            <w:sz w:val="24"/>
            <w:szCs w:val="24"/>
            <w:u w:val="single"/>
            <w:lang w:eastAsia="uk-UA"/>
          </w:rPr>
          <w:t>Порядку здійснення державного архітектурно-будівельного контролю</w:t>
        </w:r>
      </w:hyperlink>
      <w:r w:rsidRPr="00E757CC">
        <w:rPr>
          <w:rFonts w:ascii="Times New Roman" w:eastAsia="Times New Roman" w:hAnsi="Times New Roman" w:cs="Times New Roman"/>
          <w:sz w:val="24"/>
          <w:szCs w:val="24"/>
          <w:lang w:eastAsia="uk-UA"/>
        </w:rPr>
        <w:t>, затвердженому постановою Кабінету Міністрів України від 23 травня 2011 р. № 553 (Офіційний вісник України, 2011 р., № 40, ст. 1647; 2012 р., № 16, ст. 592; 2015 р., № 79, ст. 2644; 2017 р., № 49, ст. 1528):</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5" w:name="n551"/>
      <w:bookmarkEnd w:id="435"/>
      <w:r w:rsidRPr="00E757CC">
        <w:rPr>
          <w:rFonts w:ascii="Times New Roman" w:eastAsia="Times New Roman" w:hAnsi="Times New Roman" w:cs="Times New Roman"/>
          <w:sz w:val="24"/>
          <w:szCs w:val="24"/>
          <w:lang w:eastAsia="uk-UA"/>
        </w:rPr>
        <w:t>1) доповнити Порядок пунктом 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6" w:name="n552"/>
      <w:bookmarkEnd w:id="436"/>
      <w:r w:rsidRPr="00E757CC">
        <w:rPr>
          <w:rFonts w:ascii="Times New Roman" w:eastAsia="Times New Roman" w:hAnsi="Times New Roman" w:cs="Times New Roman"/>
          <w:sz w:val="24"/>
          <w:szCs w:val="24"/>
          <w:lang w:eastAsia="uk-UA"/>
        </w:rPr>
        <w:t>“1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xml:space="preserve">. У цьому Порядку термін “електронний кабінет” означає інформаційно-телекомунікаційну систему, що забезпечує електронний документообіг з питань здійснення заходів державного архітектурно-будівельного контролю та консультування, функціонування якої забезпечується </w:t>
      </w:r>
      <w:proofErr w:type="spellStart"/>
      <w:r w:rsidRPr="00E757CC">
        <w:rPr>
          <w:rFonts w:ascii="Times New Roman" w:eastAsia="Times New Roman" w:hAnsi="Times New Roman" w:cs="Times New Roman"/>
          <w:sz w:val="24"/>
          <w:szCs w:val="24"/>
          <w:lang w:eastAsia="uk-UA"/>
        </w:rPr>
        <w:t>Держархбудінспекцією</w:t>
      </w:r>
      <w:proofErr w:type="spellEnd"/>
      <w:r w:rsidRPr="00E757CC">
        <w:rPr>
          <w:rFonts w:ascii="Times New Roman" w:eastAsia="Times New Roman" w:hAnsi="Times New Roman" w:cs="Times New Roman"/>
          <w:sz w:val="24"/>
          <w:szCs w:val="24"/>
          <w:lang w:eastAsia="uk-UA"/>
        </w:rPr>
        <w:t xml:space="preserve"> відповідно до законодавства з питань захисту інформації у порядку, визначеному </w:t>
      </w:r>
      <w:proofErr w:type="spellStart"/>
      <w:r w:rsidRPr="00E757CC">
        <w:rPr>
          <w:rFonts w:ascii="Times New Roman" w:eastAsia="Times New Roman" w:hAnsi="Times New Roman" w:cs="Times New Roman"/>
          <w:sz w:val="24"/>
          <w:szCs w:val="24"/>
          <w:lang w:eastAsia="uk-UA"/>
        </w:rPr>
        <w:t>Мінрегіоном</w:t>
      </w:r>
      <w:proofErr w:type="spellEnd"/>
      <w:r w:rsidRPr="00E757CC">
        <w:rPr>
          <w:rFonts w:ascii="Times New Roman" w:eastAsia="Times New Roman" w:hAnsi="Times New Roman" w:cs="Times New Roman"/>
          <w:sz w:val="24"/>
          <w:szCs w:val="24"/>
          <w:lang w:eastAsia="uk-UA"/>
        </w:rPr>
        <w:t>. Електронний кабінет може бути інтегрований з іншими інформаційними системами державних органів, зокрема з Єдиним державним порталом адміністративних послуг.</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7" w:name="n553"/>
      <w:bookmarkEnd w:id="437"/>
      <w:r w:rsidRPr="00E757CC">
        <w:rPr>
          <w:rFonts w:ascii="Times New Roman" w:eastAsia="Times New Roman" w:hAnsi="Times New Roman" w:cs="Times New Roman"/>
          <w:sz w:val="24"/>
          <w:szCs w:val="24"/>
          <w:lang w:eastAsia="uk-UA"/>
        </w:rPr>
        <w:t>Інші терміни вживаються у значенні, наведеному в Законах України </w:t>
      </w:r>
      <w:hyperlink r:id="rId97" w:tgtFrame="_blank" w:history="1">
        <w:r w:rsidRPr="00E757CC">
          <w:rPr>
            <w:rFonts w:ascii="Times New Roman" w:eastAsia="Times New Roman" w:hAnsi="Times New Roman" w:cs="Times New Roman"/>
            <w:color w:val="000099"/>
            <w:sz w:val="24"/>
            <w:szCs w:val="24"/>
            <w:u w:val="single"/>
            <w:lang w:eastAsia="uk-UA"/>
          </w:rPr>
          <w:t>“Про основні засади державного нагляду (контролю) у сфері господарської діяльності”</w:t>
        </w:r>
      </w:hyperlink>
      <w:r w:rsidRPr="00E757CC">
        <w:rPr>
          <w:rFonts w:ascii="Times New Roman" w:eastAsia="Times New Roman" w:hAnsi="Times New Roman" w:cs="Times New Roman"/>
          <w:sz w:val="24"/>
          <w:szCs w:val="24"/>
          <w:lang w:eastAsia="uk-UA"/>
        </w:rPr>
        <w:t>, </w:t>
      </w:r>
      <w:hyperlink r:id="rId98" w:tgtFrame="_blank" w:history="1">
        <w:r w:rsidRPr="00E757CC">
          <w:rPr>
            <w:rFonts w:ascii="Times New Roman" w:eastAsia="Times New Roman" w:hAnsi="Times New Roman" w:cs="Times New Roman"/>
            <w:color w:val="000099"/>
            <w:sz w:val="24"/>
            <w:szCs w:val="24"/>
            <w:u w:val="single"/>
            <w:lang w:eastAsia="uk-UA"/>
          </w:rPr>
          <w:t>“Про регулювання містобудівної діяльності” </w:t>
        </w:r>
      </w:hyperlink>
      <w:r w:rsidRPr="00E757CC">
        <w:rPr>
          <w:rFonts w:ascii="Times New Roman" w:eastAsia="Times New Roman" w:hAnsi="Times New Roman" w:cs="Times New Roman"/>
          <w:sz w:val="24"/>
          <w:szCs w:val="24"/>
          <w:lang w:eastAsia="uk-UA"/>
        </w:rPr>
        <w:t>та інших законодавчих актах.”;</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8" w:name="n554"/>
      <w:bookmarkEnd w:id="438"/>
      <w:r w:rsidRPr="00E757CC">
        <w:rPr>
          <w:rFonts w:ascii="Times New Roman" w:eastAsia="Times New Roman" w:hAnsi="Times New Roman" w:cs="Times New Roman"/>
          <w:sz w:val="24"/>
          <w:szCs w:val="24"/>
          <w:lang w:eastAsia="uk-UA"/>
        </w:rPr>
        <w:t>2) у </w:t>
      </w:r>
      <w:hyperlink r:id="rId99" w:anchor="n81" w:tgtFrame="_blank" w:history="1">
        <w:r w:rsidRPr="00E757CC">
          <w:rPr>
            <w:rFonts w:ascii="Times New Roman" w:eastAsia="Times New Roman" w:hAnsi="Times New Roman" w:cs="Times New Roman"/>
            <w:color w:val="000099"/>
            <w:sz w:val="24"/>
            <w:szCs w:val="24"/>
            <w:u w:val="single"/>
            <w:lang w:eastAsia="uk-UA"/>
          </w:rPr>
          <w:t>пункті 12</w:t>
        </w:r>
      </w:hyperlink>
      <w:r w:rsidRPr="00E757CC">
        <w:rPr>
          <w:rFonts w:ascii="Times New Roman" w:eastAsia="Times New Roman" w:hAnsi="Times New Roman" w:cs="Times New Roman"/>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39" w:name="n555"/>
      <w:bookmarkEnd w:id="439"/>
      <w:r w:rsidRPr="00E757CC">
        <w:rPr>
          <w:rFonts w:ascii="Times New Roman" w:eastAsia="Times New Roman" w:hAnsi="Times New Roman" w:cs="Times New Roman"/>
          <w:sz w:val="24"/>
          <w:szCs w:val="24"/>
          <w:lang w:eastAsia="uk-UA"/>
        </w:rPr>
        <w:t>абзац четвертий після слова “контролю” доповнити словами “, зокрема за допомогою електронного кабінету,”;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0" w:name="n556"/>
      <w:bookmarkEnd w:id="440"/>
      <w:r w:rsidRPr="00E757CC">
        <w:rPr>
          <w:rFonts w:ascii="Times New Roman" w:eastAsia="Times New Roman" w:hAnsi="Times New Roman" w:cs="Times New Roman"/>
          <w:sz w:val="24"/>
          <w:szCs w:val="24"/>
          <w:lang w:eastAsia="uk-UA"/>
        </w:rPr>
        <w:t>абзац п’ятий після слова “контролю” доповнити словами “, зокрема за допомогою електронного кабінету”;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1" w:name="n557"/>
      <w:bookmarkEnd w:id="441"/>
      <w:r w:rsidRPr="00E757CC">
        <w:rPr>
          <w:rFonts w:ascii="Times New Roman" w:eastAsia="Times New Roman" w:hAnsi="Times New Roman" w:cs="Times New Roman"/>
          <w:sz w:val="24"/>
          <w:szCs w:val="24"/>
          <w:lang w:eastAsia="uk-UA"/>
        </w:rPr>
        <w:t>абзац шостий після слова “зв’язку” доповнити словами “, зокрема електронного кабінету,”;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2" w:name="n558"/>
      <w:bookmarkEnd w:id="442"/>
      <w:r w:rsidRPr="00E757CC">
        <w:rPr>
          <w:rFonts w:ascii="Times New Roman" w:eastAsia="Times New Roman" w:hAnsi="Times New Roman" w:cs="Times New Roman"/>
          <w:sz w:val="24"/>
          <w:szCs w:val="24"/>
          <w:lang w:eastAsia="uk-UA"/>
        </w:rPr>
        <w:t>після абзацу шостого доповнити пункт новим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3" w:name="n559"/>
      <w:bookmarkEnd w:id="443"/>
      <w:r w:rsidRPr="00E757CC">
        <w:rPr>
          <w:rFonts w:ascii="Times New Roman" w:eastAsia="Times New Roman" w:hAnsi="Times New Roman" w:cs="Times New Roman"/>
          <w:sz w:val="24"/>
          <w:szCs w:val="24"/>
          <w:lang w:eastAsia="uk-UA"/>
        </w:rPr>
        <w:t>“розміщувати на офіційному веб-сайті органу державного архітектурно-будівельного контролю інформацію про проведення позапланової перевірки в день її початку.”.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4" w:name="n560"/>
      <w:bookmarkEnd w:id="444"/>
      <w:r w:rsidRPr="00E757CC">
        <w:rPr>
          <w:rFonts w:ascii="Times New Roman" w:eastAsia="Times New Roman" w:hAnsi="Times New Roman" w:cs="Times New Roman"/>
          <w:sz w:val="24"/>
          <w:szCs w:val="24"/>
          <w:lang w:eastAsia="uk-UA"/>
        </w:rPr>
        <w:t>У зв’язку з цим абзац сьомий вважати абзацом восьмим;</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5" w:name="n561"/>
      <w:bookmarkEnd w:id="445"/>
      <w:r w:rsidRPr="00E757CC">
        <w:rPr>
          <w:rFonts w:ascii="Times New Roman" w:eastAsia="Times New Roman" w:hAnsi="Times New Roman" w:cs="Times New Roman"/>
          <w:sz w:val="24"/>
          <w:szCs w:val="24"/>
          <w:lang w:eastAsia="uk-UA"/>
        </w:rPr>
        <w:t>3) </w:t>
      </w:r>
      <w:hyperlink r:id="rId100" w:anchor="n92" w:tgtFrame="_blank" w:history="1">
        <w:r w:rsidRPr="00E757CC">
          <w:rPr>
            <w:rFonts w:ascii="Times New Roman" w:eastAsia="Times New Roman" w:hAnsi="Times New Roman" w:cs="Times New Roman"/>
            <w:color w:val="000099"/>
            <w:sz w:val="24"/>
            <w:szCs w:val="24"/>
            <w:u w:val="single"/>
            <w:lang w:eastAsia="uk-UA"/>
          </w:rPr>
          <w:t>абзац шостий </w:t>
        </w:r>
      </w:hyperlink>
      <w:r w:rsidRPr="00E757CC">
        <w:rPr>
          <w:rFonts w:ascii="Times New Roman" w:eastAsia="Times New Roman" w:hAnsi="Times New Roman" w:cs="Times New Roman"/>
          <w:sz w:val="24"/>
          <w:szCs w:val="24"/>
          <w:lang w:eastAsia="uk-UA"/>
        </w:rPr>
        <w:t>пункту 13 після слова “формі” доповнити словами “, зокрема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6" w:name="n562"/>
      <w:bookmarkEnd w:id="446"/>
      <w:r w:rsidRPr="00E757CC">
        <w:rPr>
          <w:rFonts w:ascii="Times New Roman" w:eastAsia="Times New Roman" w:hAnsi="Times New Roman" w:cs="Times New Roman"/>
          <w:sz w:val="24"/>
          <w:szCs w:val="24"/>
          <w:lang w:eastAsia="uk-UA"/>
        </w:rPr>
        <w:t>4) </w:t>
      </w:r>
      <w:hyperlink r:id="rId101" w:anchor="n156" w:tgtFrame="_blank" w:history="1">
        <w:r w:rsidRPr="00E757CC">
          <w:rPr>
            <w:rFonts w:ascii="Times New Roman" w:eastAsia="Times New Roman" w:hAnsi="Times New Roman" w:cs="Times New Roman"/>
            <w:color w:val="000099"/>
            <w:sz w:val="24"/>
            <w:szCs w:val="24"/>
            <w:u w:val="single"/>
            <w:lang w:eastAsia="uk-UA"/>
          </w:rPr>
          <w:t>абзац п’ятий</w:t>
        </w:r>
      </w:hyperlink>
      <w:r w:rsidRPr="00E757CC">
        <w:rPr>
          <w:rFonts w:ascii="Times New Roman" w:eastAsia="Times New Roman" w:hAnsi="Times New Roman" w:cs="Times New Roman"/>
          <w:sz w:val="24"/>
          <w:szCs w:val="24"/>
          <w:lang w:eastAsia="uk-UA"/>
        </w:rPr>
        <w:t> пункту 14 після слова “матеріали” доповнити словами “, зокрема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7" w:name="n563"/>
      <w:bookmarkEnd w:id="447"/>
      <w:r w:rsidRPr="00E757CC">
        <w:rPr>
          <w:rFonts w:ascii="Times New Roman" w:eastAsia="Times New Roman" w:hAnsi="Times New Roman" w:cs="Times New Roman"/>
          <w:sz w:val="24"/>
          <w:szCs w:val="24"/>
          <w:lang w:eastAsia="uk-UA"/>
        </w:rPr>
        <w:t>5) друге речення </w:t>
      </w:r>
      <w:hyperlink r:id="rId102" w:anchor="n111" w:tgtFrame="_blank" w:history="1">
        <w:r w:rsidRPr="00E757CC">
          <w:rPr>
            <w:rFonts w:ascii="Times New Roman" w:eastAsia="Times New Roman" w:hAnsi="Times New Roman" w:cs="Times New Roman"/>
            <w:color w:val="000099"/>
            <w:sz w:val="24"/>
            <w:szCs w:val="24"/>
            <w:u w:val="single"/>
            <w:lang w:eastAsia="uk-UA"/>
          </w:rPr>
          <w:t>пункту 22</w:t>
        </w:r>
      </w:hyperlink>
      <w:r w:rsidRPr="00E757CC">
        <w:rPr>
          <w:rFonts w:ascii="Times New Roman" w:eastAsia="Times New Roman" w:hAnsi="Times New Roman" w:cs="Times New Roman"/>
          <w:sz w:val="24"/>
          <w:szCs w:val="24"/>
          <w:lang w:eastAsia="uk-UA"/>
        </w:rPr>
        <w:t> після слова “повідомленням” доповнити словами “, чи через електронний кабінет”;</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8" w:name="n564"/>
      <w:bookmarkEnd w:id="448"/>
      <w:r w:rsidRPr="00E757CC">
        <w:rPr>
          <w:rFonts w:ascii="Times New Roman" w:eastAsia="Times New Roman" w:hAnsi="Times New Roman" w:cs="Times New Roman"/>
          <w:sz w:val="24"/>
          <w:szCs w:val="24"/>
          <w:lang w:eastAsia="uk-UA"/>
        </w:rPr>
        <w:t>6) доповнити Порядок пунктом 24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49" w:name="n565"/>
      <w:bookmarkEnd w:id="449"/>
      <w:r w:rsidRPr="00E757CC">
        <w:rPr>
          <w:rFonts w:ascii="Times New Roman" w:eastAsia="Times New Roman" w:hAnsi="Times New Roman" w:cs="Times New Roman"/>
          <w:sz w:val="24"/>
          <w:szCs w:val="24"/>
          <w:lang w:eastAsia="uk-UA"/>
        </w:rPr>
        <w:t>“24. Матеріали перевірок за результатами державного архітектурно-будівельного контролю (акт, припис, протокол, постанова про накладення штрафу) вносяться до електронного кабінету та підписуються відповідною посадовою особою органу державного архітектурно-будівельного контролю з використанням кваліфікованого електронного підпису та захищеного носія особистих ключів. Матеріали перевірок вважаються врученими суб’єкту містобудування з моменту їх відображення в електронному кабінеті.”;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0" w:name="n566"/>
      <w:bookmarkEnd w:id="450"/>
      <w:r w:rsidRPr="00E757CC">
        <w:rPr>
          <w:rFonts w:ascii="Times New Roman" w:eastAsia="Times New Roman" w:hAnsi="Times New Roman" w:cs="Times New Roman"/>
          <w:sz w:val="24"/>
          <w:szCs w:val="24"/>
          <w:lang w:eastAsia="uk-UA"/>
        </w:rPr>
        <w:t>7) в абзаці дев’ятому графи “Вид порушень” у </w:t>
      </w:r>
      <w:hyperlink r:id="rId103" w:anchor="n166" w:tgtFrame="_blank" w:history="1">
        <w:r w:rsidRPr="00E757CC">
          <w:rPr>
            <w:rFonts w:ascii="Times New Roman" w:eastAsia="Times New Roman" w:hAnsi="Times New Roman" w:cs="Times New Roman"/>
            <w:color w:val="000099"/>
            <w:sz w:val="24"/>
            <w:szCs w:val="24"/>
            <w:u w:val="single"/>
            <w:lang w:eastAsia="uk-UA"/>
          </w:rPr>
          <w:t>додатку</w:t>
        </w:r>
      </w:hyperlink>
      <w:r w:rsidRPr="00E757CC">
        <w:rPr>
          <w:rFonts w:ascii="Times New Roman" w:eastAsia="Times New Roman" w:hAnsi="Times New Roman" w:cs="Times New Roman"/>
          <w:sz w:val="24"/>
          <w:szCs w:val="24"/>
          <w:lang w:eastAsia="uk-UA"/>
        </w:rPr>
        <w:t> до Порядку слова “що підлягають обов’язковій сертифікації, але не пройшли її” замінити словами “на які поширюється дія технічного регламенту та повинна бути складена декларація про відповідність”.</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1" w:name="n567"/>
      <w:bookmarkEnd w:id="451"/>
      <w:r w:rsidRPr="00E757CC">
        <w:rPr>
          <w:rFonts w:ascii="Times New Roman" w:eastAsia="Times New Roman" w:hAnsi="Times New Roman" w:cs="Times New Roman"/>
          <w:sz w:val="24"/>
          <w:szCs w:val="24"/>
          <w:lang w:eastAsia="uk-UA"/>
        </w:rPr>
        <w:lastRenderedPageBreak/>
        <w:t>11. У </w:t>
      </w:r>
      <w:hyperlink r:id="rId104" w:tgtFrame="_blank" w:history="1">
        <w:r w:rsidRPr="00E757CC">
          <w:rPr>
            <w:rFonts w:ascii="Times New Roman" w:eastAsia="Times New Roman" w:hAnsi="Times New Roman" w:cs="Times New Roman"/>
            <w:color w:val="000099"/>
            <w:sz w:val="24"/>
            <w:szCs w:val="24"/>
            <w:u w:val="single"/>
            <w:lang w:eastAsia="uk-UA"/>
          </w:rPr>
          <w:t>постанові Кабінету Міністрів України від 9 червня 2011 р. № 738</w:t>
        </w:r>
      </w:hyperlink>
      <w:r w:rsidRPr="00E757CC">
        <w:rPr>
          <w:rFonts w:ascii="Times New Roman" w:eastAsia="Times New Roman" w:hAnsi="Times New Roman" w:cs="Times New Roman"/>
          <w:sz w:val="24"/>
          <w:szCs w:val="24"/>
          <w:lang w:eastAsia="uk-UA"/>
        </w:rPr>
        <w:t> “Деякі питання сертифікації транспортних засобів, їх частин та обладнання” (Офіційний вісник України, 2011 р., № 55, ст. 2180; 2016 р., № 18, ст. 718; 2017 р., № 27, ст. 778; 2019 р., № 19, ст. 650):</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2" w:name="n568"/>
      <w:bookmarkEnd w:id="452"/>
      <w:r w:rsidRPr="00E757CC">
        <w:rPr>
          <w:rFonts w:ascii="Times New Roman" w:eastAsia="Times New Roman" w:hAnsi="Times New Roman" w:cs="Times New Roman"/>
          <w:sz w:val="24"/>
          <w:szCs w:val="24"/>
          <w:lang w:eastAsia="uk-UA"/>
        </w:rPr>
        <w:t>1) у вступній частині постанови слова і цифри “з поправками 1995 року” замінити словами “(далі - Угода)”;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3" w:name="n569"/>
      <w:bookmarkEnd w:id="453"/>
      <w:r w:rsidRPr="00E757CC">
        <w:rPr>
          <w:rFonts w:ascii="Times New Roman" w:eastAsia="Times New Roman" w:hAnsi="Times New Roman" w:cs="Times New Roman"/>
          <w:sz w:val="24"/>
          <w:szCs w:val="24"/>
          <w:lang w:eastAsia="uk-UA"/>
        </w:rPr>
        <w:t>2) у пункті 1:</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4" w:name="n570"/>
      <w:bookmarkEnd w:id="454"/>
      <w:r w:rsidRPr="00E757CC">
        <w:rPr>
          <w:rFonts w:ascii="Times New Roman" w:eastAsia="Times New Roman" w:hAnsi="Times New Roman" w:cs="Times New Roman"/>
          <w:sz w:val="24"/>
          <w:szCs w:val="24"/>
          <w:lang w:eastAsia="uk-UA"/>
        </w:rPr>
        <w:t>у підпункті 1 слова “, предметів обладнання та частин, які можуть бути встановлені на транспортному засобі та/або використані для його оснащення (далі - обладнання),” та слова “, введення в обіг обладнання”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5" w:name="n571"/>
      <w:bookmarkEnd w:id="455"/>
      <w:r w:rsidRPr="00E757CC">
        <w:rPr>
          <w:rFonts w:ascii="Times New Roman" w:eastAsia="Times New Roman" w:hAnsi="Times New Roman" w:cs="Times New Roman"/>
          <w:sz w:val="24"/>
          <w:szCs w:val="24"/>
          <w:lang w:eastAsia="uk-UA"/>
        </w:rPr>
        <w:t>доповнити пункт підпунктом 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6" w:name="n572"/>
      <w:bookmarkEnd w:id="456"/>
      <w:r w:rsidRPr="00E757CC">
        <w:rPr>
          <w:rFonts w:ascii="Times New Roman" w:eastAsia="Times New Roman" w:hAnsi="Times New Roman" w:cs="Times New Roman"/>
          <w:sz w:val="24"/>
          <w:szCs w:val="24"/>
          <w:lang w:eastAsia="uk-UA"/>
        </w:rPr>
        <w:t>“1</w:t>
      </w:r>
      <w:r w:rsidRPr="00E757CC">
        <w:rPr>
          <w:rFonts w:ascii="Times New Roman" w:eastAsia="Times New Roman" w:hAnsi="Times New Roman" w:cs="Times New Roman"/>
          <w:b/>
          <w:bCs/>
          <w:sz w:val="2"/>
          <w:szCs w:val="2"/>
          <w:vertAlign w:val="superscript"/>
          <w:lang w:eastAsia="uk-UA"/>
        </w:rPr>
        <w:t>-</w:t>
      </w:r>
      <w:r w:rsidRPr="00E757CC">
        <w:rPr>
          <w:rFonts w:ascii="Times New Roman" w:eastAsia="Times New Roman" w:hAnsi="Times New Roman" w:cs="Times New Roman"/>
          <w:b/>
          <w:bCs/>
          <w:sz w:val="16"/>
          <w:szCs w:val="16"/>
          <w:vertAlign w:val="superscript"/>
          <w:lang w:eastAsia="uk-UA"/>
        </w:rPr>
        <w:t>1</w:t>
      </w:r>
      <w:r w:rsidRPr="00E757CC">
        <w:rPr>
          <w:rFonts w:ascii="Times New Roman" w:eastAsia="Times New Roman" w:hAnsi="Times New Roman" w:cs="Times New Roman"/>
          <w:sz w:val="24"/>
          <w:szCs w:val="24"/>
          <w:lang w:eastAsia="uk-UA"/>
        </w:rPr>
        <w:t>) надання на ринку предметів обладнання та частин, які можуть бути встановлені на транспортному засобі та/або використані для його оснащення (далі - обладнання), вимоги щодо типу яких встановлені прийнятими до застосування в Україні єдиними технічними приписами (Правилами Європейської Економічної Комісії Організації Об’єднаних Націй, що є додатками до </w:t>
      </w:r>
      <w:hyperlink r:id="rId105"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дозволяється за наявності: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7" w:name="n573"/>
      <w:bookmarkEnd w:id="457"/>
      <w:r w:rsidRPr="00E757CC">
        <w:rPr>
          <w:rFonts w:ascii="Times New Roman" w:eastAsia="Times New Roman" w:hAnsi="Times New Roman" w:cs="Times New Roman"/>
          <w:sz w:val="24"/>
          <w:szCs w:val="24"/>
          <w:lang w:eastAsia="uk-UA"/>
        </w:rPr>
        <w:t>маркування знаком офіційного затвердження типу обладнання, нанесеного відповідно до вимог </w:t>
      </w:r>
      <w:hyperlink r:id="rId106"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або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8" w:name="n574"/>
      <w:bookmarkEnd w:id="458"/>
      <w:r w:rsidRPr="00E757CC">
        <w:rPr>
          <w:rFonts w:ascii="Times New Roman" w:eastAsia="Times New Roman" w:hAnsi="Times New Roman" w:cs="Times New Roman"/>
          <w:sz w:val="24"/>
          <w:szCs w:val="24"/>
          <w:lang w:eastAsia="uk-UA"/>
        </w:rPr>
        <w:t>маркування знаком офіційного затвердження типу Європейського Союзу, нанесеного відповідно до вимог директив та регламентів Європейського Союзу, що встановлюють технічні приписи для обладнання; або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59" w:name="n575"/>
      <w:bookmarkEnd w:id="459"/>
      <w:r w:rsidRPr="00E757CC">
        <w:rPr>
          <w:rFonts w:ascii="Times New Roman" w:eastAsia="Times New Roman" w:hAnsi="Times New Roman" w:cs="Times New Roman"/>
          <w:sz w:val="24"/>
          <w:szCs w:val="24"/>
          <w:lang w:eastAsia="uk-UA"/>
        </w:rPr>
        <w:t>інформації про сертифікат типу обладнання (або сертифікат типу транспортного засобу, якщо обладнання є ідентичним тому, яке встановлено на такому транспортному засобі), виданий компетентним органом будь-якої Договірної Сторони </w:t>
      </w:r>
      <w:hyperlink r:id="rId107"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(зокрема України); або</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0" w:name="n576"/>
      <w:bookmarkEnd w:id="460"/>
      <w:r w:rsidRPr="00E757CC">
        <w:rPr>
          <w:rFonts w:ascii="Times New Roman" w:eastAsia="Times New Roman" w:hAnsi="Times New Roman" w:cs="Times New Roman"/>
          <w:sz w:val="24"/>
          <w:szCs w:val="24"/>
          <w:lang w:eastAsia="uk-UA"/>
        </w:rPr>
        <w:t>інформації про сертифікат Європейського Союзу про затвердження типу обладнання (або сертифікат типу транспортного засобу, якщо обладнання є ідентичним тому, яке встановлено на такому транспортному засобі), виданий уповноваженим органом держави - члена Європейського Союзу;”;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1" w:name="n577"/>
      <w:bookmarkEnd w:id="461"/>
      <w:r w:rsidRPr="00E757CC">
        <w:rPr>
          <w:rFonts w:ascii="Times New Roman" w:eastAsia="Times New Roman" w:hAnsi="Times New Roman" w:cs="Times New Roman"/>
          <w:sz w:val="24"/>
          <w:szCs w:val="24"/>
          <w:lang w:eastAsia="uk-UA"/>
        </w:rPr>
        <w:t>підпункти 2 і 3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2" w:name="n578"/>
      <w:bookmarkEnd w:id="462"/>
      <w:r w:rsidRPr="00E757CC">
        <w:rPr>
          <w:rFonts w:ascii="Times New Roman" w:eastAsia="Times New Roman" w:hAnsi="Times New Roman" w:cs="Times New Roman"/>
          <w:sz w:val="24"/>
          <w:szCs w:val="24"/>
          <w:lang w:eastAsia="uk-UA"/>
        </w:rPr>
        <w:t>“2) сертифікат типу транспортного засобу або обладнання, конструкція яких відповідає вимогам, встановленим у прийнятих до застосування в Україні єдиних технічних приписах (Правилах Європейської Економічної Комісії Організації Об’єднаних Націй, що є додатками до </w:t>
      </w:r>
      <w:hyperlink r:id="rId108"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видається визначеними Міністерством інфраструктури органами із сертифікації, акредитованими відповідно до законодавства і нотифікованими Організацією Об’єднаних Націй згідно з Угодою (далі - уповноважені органи);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3" w:name="n579"/>
      <w:bookmarkEnd w:id="463"/>
      <w:r w:rsidRPr="00E757CC">
        <w:rPr>
          <w:rFonts w:ascii="Times New Roman" w:eastAsia="Times New Roman" w:hAnsi="Times New Roman" w:cs="Times New Roman"/>
          <w:sz w:val="24"/>
          <w:szCs w:val="24"/>
          <w:lang w:eastAsia="uk-UA"/>
        </w:rPr>
        <w:t>3) сертифікат відповідності видається:</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4" w:name="n580"/>
      <w:bookmarkEnd w:id="464"/>
      <w:r w:rsidRPr="00E757CC">
        <w:rPr>
          <w:rFonts w:ascii="Times New Roman" w:eastAsia="Times New Roman" w:hAnsi="Times New Roman" w:cs="Times New Roman"/>
          <w:sz w:val="24"/>
          <w:szCs w:val="24"/>
          <w:lang w:eastAsia="uk-UA"/>
        </w:rPr>
        <w:t>виробником або його уповноваженим представником - резидентом України (далі - виробник) на кожний транспортний засіб, тип якого відповідає вимогам єдиних технічних приписів (Правил Європейської Економічної Комісії Організації Об’єднаних Націй, що є додатками до </w:t>
      </w:r>
      <w:hyperlink r:id="rId109"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що підтверджується сертифікатом типу транспортного засобу;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5" w:name="n581"/>
      <w:bookmarkEnd w:id="465"/>
      <w:r w:rsidRPr="00E757CC">
        <w:rPr>
          <w:rFonts w:ascii="Times New Roman" w:eastAsia="Times New Roman" w:hAnsi="Times New Roman" w:cs="Times New Roman"/>
          <w:sz w:val="24"/>
          <w:szCs w:val="24"/>
          <w:lang w:eastAsia="uk-UA"/>
        </w:rPr>
        <w:t xml:space="preserve">уповноваженими органами або визначеними Міністерством інфраструктури органами із сертифікації, акредитованими відповідно до законодавства, на кожний новий транспортний засіб, який відповідає вимогам єдиних технічних приписів (Правил Європейської Економічної Комісії Організації Об’єднаних Націй, що є додатками </w:t>
      </w:r>
      <w:r w:rsidRPr="00E757CC">
        <w:rPr>
          <w:rFonts w:ascii="Times New Roman" w:eastAsia="Times New Roman" w:hAnsi="Times New Roman" w:cs="Times New Roman"/>
          <w:sz w:val="24"/>
          <w:szCs w:val="24"/>
          <w:lang w:eastAsia="uk-UA"/>
        </w:rPr>
        <w:lastRenderedPageBreak/>
        <w:t>до </w:t>
      </w:r>
      <w:hyperlink r:id="rId110" w:tgtFrame="_blank" w:history="1">
        <w:r w:rsidRPr="00E757CC">
          <w:rPr>
            <w:rFonts w:ascii="Times New Roman" w:eastAsia="Times New Roman" w:hAnsi="Times New Roman" w:cs="Times New Roman"/>
            <w:color w:val="000099"/>
            <w:sz w:val="24"/>
            <w:szCs w:val="24"/>
            <w:u w:val="single"/>
            <w:lang w:eastAsia="uk-UA"/>
          </w:rPr>
          <w:t>Угоди</w:t>
        </w:r>
      </w:hyperlink>
      <w:r w:rsidRPr="00E757CC">
        <w:rPr>
          <w:rFonts w:ascii="Times New Roman" w:eastAsia="Times New Roman" w:hAnsi="Times New Roman" w:cs="Times New Roman"/>
          <w:sz w:val="24"/>
          <w:szCs w:val="24"/>
          <w:lang w:eastAsia="uk-UA"/>
        </w:rPr>
        <w:t>), але відповідність типу якого не підтверджена сертифікатом типу транспортного засобу, а також на той, що був у користуванні;”;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6" w:name="n582"/>
      <w:bookmarkEnd w:id="466"/>
      <w:r w:rsidRPr="00E757CC">
        <w:rPr>
          <w:rFonts w:ascii="Times New Roman" w:eastAsia="Times New Roman" w:hAnsi="Times New Roman" w:cs="Times New Roman"/>
          <w:sz w:val="24"/>
          <w:szCs w:val="24"/>
          <w:lang w:eastAsia="uk-UA"/>
        </w:rPr>
        <w:t>у підпунктах 4 і 5 слова “або обладнання”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7" w:name="n583"/>
      <w:bookmarkEnd w:id="467"/>
      <w:r w:rsidRPr="00E757CC">
        <w:rPr>
          <w:rFonts w:ascii="Times New Roman" w:eastAsia="Times New Roman" w:hAnsi="Times New Roman" w:cs="Times New Roman"/>
          <w:sz w:val="24"/>
          <w:szCs w:val="24"/>
          <w:lang w:eastAsia="uk-UA"/>
        </w:rPr>
        <w:t>12. </w:t>
      </w:r>
      <w:hyperlink r:id="rId111" w:anchor="n465" w:tgtFrame="_blank" w:history="1">
        <w:r w:rsidRPr="00E757CC">
          <w:rPr>
            <w:rFonts w:ascii="Times New Roman" w:eastAsia="Times New Roman" w:hAnsi="Times New Roman" w:cs="Times New Roman"/>
            <w:color w:val="000099"/>
            <w:sz w:val="24"/>
            <w:szCs w:val="24"/>
            <w:u w:val="single"/>
            <w:lang w:eastAsia="uk-UA"/>
          </w:rPr>
          <w:t>Абзац сьомий</w:t>
        </w:r>
      </w:hyperlink>
      <w:r w:rsidRPr="00E757CC">
        <w:rPr>
          <w:rFonts w:ascii="Times New Roman" w:eastAsia="Times New Roman" w:hAnsi="Times New Roman" w:cs="Times New Roman"/>
          <w:sz w:val="24"/>
          <w:szCs w:val="24"/>
          <w:lang w:eastAsia="uk-UA"/>
        </w:rPr>
        <w:t> пункту 10 Типової технологічної схеми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затвердженої постановою Кабінету Міністрів України від 21 травня 2012 р.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(Офіційний вісник України, 2012 р., № 40, ст. 1546; 2015 р., № 59, ст. 1936),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8" w:name="n584"/>
      <w:bookmarkEnd w:id="468"/>
      <w:r w:rsidRPr="00E757CC">
        <w:rPr>
          <w:rFonts w:ascii="Times New Roman" w:eastAsia="Times New Roman" w:hAnsi="Times New Roman" w:cs="Times New Roman"/>
          <w:i/>
          <w:iCs/>
          <w:sz w:val="24"/>
          <w:szCs w:val="24"/>
          <w:lang w:eastAsia="uk-UA"/>
        </w:rPr>
        <w:t>{Пункт 13 втратив чинність на підставі Постанови КМ </w:t>
      </w:r>
      <w:hyperlink r:id="rId112" w:anchor="n11" w:tgtFrame="_blank" w:history="1">
        <w:r w:rsidRPr="00E757CC">
          <w:rPr>
            <w:rFonts w:ascii="Times New Roman" w:eastAsia="Times New Roman" w:hAnsi="Times New Roman" w:cs="Times New Roman"/>
            <w:i/>
            <w:iCs/>
            <w:color w:val="000099"/>
            <w:sz w:val="24"/>
            <w:szCs w:val="24"/>
            <w:u w:val="single"/>
            <w:lang w:eastAsia="uk-UA"/>
          </w:rPr>
          <w:t>№ 1116 від 28.10.2021</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69" w:name="n586"/>
      <w:bookmarkEnd w:id="469"/>
      <w:r w:rsidRPr="00E757CC">
        <w:rPr>
          <w:rFonts w:ascii="Times New Roman" w:eastAsia="Times New Roman" w:hAnsi="Times New Roman" w:cs="Times New Roman"/>
          <w:i/>
          <w:iCs/>
          <w:sz w:val="24"/>
          <w:szCs w:val="24"/>
          <w:lang w:eastAsia="uk-UA"/>
        </w:rPr>
        <w:t>{Пункт 14 втратив чинність на підставі Постанови КМ </w:t>
      </w:r>
      <w:hyperlink r:id="rId113" w:anchor="n243" w:tgtFrame="_blank" w:history="1">
        <w:r w:rsidRPr="00E757CC">
          <w:rPr>
            <w:rFonts w:ascii="Times New Roman" w:eastAsia="Times New Roman" w:hAnsi="Times New Roman" w:cs="Times New Roman"/>
            <w:i/>
            <w:iCs/>
            <w:color w:val="000099"/>
            <w:sz w:val="24"/>
            <w:szCs w:val="24"/>
            <w:u w:val="single"/>
            <w:lang w:eastAsia="uk-UA"/>
          </w:rPr>
          <w:t>№ 948 від 09.10.2020</w:t>
        </w:r>
      </w:hyperlink>
      <w:r w:rsidRPr="00E757CC">
        <w:rPr>
          <w:rFonts w:ascii="Times New Roman" w:eastAsia="Times New Roman" w:hAnsi="Times New Roman" w:cs="Times New Roman"/>
          <w:i/>
          <w:iCs/>
          <w:sz w:val="24"/>
          <w:szCs w:val="24"/>
          <w:lang w:eastAsia="uk-UA"/>
        </w:rPr>
        <w:t>}</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0" w:name="n597"/>
      <w:bookmarkEnd w:id="470"/>
      <w:r w:rsidRPr="00E757CC">
        <w:rPr>
          <w:rFonts w:ascii="Times New Roman" w:eastAsia="Times New Roman" w:hAnsi="Times New Roman" w:cs="Times New Roman"/>
          <w:sz w:val="24"/>
          <w:szCs w:val="24"/>
          <w:lang w:eastAsia="uk-UA"/>
        </w:rPr>
        <w:t>15. У </w:t>
      </w:r>
      <w:hyperlink r:id="rId114" w:anchor="n23" w:tgtFrame="_blank" w:history="1">
        <w:r w:rsidRPr="00E757CC">
          <w:rPr>
            <w:rFonts w:ascii="Times New Roman" w:eastAsia="Times New Roman" w:hAnsi="Times New Roman" w:cs="Times New Roman"/>
            <w:color w:val="000099"/>
            <w:sz w:val="24"/>
            <w:szCs w:val="24"/>
            <w:u w:val="single"/>
            <w:lang w:eastAsia="uk-UA"/>
          </w:rPr>
          <w:t>Порядку державної реєстрації речових прав на нерухоме майно та їх обтяжень</w:t>
        </w:r>
      </w:hyperlink>
      <w:r w:rsidRPr="00E757CC">
        <w:rPr>
          <w:rFonts w:ascii="Times New Roman" w:eastAsia="Times New Roman" w:hAnsi="Times New Roman" w:cs="Times New Roman"/>
          <w:sz w:val="24"/>
          <w:szCs w:val="24"/>
          <w:lang w:eastAsia="uk-UA"/>
        </w:rPr>
        <w:t>, затвердженому постановою Кабінету Міністрів України від 25 грудня 2015 р. № 1127 “Про державну реєстрацію речових прав на нерухоме майно та їх обтяжень” (Офіційний вісник України, 2016 р., № 2, ст. 108, № 68, ст. 2301; 2017 р., № 59, ст. 1802):</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1" w:name="n598"/>
      <w:bookmarkEnd w:id="471"/>
      <w:r w:rsidRPr="00E757CC">
        <w:rPr>
          <w:rFonts w:ascii="Times New Roman" w:eastAsia="Times New Roman" w:hAnsi="Times New Roman" w:cs="Times New Roman"/>
          <w:sz w:val="24"/>
          <w:szCs w:val="24"/>
          <w:lang w:eastAsia="uk-UA"/>
        </w:rPr>
        <w:t>1) </w:t>
      </w:r>
      <w:hyperlink r:id="rId115" w:anchor="n516" w:tgtFrame="_blank" w:history="1">
        <w:r w:rsidRPr="00E757CC">
          <w:rPr>
            <w:rFonts w:ascii="Times New Roman" w:eastAsia="Times New Roman" w:hAnsi="Times New Roman" w:cs="Times New Roman"/>
            <w:color w:val="000099"/>
            <w:sz w:val="24"/>
            <w:szCs w:val="24"/>
            <w:u w:val="single"/>
            <w:lang w:eastAsia="uk-UA"/>
          </w:rPr>
          <w:t>пункт 41 </w:t>
        </w:r>
      </w:hyperlink>
      <w:r w:rsidRPr="00E757CC">
        <w:rPr>
          <w:rFonts w:ascii="Times New Roman" w:eastAsia="Times New Roman" w:hAnsi="Times New Roman" w:cs="Times New Roman"/>
          <w:sz w:val="24"/>
          <w:szCs w:val="24"/>
          <w:lang w:eastAsia="uk-UA"/>
        </w:rPr>
        <w:t>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2" w:name="n599"/>
      <w:bookmarkEnd w:id="472"/>
      <w:r w:rsidRPr="00E757CC">
        <w:rPr>
          <w:rFonts w:ascii="Times New Roman" w:eastAsia="Times New Roman" w:hAnsi="Times New Roman" w:cs="Times New Roman"/>
          <w:sz w:val="24"/>
          <w:szCs w:val="24"/>
          <w:lang w:eastAsia="uk-UA"/>
        </w:rPr>
        <w:t>“Документ, що підтверджує присвоєння об’єкту нерухомого майна адреси, також не вимагається у разі,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 У такому разі державний реєстратор відповідно до зазначених заявником у відповідній заяві відомостей про реєстраційний номер документа, що згідно з вимогами законодавства засвідчує прийняття в експлуатацію закінченого будівництвом об’єкта, обов’язково перевіряє відсутність суперечностей між заявленою адресою та відомостями, що містяться в цьому Реєстрі.”;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3" w:name="n600"/>
      <w:bookmarkEnd w:id="473"/>
      <w:r w:rsidRPr="00E757CC">
        <w:rPr>
          <w:rFonts w:ascii="Times New Roman" w:eastAsia="Times New Roman" w:hAnsi="Times New Roman" w:cs="Times New Roman"/>
          <w:sz w:val="24"/>
          <w:szCs w:val="24"/>
          <w:lang w:eastAsia="uk-UA"/>
        </w:rPr>
        <w:t>2) </w:t>
      </w:r>
      <w:hyperlink r:id="rId116" w:anchor="n569" w:tgtFrame="_blank" w:history="1">
        <w:r w:rsidRPr="00E757CC">
          <w:rPr>
            <w:rFonts w:ascii="Times New Roman" w:eastAsia="Times New Roman" w:hAnsi="Times New Roman" w:cs="Times New Roman"/>
            <w:color w:val="000099"/>
            <w:sz w:val="24"/>
            <w:szCs w:val="24"/>
            <w:u w:val="single"/>
            <w:lang w:eastAsia="uk-UA"/>
          </w:rPr>
          <w:t>пункт 54 </w:t>
        </w:r>
      </w:hyperlink>
      <w:r w:rsidRPr="00E757CC">
        <w:rPr>
          <w:rFonts w:ascii="Times New Roman" w:eastAsia="Times New Roman" w:hAnsi="Times New Roman" w:cs="Times New Roman"/>
          <w:sz w:val="24"/>
          <w:szCs w:val="24"/>
          <w:lang w:eastAsia="uk-UA"/>
        </w:rPr>
        <w:t>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4" w:name="n601"/>
      <w:bookmarkEnd w:id="474"/>
      <w:r w:rsidRPr="00E757CC">
        <w:rPr>
          <w:rFonts w:ascii="Times New Roman" w:eastAsia="Times New Roman" w:hAnsi="Times New Roman" w:cs="Times New Roman"/>
          <w:sz w:val="24"/>
          <w:szCs w:val="24"/>
          <w:lang w:eastAsia="uk-UA"/>
        </w:rPr>
        <w:t>“Документ, що підтверджує присвоєння об’єкту нерухомого майна адреси, не вимагається у разі,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 У такому разі державний реєстратор відповідно до зазначених заявником у відповідній заяві відомостей про реєстраційний номер документа, що згідно з вимогами законодавства засвідчує прийняття в експлуатацію закінченого будівництвом об’єкта, обов’язково перевіряє відсутність суперечностей між заявленою адресою та відомостями, що містяться в цьому Реєстрі.”;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5" w:name="n602"/>
      <w:bookmarkEnd w:id="475"/>
      <w:r w:rsidRPr="00E757CC">
        <w:rPr>
          <w:rFonts w:ascii="Times New Roman" w:eastAsia="Times New Roman" w:hAnsi="Times New Roman" w:cs="Times New Roman"/>
          <w:sz w:val="24"/>
          <w:szCs w:val="24"/>
          <w:lang w:eastAsia="uk-UA"/>
        </w:rPr>
        <w:t>3) </w:t>
      </w:r>
      <w:hyperlink r:id="rId117" w:anchor="n643" w:tgtFrame="_blank" w:history="1">
        <w:r w:rsidRPr="00E757CC">
          <w:rPr>
            <w:rFonts w:ascii="Times New Roman" w:eastAsia="Times New Roman" w:hAnsi="Times New Roman" w:cs="Times New Roman"/>
            <w:color w:val="000099"/>
            <w:sz w:val="24"/>
            <w:szCs w:val="24"/>
            <w:u w:val="single"/>
            <w:lang w:eastAsia="uk-UA"/>
          </w:rPr>
          <w:t>абзац третій</w:t>
        </w:r>
      </w:hyperlink>
      <w:r w:rsidRPr="00E757CC">
        <w:rPr>
          <w:rFonts w:ascii="Times New Roman" w:eastAsia="Times New Roman" w:hAnsi="Times New Roman" w:cs="Times New Roman"/>
          <w:sz w:val="24"/>
          <w:szCs w:val="24"/>
          <w:lang w:eastAsia="uk-UA"/>
        </w:rPr>
        <w:t> пункту 77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6" w:name="n603"/>
      <w:bookmarkEnd w:id="476"/>
      <w:r w:rsidRPr="00E757CC">
        <w:rPr>
          <w:rFonts w:ascii="Times New Roman" w:eastAsia="Times New Roman" w:hAnsi="Times New Roman" w:cs="Times New Roman"/>
          <w:sz w:val="24"/>
          <w:szCs w:val="24"/>
          <w:lang w:eastAsia="uk-UA"/>
        </w:rPr>
        <w:t>“документ,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а також випадків,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7" w:name="n604"/>
      <w:bookmarkEnd w:id="477"/>
      <w:r w:rsidRPr="00E757CC">
        <w:rPr>
          <w:rFonts w:ascii="Times New Roman" w:eastAsia="Times New Roman" w:hAnsi="Times New Roman" w:cs="Times New Roman"/>
          <w:sz w:val="24"/>
          <w:szCs w:val="24"/>
          <w:lang w:eastAsia="uk-UA"/>
        </w:rPr>
        <w:t>4) </w:t>
      </w:r>
      <w:hyperlink r:id="rId118" w:anchor="n658" w:tgtFrame="_blank" w:history="1">
        <w:r w:rsidRPr="00E757CC">
          <w:rPr>
            <w:rFonts w:ascii="Times New Roman" w:eastAsia="Times New Roman" w:hAnsi="Times New Roman" w:cs="Times New Roman"/>
            <w:color w:val="000099"/>
            <w:sz w:val="24"/>
            <w:szCs w:val="24"/>
            <w:u w:val="single"/>
            <w:lang w:eastAsia="uk-UA"/>
          </w:rPr>
          <w:t>абзац восьмий</w:t>
        </w:r>
      </w:hyperlink>
      <w:r w:rsidRPr="00E757CC">
        <w:rPr>
          <w:rFonts w:ascii="Times New Roman" w:eastAsia="Times New Roman" w:hAnsi="Times New Roman" w:cs="Times New Roman"/>
          <w:sz w:val="24"/>
          <w:szCs w:val="24"/>
          <w:lang w:eastAsia="uk-UA"/>
        </w:rPr>
        <w:t> пункту 78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8" w:name="n605"/>
      <w:bookmarkEnd w:id="478"/>
      <w:r w:rsidRPr="00E757CC">
        <w:rPr>
          <w:rFonts w:ascii="Times New Roman" w:eastAsia="Times New Roman" w:hAnsi="Times New Roman" w:cs="Times New Roman"/>
          <w:sz w:val="24"/>
          <w:szCs w:val="24"/>
          <w:lang w:eastAsia="uk-UA"/>
        </w:rPr>
        <w:lastRenderedPageBreak/>
        <w:t>“документа,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а також випадків,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79" w:name="n606"/>
      <w:bookmarkEnd w:id="479"/>
      <w:r w:rsidRPr="00E757CC">
        <w:rPr>
          <w:rFonts w:ascii="Times New Roman" w:eastAsia="Times New Roman" w:hAnsi="Times New Roman" w:cs="Times New Roman"/>
          <w:sz w:val="24"/>
          <w:szCs w:val="24"/>
          <w:lang w:eastAsia="uk-UA"/>
        </w:rPr>
        <w:t>5) </w:t>
      </w:r>
      <w:hyperlink r:id="rId119" w:anchor="n662" w:tgtFrame="_blank" w:history="1">
        <w:r w:rsidRPr="00E757CC">
          <w:rPr>
            <w:rFonts w:ascii="Times New Roman" w:eastAsia="Times New Roman" w:hAnsi="Times New Roman" w:cs="Times New Roman"/>
            <w:color w:val="000099"/>
            <w:sz w:val="24"/>
            <w:szCs w:val="24"/>
            <w:u w:val="single"/>
            <w:lang w:eastAsia="uk-UA"/>
          </w:rPr>
          <w:t>пункт 79</w:t>
        </w:r>
      </w:hyperlink>
      <w:r w:rsidRPr="00E757CC">
        <w:rPr>
          <w:rFonts w:ascii="Times New Roman" w:eastAsia="Times New Roman" w:hAnsi="Times New Roman" w:cs="Times New Roman"/>
          <w:sz w:val="24"/>
          <w:szCs w:val="24"/>
          <w:lang w:eastAsia="uk-UA"/>
        </w:rPr>
        <w:t> доповнити абзацом такого змісту: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0" w:name="n607"/>
      <w:bookmarkEnd w:id="480"/>
      <w:r w:rsidRPr="00E757CC">
        <w:rPr>
          <w:rFonts w:ascii="Times New Roman" w:eastAsia="Times New Roman" w:hAnsi="Times New Roman" w:cs="Times New Roman"/>
          <w:sz w:val="24"/>
          <w:szCs w:val="24"/>
          <w:lang w:eastAsia="uk-UA"/>
        </w:rPr>
        <w:t>“Документ, що підтверджує присвоєння об’єкту нерухомого майна адреси, не вимагається у разі,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 У такому разі державний реєстратор відповідно до зазначених заявником у відповідній заяві відомостей про реєстраційний номер документа, що згідно з вимогами законодавства засвідчує прийняття в експлуатацію закінченого будівництвом об’єкта, обов’язково перевіряє відсутність суперечностей між заявленою адресою та відомостями, що містяться в цьому Реєстрі.”;</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1" w:name="n608"/>
      <w:bookmarkEnd w:id="481"/>
      <w:r w:rsidRPr="00E757CC">
        <w:rPr>
          <w:rFonts w:ascii="Times New Roman" w:eastAsia="Times New Roman" w:hAnsi="Times New Roman" w:cs="Times New Roman"/>
          <w:sz w:val="24"/>
          <w:szCs w:val="24"/>
          <w:lang w:eastAsia="uk-UA"/>
        </w:rPr>
        <w:t>6) </w:t>
      </w:r>
      <w:hyperlink r:id="rId120" w:anchor="n677" w:tgtFrame="_blank" w:history="1">
        <w:r w:rsidRPr="00E757CC">
          <w:rPr>
            <w:rFonts w:ascii="Times New Roman" w:eastAsia="Times New Roman" w:hAnsi="Times New Roman" w:cs="Times New Roman"/>
            <w:color w:val="000099"/>
            <w:sz w:val="24"/>
            <w:szCs w:val="24"/>
            <w:u w:val="single"/>
            <w:lang w:eastAsia="uk-UA"/>
          </w:rPr>
          <w:t>абзац п’ятий</w:t>
        </w:r>
      </w:hyperlink>
      <w:r w:rsidRPr="00E757CC">
        <w:rPr>
          <w:rFonts w:ascii="Times New Roman" w:eastAsia="Times New Roman" w:hAnsi="Times New Roman" w:cs="Times New Roman"/>
          <w:sz w:val="24"/>
          <w:szCs w:val="24"/>
          <w:lang w:eastAsia="uk-UA"/>
        </w:rPr>
        <w:t> пункту 80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2" w:name="n609"/>
      <w:bookmarkEnd w:id="482"/>
      <w:r w:rsidRPr="00E757CC">
        <w:rPr>
          <w:rFonts w:ascii="Times New Roman" w:eastAsia="Times New Roman" w:hAnsi="Times New Roman" w:cs="Times New Roman"/>
          <w:sz w:val="24"/>
          <w:szCs w:val="24"/>
          <w:lang w:eastAsia="uk-UA"/>
        </w:rPr>
        <w:t>“документа,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а також випадків,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3" w:name="n610"/>
      <w:bookmarkEnd w:id="483"/>
      <w:r w:rsidRPr="00E757CC">
        <w:rPr>
          <w:rFonts w:ascii="Times New Roman" w:eastAsia="Times New Roman" w:hAnsi="Times New Roman" w:cs="Times New Roman"/>
          <w:sz w:val="24"/>
          <w:szCs w:val="24"/>
          <w:lang w:eastAsia="uk-UA"/>
        </w:rPr>
        <w:t>7) у тексті </w:t>
      </w:r>
      <w:hyperlink r:id="rId121" w:anchor="n23" w:tgtFrame="_blank" w:history="1">
        <w:r w:rsidRPr="00E757CC">
          <w:rPr>
            <w:rFonts w:ascii="Times New Roman" w:eastAsia="Times New Roman" w:hAnsi="Times New Roman" w:cs="Times New Roman"/>
            <w:color w:val="000099"/>
            <w:sz w:val="24"/>
            <w:szCs w:val="24"/>
            <w:u w:val="single"/>
            <w:lang w:eastAsia="uk-UA"/>
          </w:rPr>
          <w:t>Порядку</w:t>
        </w:r>
      </w:hyperlink>
      <w:r w:rsidRPr="00E757CC">
        <w:rPr>
          <w:rFonts w:ascii="Times New Roman" w:eastAsia="Times New Roman" w:hAnsi="Times New Roman" w:cs="Times New Roman"/>
          <w:sz w:val="24"/>
          <w:szCs w:val="24"/>
          <w:lang w:eastAsia="uk-UA"/>
        </w:rPr>
        <w:t> слова “кваліфікований електронний цифровий підпис” у всіх відмінках замінити словами “кваліфікований електронний підпис” у відповідному відмінку.”.</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4" w:name="n611"/>
      <w:bookmarkEnd w:id="484"/>
      <w:r w:rsidRPr="00E757CC">
        <w:rPr>
          <w:rFonts w:ascii="Times New Roman" w:eastAsia="Times New Roman" w:hAnsi="Times New Roman" w:cs="Times New Roman"/>
          <w:sz w:val="24"/>
          <w:szCs w:val="24"/>
          <w:lang w:eastAsia="uk-UA"/>
        </w:rPr>
        <w:t>16. У </w:t>
      </w:r>
      <w:hyperlink r:id="rId122" w:anchor="n28" w:tgtFrame="_blank" w:history="1">
        <w:r w:rsidRPr="00E757CC">
          <w:rPr>
            <w:rFonts w:ascii="Times New Roman" w:eastAsia="Times New Roman" w:hAnsi="Times New Roman" w:cs="Times New Roman"/>
            <w:color w:val="000099"/>
            <w:sz w:val="24"/>
            <w:szCs w:val="24"/>
            <w:u w:val="single"/>
            <w:lang w:eastAsia="uk-UA"/>
          </w:rPr>
          <w:t>пункті 4</w:t>
        </w:r>
      </w:hyperlink>
      <w:r w:rsidRPr="00E757CC">
        <w:rPr>
          <w:rFonts w:ascii="Times New Roman" w:eastAsia="Times New Roman" w:hAnsi="Times New Roman" w:cs="Times New Roman"/>
          <w:sz w:val="24"/>
          <w:szCs w:val="24"/>
          <w:lang w:eastAsia="uk-UA"/>
        </w:rPr>
        <w:t> Положення про Державну екологічну інспекцію України, затвердженого постановою Кабінету Міністрів України від 19 квітня 2017 р. № 275 (Офіційний вісник України, 2017 р., № 36, ст. 1131; 2019 р., № 6, ст. 193):</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5" w:name="n612"/>
      <w:bookmarkEnd w:id="485"/>
      <w:r w:rsidRPr="00E757CC">
        <w:rPr>
          <w:rFonts w:ascii="Times New Roman" w:eastAsia="Times New Roman" w:hAnsi="Times New Roman" w:cs="Times New Roman"/>
          <w:sz w:val="24"/>
          <w:szCs w:val="24"/>
          <w:lang w:eastAsia="uk-UA"/>
        </w:rPr>
        <w:t>1) у підпункті 2:</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6" w:name="n613"/>
      <w:bookmarkEnd w:id="486"/>
      <w:r w:rsidRPr="00E757CC">
        <w:rPr>
          <w:rFonts w:ascii="Times New Roman" w:eastAsia="Times New Roman" w:hAnsi="Times New Roman" w:cs="Times New Roman"/>
          <w:sz w:val="24"/>
          <w:szCs w:val="24"/>
          <w:lang w:eastAsia="uk-UA"/>
        </w:rPr>
        <w:t>абзац третій підпункту “а”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7" w:name="n614"/>
      <w:bookmarkEnd w:id="487"/>
      <w:r w:rsidRPr="00E757CC">
        <w:rPr>
          <w:rFonts w:ascii="Times New Roman" w:eastAsia="Times New Roman" w:hAnsi="Times New Roman" w:cs="Times New Roman"/>
          <w:sz w:val="24"/>
          <w:szCs w:val="24"/>
          <w:lang w:eastAsia="uk-UA"/>
        </w:rPr>
        <w:t>у підпункті “в”:</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8" w:name="n615"/>
      <w:bookmarkEnd w:id="488"/>
      <w:r w:rsidRPr="00E757CC">
        <w:rPr>
          <w:rFonts w:ascii="Times New Roman" w:eastAsia="Times New Roman" w:hAnsi="Times New Roman" w:cs="Times New Roman"/>
          <w:sz w:val="24"/>
          <w:szCs w:val="24"/>
          <w:lang w:eastAsia="uk-UA"/>
        </w:rPr>
        <w:t xml:space="preserve">в абзаці десятому слова “, баластних та </w:t>
      </w:r>
      <w:proofErr w:type="spellStart"/>
      <w:r w:rsidRPr="00E757CC">
        <w:rPr>
          <w:rFonts w:ascii="Times New Roman" w:eastAsia="Times New Roman" w:hAnsi="Times New Roman" w:cs="Times New Roman"/>
          <w:sz w:val="24"/>
          <w:szCs w:val="24"/>
          <w:lang w:eastAsia="uk-UA"/>
        </w:rPr>
        <w:t>лляльних</w:t>
      </w:r>
      <w:proofErr w:type="spellEnd"/>
      <w:r w:rsidRPr="00E757CC">
        <w:rPr>
          <w:rFonts w:ascii="Times New Roman" w:eastAsia="Times New Roman" w:hAnsi="Times New Roman" w:cs="Times New Roman"/>
          <w:sz w:val="24"/>
          <w:szCs w:val="24"/>
          <w:lang w:eastAsia="uk-UA"/>
        </w:rPr>
        <w:t xml:space="preserve"> вод”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89" w:name="n616"/>
      <w:bookmarkEnd w:id="489"/>
      <w:r w:rsidRPr="00E757CC">
        <w:rPr>
          <w:rFonts w:ascii="Times New Roman" w:eastAsia="Times New Roman" w:hAnsi="Times New Roman" w:cs="Times New Roman"/>
          <w:sz w:val="24"/>
          <w:szCs w:val="24"/>
          <w:lang w:eastAsia="uk-UA"/>
        </w:rPr>
        <w:t>в абзаці п’ятнадцятому слова “, додержання норм екологічної безпеки”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90" w:name="n617"/>
      <w:bookmarkEnd w:id="490"/>
      <w:r w:rsidRPr="00E757CC">
        <w:rPr>
          <w:rFonts w:ascii="Times New Roman" w:eastAsia="Times New Roman" w:hAnsi="Times New Roman" w:cs="Times New Roman"/>
          <w:sz w:val="24"/>
          <w:szCs w:val="24"/>
          <w:lang w:eastAsia="uk-UA"/>
        </w:rPr>
        <w:t>абзаци шістнадцятий і сімнадцятий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91" w:name="n618"/>
      <w:bookmarkEnd w:id="491"/>
      <w:r w:rsidRPr="00E757CC">
        <w:rPr>
          <w:rFonts w:ascii="Times New Roman" w:eastAsia="Times New Roman" w:hAnsi="Times New Roman" w:cs="Times New Roman"/>
          <w:sz w:val="24"/>
          <w:szCs w:val="24"/>
          <w:lang w:eastAsia="uk-UA"/>
        </w:rPr>
        <w:t xml:space="preserve">у підпункті “н” слова “, баластними та </w:t>
      </w:r>
      <w:proofErr w:type="spellStart"/>
      <w:r w:rsidRPr="00E757CC">
        <w:rPr>
          <w:rFonts w:ascii="Times New Roman" w:eastAsia="Times New Roman" w:hAnsi="Times New Roman" w:cs="Times New Roman"/>
          <w:sz w:val="24"/>
          <w:szCs w:val="24"/>
          <w:lang w:eastAsia="uk-UA"/>
        </w:rPr>
        <w:t>лляльними</w:t>
      </w:r>
      <w:proofErr w:type="spellEnd"/>
      <w:r w:rsidRPr="00E757CC">
        <w:rPr>
          <w:rFonts w:ascii="Times New Roman" w:eastAsia="Times New Roman" w:hAnsi="Times New Roman" w:cs="Times New Roman"/>
          <w:sz w:val="24"/>
          <w:szCs w:val="24"/>
          <w:lang w:eastAsia="uk-UA"/>
        </w:rPr>
        <w:t xml:space="preserve"> водами” виключити;</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92" w:name="n619"/>
      <w:bookmarkEnd w:id="492"/>
      <w:r w:rsidRPr="00E757CC">
        <w:rPr>
          <w:rFonts w:ascii="Times New Roman" w:eastAsia="Times New Roman" w:hAnsi="Times New Roman" w:cs="Times New Roman"/>
          <w:sz w:val="24"/>
          <w:szCs w:val="24"/>
          <w:lang w:eastAsia="uk-UA"/>
        </w:rPr>
        <w:t>2) підпункт 11 викласти в такій редакції:</w:t>
      </w:r>
    </w:p>
    <w:p w:rsidR="00E757CC" w:rsidRPr="00E757CC" w:rsidRDefault="00E757CC" w:rsidP="00E757CC">
      <w:pPr>
        <w:spacing w:after="150" w:line="240" w:lineRule="auto"/>
        <w:ind w:firstLine="450"/>
        <w:jc w:val="both"/>
        <w:rPr>
          <w:rFonts w:ascii="Times New Roman" w:eastAsia="Times New Roman" w:hAnsi="Times New Roman" w:cs="Times New Roman"/>
          <w:sz w:val="24"/>
          <w:szCs w:val="24"/>
          <w:lang w:eastAsia="uk-UA"/>
        </w:rPr>
      </w:pPr>
      <w:bookmarkStart w:id="493" w:name="n620"/>
      <w:bookmarkEnd w:id="493"/>
      <w:r w:rsidRPr="00E757CC">
        <w:rPr>
          <w:rFonts w:ascii="Times New Roman" w:eastAsia="Times New Roman" w:hAnsi="Times New Roman" w:cs="Times New Roman"/>
          <w:sz w:val="24"/>
          <w:szCs w:val="24"/>
          <w:lang w:eastAsia="uk-UA"/>
        </w:rPr>
        <w:t xml:space="preserve">“11) проводить у пунктах пропуску (пунктах контролю) через державний кордон перевірку дотримання вимог законодавства про радіаційну безпеку у разі виявлення органом (підрозділом) </w:t>
      </w:r>
      <w:proofErr w:type="spellStart"/>
      <w:r w:rsidRPr="00E757CC">
        <w:rPr>
          <w:rFonts w:ascii="Times New Roman" w:eastAsia="Times New Roman" w:hAnsi="Times New Roman" w:cs="Times New Roman"/>
          <w:sz w:val="24"/>
          <w:szCs w:val="24"/>
          <w:lang w:eastAsia="uk-UA"/>
        </w:rPr>
        <w:t>Держприкордонслужби</w:t>
      </w:r>
      <w:proofErr w:type="spellEnd"/>
      <w:r w:rsidRPr="00E757CC">
        <w:rPr>
          <w:rFonts w:ascii="Times New Roman" w:eastAsia="Times New Roman" w:hAnsi="Times New Roman" w:cs="Times New Roman"/>
          <w:sz w:val="24"/>
          <w:szCs w:val="24"/>
          <w:lang w:eastAsia="uk-UA"/>
        </w:rPr>
        <w:t xml:space="preserve"> транспортних засобів, вантажів та іншого майна з перевищенням допустимого рівня іонізуючого випромінювання та повідомляє в установленому порядку органу (підрозділу) </w:t>
      </w:r>
      <w:proofErr w:type="spellStart"/>
      <w:r w:rsidRPr="00E757CC">
        <w:rPr>
          <w:rFonts w:ascii="Times New Roman" w:eastAsia="Times New Roman" w:hAnsi="Times New Roman" w:cs="Times New Roman"/>
          <w:sz w:val="24"/>
          <w:szCs w:val="24"/>
          <w:lang w:eastAsia="uk-UA"/>
        </w:rPr>
        <w:t>Держприкордонслужби</w:t>
      </w:r>
      <w:proofErr w:type="spellEnd"/>
      <w:r w:rsidRPr="00E757CC">
        <w:rPr>
          <w:rFonts w:ascii="Times New Roman" w:eastAsia="Times New Roman" w:hAnsi="Times New Roman" w:cs="Times New Roman"/>
          <w:sz w:val="24"/>
          <w:szCs w:val="24"/>
          <w:lang w:eastAsia="uk-UA"/>
        </w:rPr>
        <w:t xml:space="preserve"> про результати такої перевірки;”.</w:t>
      </w:r>
    </w:p>
    <w:p w:rsidR="001B51B0" w:rsidRPr="00E757CC" w:rsidRDefault="00E757CC" w:rsidP="00E757CC">
      <w:pPr>
        <w:spacing w:after="0" w:line="240" w:lineRule="auto"/>
        <w:rPr>
          <w:rFonts w:ascii="Times New Roman" w:eastAsia="Times New Roman" w:hAnsi="Times New Roman" w:cs="Times New Roman"/>
          <w:sz w:val="24"/>
          <w:szCs w:val="24"/>
          <w:lang w:eastAsia="uk-UA"/>
        </w:rPr>
      </w:pPr>
      <w:r w:rsidRPr="00E757CC">
        <w:rPr>
          <w:rFonts w:ascii="Times New Roman" w:eastAsia="Times New Roman" w:hAnsi="Times New Roman" w:cs="Times New Roman"/>
          <w:sz w:val="24"/>
          <w:szCs w:val="24"/>
          <w:lang w:eastAsia="uk-UA"/>
        </w:rPr>
        <w:pict>
          <v:rect id="_x0000_i1027" style="width:0;height:0" o:hrstd="t" o:hrnoshade="t" o:hr="t" fillcolor="black" stroked="f"/>
        </w:pict>
      </w:r>
      <w:bookmarkStart w:id="494" w:name="_GoBack"/>
      <w:bookmarkEnd w:id="494"/>
    </w:p>
    <w:sectPr w:rsidR="001B51B0" w:rsidRPr="00E7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FB"/>
    <w:rsid w:val="005163FB"/>
    <w:rsid w:val="00C12514"/>
    <w:rsid w:val="00C73BC7"/>
    <w:rsid w:val="00E757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9B2B"/>
  <w15:chartTrackingRefBased/>
  <w15:docId w15:val="{AE0C9A32-5EF4-4CE7-8FBD-153B1D1B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757CC"/>
  </w:style>
  <w:style w:type="character" w:customStyle="1" w:styleId="rvts64">
    <w:name w:val="rvts64"/>
    <w:basedOn w:val="a0"/>
    <w:rsid w:val="00E757CC"/>
  </w:style>
  <w:style w:type="paragraph" w:customStyle="1" w:styleId="rvps7">
    <w:name w:val="rvps7"/>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757CC"/>
  </w:style>
  <w:style w:type="paragraph" w:customStyle="1" w:styleId="rvps6">
    <w:name w:val="rvps6"/>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E757CC"/>
    <w:rPr>
      <w:i/>
      <w:iCs/>
    </w:rPr>
  </w:style>
  <w:style w:type="paragraph" w:customStyle="1" w:styleId="rvps18">
    <w:name w:val="rvps18"/>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757CC"/>
    <w:rPr>
      <w:color w:val="0000FF"/>
      <w:u w:val="single"/>
    </w:rPr>
  </w:style>
  <w:style w:type="character" w:styleId="a5">
    <w:name w:val="FollowedHyperlink"/>
    <w:basedOn w:val="a0"/>
    <w:uiPriority w:val="99"/>
    <w:semiHidden/>
    <w:unhideWhenUsed/>
    <w:rsid w:val="00E757CC"/>
    <w:rPr>
      <w:color w:val="800080"/>
      <w:u w:val="single"/>
    </w:rPr>
  </w:style>
  <w:style w:type="paragraph" w:customStyle="1" w:styleId="rvps2">
    <w:name w:val="rvps2"/>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E757CC"/>
  </w:style>
  <w:style w:type="character" w:customStyle="1" w:styleId="rvts11">
    <w:name w:val="rvts11"/>
    <w:basedOn w:val="a0"/>
    <w:rsid w:val="00E757CC"/>
  </w:style>
  <w:style w:type="character" w:customStyle="1" w:styleId="rvts37">
    <w:name w:val="rvts37"/>
    <w:basedOn w:val="a0"/>
    <w:rsid w:val="00E757CC"/>
  </w:style>
  <w:style w:type="character" w:customStyle="1" w:styleId="rvts46">
    <w:name w:val="rvts46"/>
    <w:basedOn w:val="a0"/>
    <w:rsid w:val="00E757CC"/>
  </w:style>
  <w:style w:type="paragraph" w:customStyle="1" w:styleId="rvps4">
    <w:name w:val="rvps4"/>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E757CC"/>
  </w:style>
  <w:style w:type="paragraph" w:customStyle="1" w:styleId="rvps15">
    <w:name w:val="rvps15"/>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E757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757CC"/>
  </w:style>
  <w:style w:type="character" w:customStyle="1" w:styleId="rvts82">
    <w:name w:val="rvts82"/>
    <w:basedOn w:val="a0"/>
    <w:rsid w:val="00E7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90147">
      <w:bodyDiv w:val="1"/>
      <w:marLeft w:val="0"/>
      <w:marRight w:val="0"/>
      <w:marTop w:val="0"/>
      <w:marBottom w:val="0"/>
      <w:divBdr>
        <w:top w:val="none" w:sz="0" w:space="0" w:color="auto"/>
        <w:left w:val="none" w:sz="0" w:space="0" w:color="auto"/>
        <w:bottom w:val="none" w:sz="0" w:space="0" w:color="auto"/>
        <w:right w:val="none" w:sz="0" w:space="0" w:color="auto"/>
      </w:divBdr>
      <w:divsChild>
        <w:div w:id="309789475">
          <w:marLeft w:val="0"/>
          <w:marRight w:val="0"/>
          <w:marTop w:val="0"/>
          <w:marBottom w:val="0"/>
          <w:divBdr>
            <w:top w:val="none" w:sz="0" w:space="0" w:color="auto"/>
            <w:left w:val="none" w:sz="0" w:space="0" w:color="auto"/>
            <w:bottom w:val="none" w:sz="0" w:space="0" w:color="auto"/>
            <w:right w:val="none" w:sz="0" w:space="0" w:color="auto"/>
          </w:divBdr>
          <w:divsChild>
            <w:div w:id="1178035931">
              <w:marLeft w:val="-225"/>
              <w:marRight w:val="-225"/>
              <w:marTop w:val="0"/>
              <w:marBottom w:val="0"/>
              <w:divBdr>
                <w:top w:val="none" w:sz="0" w:space="0" w:color="auto"/>
                <w:left w:val="none" w:sz="0" w:space="0" w:color="auto"/>
                <w:bottom w:val="none" w:sz="0" w:space="0" w:color="auto"/>
                <w:right w:val="none" w:sz="0" w:space="0" w:color="auto"/>
              </w:divBdr>
              <w:divsChild>
                <w:div w:id="1316763206">
                  <w:marLeft w:val="0"/>
                  <w:marRight w:val="0"/>
                  <w:marTop w:val="0"/>
                  <w:marBottom w:val="0"/>
                  <w:divBdr>
                    <w:top w:val="none" w:sz="0" w:space="0" w:color="auto"/>
                    <w:left w:val="none" w:sz="0" w:space="0" w:color="auto"/>
                    <w:bottom w:val="none" w:sz="0" w:space="0" w:color="auto"/>
                    <w:right w:val="none" w:sz="0" w:space="0" w:color="auto"/>
                  </w:divBdr>
                  <w:divsChild>
                    <w:div w:id="1505366162">
                      <w:marLeft w:val="0"/>
                      <w:marRight w:val="0"/>
                      <w:marTop w:val="0"/>
                      <w:marBottom w:val="0"/>
                      <w:divBdr>
                        <w:top w:val="none" w:sz="0" w:space="0" w:color="auto"/>
                        <w:left w:val="none" w:sz="0" w:space="0" w:color="auto"/>
                        <w:bottom w:val="none" w:sz="0" w:space="0" w:color="auto"/>
                        <w:right w:val="none" w:sz="0" w:space="0" w:color="auto"/>
                      </w:divBdr>
                      <w:divsChild>
                        <w:div w:id="685130002">
                          <w:marLeft w:val="0"/>
                          <w:marRight w:val="0"/>
                          <w:marTop w:val="0"/>
                          <w:marBottom w:val="0"/>
                          <w:divBdr>
                            <w:top w:val="none" w:sz="0" w:space="0" w:color="auto"/>
                            <w:left w:val="none" w:sz="0" w:space="0" w:color="auto"/>
                            <w:bottom w:val="none" w:sz="0" w:space="0" w:color="auto"/>
                            <w:right w:val="none" w:sz="0" w:space="0" w:color="auto"/>
                          </w:divBdr>
                          <w:divsChild>
                            <w:div w:id="867522497">
                              <w:marLeft w:val="0"/>
                              <w:marRight w:val="0"/>
                              <w:marTop w:val="0"/>
                              <w:marBottom w:val="0"/>
                              <w:divBdr>
                                <w:top w:val="none" w:sz="0" w:space="0" w:color="auto"/>
                                <w:left w:val="none" w:sz="0" w:space="0" w:color="auto"/>
                                <w:bottom w:val="none" w:sz="0" w:space="0" w:color="auto"/>
                                <w:right w:val="none" w:sz="0" w:space="0" w:color="auto"/>
                              </w:divBdr>
                              <w:divsChild>
                                <w:div w:id="1805000363">
                                  <w:marLeft w:val="0"/>
                                  <w:marRight w:val="0"/>
                                  <w:marTop w:val="0"/>
                                  <w:marBottom w:val="150"/>
                                  <w:divBdr>
                                    <w:top w:val="none" w:sz="0" w:space="0" w:color="auto"/>
                                    <w:left w:val="none" w:sz="0" w:space="0" w:color="auto"/>
                                    <w:bottom w:val="none" w:sz="0" w:space="0" w:color="auto"/>
                                    <w:right w:val="none" w:sz="0" w:space="0" w:color="auto"/>
                                  </w:divBdr>
                                </w:div>
                                <w:div w:id="206188849">
                                  <w:marLeft w:val="0"/>
                                  <w:marRight w:val="0"/>
                                  <w:marTop w:val="0"/>
                                  <w:marBottom w:val="0"/>
                                  <w:divBdr>
                                    <w:top w:val="none" w:sz="0" w:space="0" w:color="auto"/>
                                    <w:left w:val="none" w:sz="0" w:space="0" w:color="auto"/>
                                    <w:bottom w:val="none" w:sz="0" w:space="0" w:color="auto"/>
                                    <w:right w:val="none" w:sz="0" w:space="0" w:color="auto"/>
                                  </w:divBdr>
                                </w:div>
                                <w:div w:id="821115363">
                                  <w:marLeft w:val="0"/>
                                  <w:marRight w:val="0"/>
                                  <w:marTop w:val="0"/>
                                  <w:marBottom w:val="150"/>
                                  <w:divBdr>
                                    <w:top w:val="none" w:sz="0" w:space="0" w:color="auto"/>
                                    <w:left w:val="none" w:sz="0" w:space="0" w:color="auto"/>
                                    <w:bottom w:val="none" w:sz="0" w:space="0" w:color="auto"/>
                                    <w:right w:val="none" w:sz="0" w:space="0" w:color="auto"/>
                                  </w:divBdr>
                                </w:div>
                                <w:div w:id="1526597956">
                                  <w:marLeft w:val="0"/>
                                  <w:marRight w:val="0"/>
                                  <w:marTop w:val="0"/>
                                  <w:marBottom w:val="150"/>
                                  <w:divBdr>
                                    <w:top w:val="none" w:sz="0" w:space="0" w:color="auto"/>
                                    <w:left w:val="none" w:sz="0" w:space="0" w:color="auto"/>
                                    <w:bottom w:val="none" w:sz="0" w:space="0" w:color="auto"/>
                                    <w:right w:val="none" w:sz="0" w:space="0" w:color="auto"/>
                                  </w:divBdr>
                                </w:div>
                                <w:div w:id="1501312213">
                                  <w:marLeft w:val="0"/>
                                  <w:marRight w:val="0"/>
                                  <w:marTop w:val="0"/>
                                  <w:marBottom w:val="150"/>
                                  <w:divBdr>
                                    <w:top w:val="none" w:sz="0" w:space="0" w:color="auto"/>
                                    <w:left w:val="none" w:sz="0" w:space="0" w:color="auto"/>
                                    <w:bottom w:val="none" w:sz="0" w:space="0" w:color="auto"/>
                                    <w:right w:val="none" w:sz="0" w:space="0" w:color="auto"/>
                                  </w:divBdr>
                                </w:div>
                                <w:div w:id="749933642">
                                  <w:marLeft w:val="0"/>
                                  <w:marRight w:val="0"/>
                                  <w:marTop w:val="0"/>
                                  <w:marBottom w:val="150"/>
                                  <w:divBdr>
                                    <w:top w:val="none" w:sz="0" w:space="0" w:color="auto"/>
                                    <w:left w:val="none" w:sz="0" w:space="0" w:color="auto"/>
                                    <w:bottom w:val="none" w:sz="0" w:space="0" w:color="auto"/>
                                    <w:right w:val="none" w:sz="0" w:space="0" w:color="auto"/>
                                  </w:divBdr>
                                </w:div>
                                <w:div w:id="1069157546">
                                  <w:marLeft w:val="0"/>
                                  <w:marRight w:val="0"/>
                                  <w:marTop w:val="0"/>
                                  <w:marBottom w:val="150"/>
                                  <w:divBdr>
                                    <w:top w:val="none" w:sz="0" w:space="0" w:color="auto"/>
                                    <w:left w:val="none" w:sz="0" w:space="0" w:color="auto"/>
                                    <w:bottom w:val="none" w:sz="0" w:space="0" w:color="auto"/>
                                    <w:right w:val="none" w:sz="0" w:space="0" w:color="auto"/>
                                  </w:divBdr>
                                </w:div>
                                <w:div w:id="1613126378">
                                  <w:marLeft w:val="0"/>
                                  <w:marRight w:val="0"/>
                                  <w:marTop w:val="0"/>
                                  <w:marBottom w:val="0"/>
                                  <w:divBdr>
                                    <w:top w:val="none" w:sz="0" w:space="0" w:color="auto"/>
                                    <w:left w:val="none" w:sz="0" w:space="0" w:color="auto"/>
                                    <w:bottom w:val="none" w:sz="0" w:space="0" w:color="auto"/>
                                    <w:right w:val="none" w:sz="0" w:space="0" w:color="auto"/>
                                  </w:divBdr>
                                </w:div>
                                <w:div w:id="1922713624">
                                  <w:marLeft w:val="0"/>
                                  <w:marRight w:val="0"/>
                                  <w:marTop w:val="0"/>
                                  <w:marBottom w:val="0"/>
                                  <w:divBdr>
                                    <w:top w:val="none" w:sz="0" w:space="0" w:color="auto"/>
                                    <w:left w:val="none" w:sz="0" w:space="0" w:color="auto"/>
                                    <w:bottom w:val="none" w:sz="0" w:space="0" w:color="auto"/>
                                    <w:right w:val="none" w:sz="0" w:space="0" w:color="auto"/>
                                  </w:divBdr>
                                </w:div>
                                <w:div w:id="14492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7-2019-%D0%BF" TargetMode="External"/><Relationship Id="rId117" Type="http://schemas.openxmlformats.org/officeDocument/2006/relationships/hyperlink" Target="https://zakon.rada.gov.ua/laws/show/1127-2015-%D0%BF" TargetMode="External"/><Relationship Id="rId21" Type="http://schemas.openxmlformats.org/officeDocument/2006/relationships/hyperlink" Target="https://zakon.rada.gov.ua/laws/show/690-2021-%D0%BF" TargetMode="External"/><Relationship Id="rId42" Type="http://schemas.openxmlformats.org/officeDocument/2006/relationships/hyperlink" Target="https://zakon.rada.gov.ua/laws/show/367-2019-%D0%BF" TargetMode="External"/><Relationship Id="rId47" Type="http://schemas.openxmlformats.org/officeDocument/2006/relationships/hyperlink" Target="https://zakon.rada.gov.ua/laws/show/367-2019-%D0%BF" TargetMode="External"/><Relationship Id="rId63" Type="http://schemas.openxmlformats.org/officeDocument/2006/relationships/hyperlink" Target="https://zakon.rada.gov.ua/laws/show/269-96-%D0%BF" TargetMode="External"/><Relationship Id="rId68" Type="http://schemas.openxmlformats.org/officeDocument/2006/relationships/hyperlink" Target="https://zakon.rada.gov.ua/laws/show/909-2006-%D0%BF" TargetMode="External"/><Relationship Id="rId84" Type="http://schemas.openxmlformats.org/officeDocument/2006/relationships/hyperlink" Target="https://zakon.rada.gov.ua/laws/show/466-2011-%D0%BF" TargetMode="External"/><Relationship Id="rId89" Type="http://schemas.openxmlformats.org/officeDocument/2006/relationships/hyperlink" Target="https://zakon.rada.gov.ua/laws/show/466-2011-%D0%BF" TargetMode="External"/><Relationship Id="rId112" Type="http://schemas.openxmlformats.org/officeDocument/2006/relationships/hyperlink" Target="https://zakon.rada.gov.ua/laws/show/1116-2021-%D0%BF" TargetMode="External"/><Relationship Id="rId16" Type="http://schemas.openxmlformats.org/officeDocument/2006/relationships/hyperlink" Target="https://zakon.rada.gov.ua/laws/show/681-2021-%D0%BF" TargetMode="External"/><Relationship Id="rId107" Type="http://schemas.openxmlformats.org/officeDocument/2006/relationships/hyperlink" Target="https://zakon.rada.gov.ua/laws/show/995_343" TargetMode="External"/><Relationship Id="rId11" Type="http://schemas.openxmlformats.org/officeDocument/2006/relationships/hyperlink" Target="https://zakon.rada.gov.ua/laws/show/681-2021-%D0%BF" TargetMode="External"/><Relationship Id="rId32" Type="http://schemas.openxmlformats.org/officeDocument/2006/relationships/hyperlink" Target="https://zakon.rada.gov.ua/laws/show/367-2019-%D0%BF" TargetMode="External"/><Relationship Id="rId37" Type="http://schemas.openxmlformats.org/officeDocument/2006/relationships/hyperlink" Target="https://zakon.rada.gov.ua/laws/show/367-2019-%D0%BF" TargetMode="External"/><Relationship Id="rId53" Type="http://schemas.openxmlformats.org/officeDocument/2006/relationships/hyperlink" Target="https://zakon.rada.gov.ua/laws/show/244-95-%D0%BF" TargetMode="External"/><Relationship Id="rId58" Type="http://schemas.openxmlformats.org/officeDocument/2006/relationships/hyperlink" Target="https://zakon.rada.gov.ua/laws/show/244-95-%D0%BF" TargetMode="External"/><Relationship Id="rId74" Type="http://schemas.openxmlformats.org/officeDocument/2006/relationships/hyperlink" Target="https://zakon.rada.gov.ua/laws/show/461-2011-%D0%BF" TargetMode="External"/><Relationship Id="rId79" Type="http://schemas.openxmlformats.org/officeDocument/2006/relationships/hyperlink" Target="https://zakon.rada.gov.ua/laws/show/461-2011-%D0%BF" TargetMode="External"/><Relationship Id="rId102" Type="http://schemas.openxmlformats.org/officeDocument/2006/relationships/hyperlink" Target="https://zakon.rada.gov.ua/laws/show/553-2011-%D0%BF" TargetMode="External"/><Relationship Id="rId123" Type="http://schemas.openxmlformats.org/officeDocument/2006/relationships/fontTable" Target="fontTable.xml"/><Relationship Id="rId5" Type="http://schemas.openxmlformats.org/officeDocument/2006/relationships/hyperlink" Target="https://zakon.rada.gov.ua/laws/show/948-2020-%D0%BF" TargetMode="External"/><Relationship Id="rId90" Type="http://schemas.openxmlformats.org/officeDocument/2006/relationships/hyperlink" Target="https://zakon.rada.gov.ua/laws/show/466-2011-%D0%BF" TargetMode="External"/><Relationship Id="rId95" Type="http://schemas.openxmlformats.org/officeDocument/2006/relationships/hyperlink" Target="https://zakon.rada.gov.ua/laws/show/466-2011-%D0%BF" TargetMode="External"/><Relationship Id="rId22" Type="http://schemas.openxmlformats.org/officeDocument/2006/relationships/hyperlink" Target="https://zakon.rada.gov.ua/laws/show/367-2019-%D0%BF" TargetMode="External"/><Relationship Id="rId27" Type="http://schemas.openxmlformats.org/officeDocument/2006/relationships/hyperlink" Target="https://zakon.rada.gov.ua/laws/show/367-2019-%D0%BF" TargetMode="External"/><Relationship Id="rId43" Type="http://schemas.openxmlformats.org/officeDocument/2006/relationships/hyperlink" Target="https://zakon.rada.gov.ua/laws/show/367-2019-%D0%BF" TargetMode="External"/><Relationship Id="rId48" Type="http://schemas.openxmlformats.org/officeDocument/2006/relationships/hyperlink" Target="https://zakon.rada.gov.ua/laws/show/367-2019-%D0%BF" TargetMode="External"/><Relationship Id="rId64" Type="http://schemas.openxmlformats.org/officeDocument/2006/relationships/hyperlink" Target="https://zakon.rada.gov.ua/laws/show/269-96-%D0%BF" TargetMode="External"/><Relationship Id="rId69" Type="http://schemas.openxmlformats.org/officeDocument/2006/relationships/hyperlink" Target="https://zakon.rada.gov.ua/laws/show/1064-2007-%D0%BF" TargetMode="External"/><Relationship Id="rId113" Type="http://schemas.openxmlformats.org/officeDocument/2006/relationships/hyperlink" Target="https://zakon.rada.gov.ua/laws/show/948-2020-%D0%BF" TargetMode="External"/><Relationship Id="rId118" Type="http://schemas.openxmlformats.org/officeDocument/2006/relationships/hyperlink" Target="https://zakon.rada.gov.ua/laws/show/1127-2015-%D0%BF" TargetMode="External"/><Relationship Id="rId80" Type="http://schemas.openxmlformats.org/officeDocument/2006/relationships/hyperlink" Target="https://zakon.rada.gov.ua/laws/show/461-2011-%D0%BF" TargetMode="External"/><Relationship Id="rId85" Type="http://schemas.openxmlformats.org/officeDocument/2006/relationships/hyperlink" Target="https://zakon.rada.gov.ua/laws/show/466-2011-%D0%BF" TargetMode="External"/><Relationship Id="rId12" Type="http://schemas.openxmlformats.org/officeDocument/2006/relationships/hyperlink" Target="https://zakon.rada.gov.ua/laws/show/690-2021-%D0%BF" TargetMode="External"/><Relationship Id="rId17" Type="http://schemas.openxmlformats.org/officeDocument/2006/relationships/hyperlink" Target="https://zakon.rada.gov.ua/laws/show/690-2021-%D0%BF" TargetMode="External"/><Relationship Id="rId33" Type="http://schemas.openxmlformats.org/officeDocument/2006/relationships/hyperlink" Target="https://zakon.rada.gov.ua/laws/show/387-2023-%D0%BF" TargetMode="External"/><Relationship Id="rId38" Type="http://schemas.openxmlformats.org/officeDocument/2006/relationships/hyperlink" Target="https://zakon.rada.gov.ua/laws/show/367-2019-%D0%BF" TargetMode="External"/><Relationship Id="rId59" Type="http://schemas.openxmlformats.org/officeDocument/2006/relationships/hyperlink" Target="https://zakon.rada.gov.ua/laws/show/269-96-%D0%BF" TargetMode="External"/><Relationship Id="rId103" Type="http://schemas.openxmlformats.org/officeDocument/2006/relationships/hyperlink" Target="https://zakon.rada.gov.ua/laws/show/553-2011-%D0%BF" TargetMode="External"/><Relationship Id="rId108" Type="http://schemas.openxmlformats.org/officeDocument/2006/relationships/hyperlink" Target="https://zakon.rada.gov.ua/laws/show/995_343" TargetMode="External"/><Relationship Id="rId124" Type="http://schemas.openxmlformats.org/officeDocument/2006/relationships/theme" Target="theme/theme1.xml"/><Relationship Id="rId54" Type="http://schemas.openxmlformats.org/officeDocument/2006/relationships/hyperlink" Target="https://zakon.rada.gov.ua/laws/show/244-95-%D0%BF" TargetMode="External"/><Relationship Id="rId70" Type="http://schemas.openxmlformats.org/officeDocument/2006/relationships/hyperlink" Target="https://zakon.rada.gov.ua/laws/show/2664-14" TargetMode="External"/><Relationship Id="rId75" Type="http://schemas.openxmlformats.org/officeDocument/2006/relationships/hyperlink" Target="https://zakon.rada.gov.ua/laws/show/461-2011-%D0%BF" TargetMode="External"/><Relationship Id="rId91" Type="http://schemas.openxmlformats.org/officeDocument/2006/relationships/hyperlink" Target="https://zakon.rada.gov.ua/laws/show/466-2011-%D0%BF" TargetMode="External"/><Relationship Id="rId96" Type="http://schemas.openxmlformats.org/officeDocument/2006/relationships/hyperlink" Target="https://zakon.rada.gov.ua/laws/show/553-2011-%D0%BF" TargetMode="External"/><Relationship Id="rId1" Type="http://schemas.openxmlformats.org/officeDocument/2006/relationships/styles" Target="styles.xml"/><Relationship Id="rId6" Type="http://schemas.openxmlformats.org/officeDocument/2006/relationships/hyperlink" Target="https://zakon.rada.gov.ua/laws/show/681-2021-%D0%BF" TargetMode="External"/><Relationship Id="rId23" Type="http://schemas.openxmlformats.org/officeDocument/2006/relationships/hyperlink" Target="https://zakon.rada.gov.ua/laws/show/367-2019-%D0%BF" TargetMode="External"/><Relationship Id="rId28" Type="http://schemas.openxmlformats.org/officeDocument/2006/relationships/hyperlink" Target="https://zakon.rada.gov.ua/laws/show/367-2019-%D0%BF" TargetMode="External"/><Relationship Id="rId49" Type="http://schemas.openxmlformats.org/officeDocument/2006/relationships/hyperlink" Target="https://zakon.rada.gov.ua/laws/show/681-2021-%D0%BF" TargetMode="External"/><Relationship Id="rId114" Type="http://schemas.openxmlformats.org/officeDocument/2006/relationships/hyperlink" Target="https://zakon.rada.gov.ua/laws/show/1127-2015-%D0%BF" TargetMode="External"/><Relationship Id="rId119" Type="http://schemas.openxmlformats.org/officeDocument/2006/relationships/hyperlink" Target="https://zakon.rada.gov.ua/laws/show/1127-2015-%D0%BF" TargetMode="External"/><Relationship Id="rId44" Type="http://schemas.openxmlformats.org/officeDocument/2006/relationships/hyperlink" Target="https://zakon.rada.gov.ua/laws/show/367-2019-%D0%BF" TargetMode="External"/><Relationship Id="rId60" Type="http://schemas.openxmlformats.org/officeDocument/2006/relationships/hyperlink" Target="https://zakon.rada.gov.ua/laws/show/269-96-%D0%BF" TargetMode="External"/><Relationship Id="rId65" Type="http://schemas.openxmlformats.org/officeDocument/2006/relationships/hyperlink" Target="https://zakon.rada.gov.ua/laws/show/269-96-%D0%BF" TargetMode="External"/><Relationship Id="rId81" Type="http://schemas.openxmlformats.org/officeDocument/2006/relationships/hyperlink" Target="https://zakon.rada.gov.ua/laws/show/461-2011-%D0%BF" TargetMode="External"/><Relationship Id="rId86" Type="http://schemas.openxmlformats.org/officeDocument/2006/relationships/hyperlink" Target="https://zakon.rada.gov.ua/laws/show/466-2011-%D0%BF" TargetMode="External"/><Relationship Id="rId4" Type="http://schemas.openxmlformats.org/officeDocument/2006/relationships/hyperlink" Target="https://zakon.rada.gov.ua/laws/show/850-2019-%D0%BF" TargetMode="External"/><Relationship Id="rId9" Type="http://schemas.openxmlformats.org/officeDocument/2006/relationships/hyperlink" Target="https://zakon.rada.gov.ua/laws/show/387-2023-%D0%BF" TargetMode="External"/><Relationship Id="rId13" Type="http://schemas.openxmlformats.org/officeDocument/2006/relationships/hyperlink" Target="https://zakon.rada.gov.ua/laws/show/1182-2011-%D0%BF" TargetMode="External"/><Relationship Id="rId18" Type="http://schemas.openxmlformats.org/officeDocument/2006/relationships/hyperlink" Target="https://zakon.rada.gov.ua/laws/show/367-2019-%D0%BF" TargetMode="External"/><Relationship Id="rId39" Type="http://schemas.openxmlformats.org/officeDocument/2006/relationships/hyperlink" Target="https://zakon.rada.gov.ua/laws/show/367-2019-%D0%BF" TargetMode="External"/><Relationship Id="rId109" Type="http://schemas.openxmlformats.org/officeDocument/2006/relationships/hyperlink" Target="https://zakon.rada.gov.ua/laws/show/995_343" TargetMode="External"/><Relationship Id="rId34" Type="http://schemas.openxmlformats.org/officeDocument/2006/relationships/hyperlink" Target="https://zakon.rada.gov.ua/laws/show/387-2023-%D0%BF" TargetMode="External"/><Relationship Id="rId50" Type="http://schemas.openxmlformats.org/officeDocument/2006/relationships/hyperlink" Target="https://zakon.rada.gov.ua/laws/show/690-2021-%D0%BF" TargetMode="External"/><Relationship Id="rId55" Type="http://schemas.openxmlformats.org/officeDocument/2006/relationships/hyperlink" Target="https://zakon.rada.gov.ua/laws/show/244-95-%D0%BF" TargetMode="External"/><Relationship Id="rId76" Type="http://schemas.openxmlformats.org/officeDocument/2006/relationships/hyperlink" Target="https://zakon.rada.gov.ua/laws/show/461-2011-%D0%BF" TargetMode="External"/><Relationship Id="rId97" Type="http://schemas.openxmlformats.org/officeDocument/2006/relationships/hyperlink" Target="https://zakon.rada.gov.ua/laws/show/877-16" TargetMode="External"/><Relationship Id="rId104" Type="http://schemas.openxmlformats.org/officeDocument/2006/relationships/hyperlink" Target="https://zakon.rada.gov.ua/laws/show/738-2011-%D0%BF" TargetMode="External"/><Relationship Id="rId120" Type="http://schemas.openxmlformats.org/officeDocument/2006/relationships/hyperlink" Target="https://zakon.rada.gov.ua/laws/show/1127-2015-%D0%BF" TargetMode="External"/><Relationship Id="rId7" Type="http://schemas.openxmlformats.org/officeDocument/2006/relationships/hyperlink" Target="https://zakon.rada.gov.ua/laws/show/690-2021-%D0%BF" TargetMode="External"/><Relationship Id="rId71" Type="http://schemas.openxmlformats.org/officeDocument/2006/relationships/hyperlink" Target="https://zakon.rada.gov.ua/laws/show/694-2009-%D0%BF" TargetMode="External"/><Relationship Id="rId92" Type="http://schemas.openxmlformats.org/officeDocument/2006/relationships/hyperlink" Target="https://zakon.rada.gov.ua/laws/show/466-2011-%D0%BF" TargetMode="External"/><Relationship Id="rId2" Type="http://schemas.openxmlformats.org/officeDocument/2006/relationships/settings" Target="settings.xml"/><Relationship Id="rId29" Type="http://schemas.openxmlformats.org/officeDocument/2006/relationships/hyperlink" Target="https://zakon.rada.gov.ua/laws/show/367-2019-%D0%BF" TargetMode="External"/><Relationship Id="rId24" Type="http://schemas.openxmlformats.org/officeDocument/2006/relationships/hyperlink" Target="https://zakon.rada.gov.ua/laws/show/367-2019-%D0%BF" TargetMode="External"/><Relationship Id="rId40" Type="http://schemas.openxmlformats.org/officeDocument/2006/relationships/hyperlink" Target="https://zakon.rada.gov.ua/laws/show/367-2019-%D0%BF" TargetMode="External"/><Relationship Id="rId45" Type="http://schemas.openxmlformats.org/officeDocument/2006/relationships/hyperlink" Target="https://zakon.rada.gov.ua/laws/show/367-2019-%D0%BF" TargetMode="External"/><Relationship Id="rId66" Type="http://schemas.openxmlformats.org/officeDocument/2006/relationships/hyperlink" Target="https://zakon.rada.gov.ua/laws/show/896_009" TargetMode="External"/><Relationship Id="rId87" Type="http://schemas.openxmlformats.org/officeDocument/2006/relationships/hyperlink" Target="https://zakon.rada.gov.ua/laws/show/466-2011-%D0%BF" TargetMode="External"/><Relationship Id="rId110" Type="http://schemas.openxmlformats.org/officeDocument/2006/relationships/hyperlink" Target="https://zakon.rada.gov.ua/laws/show/995_343" TargetMode="External"/><Relationship Id="rId115" Type="http://schemas.openxmlformats.org/officeDocument/2006/relationships/hyperlink" Target="https://zakon.rada.gov.ua/laws/show/1127-2015-%D0%BF" TargetMode="External"/><Relationship Id="rId61" Type="http://schemas.openxmlformats.org/officeDocument/2006/relationships/hyperlink" Target="https://zakon.rada.gov.ua/laws/show/269-96-%D0%BF" TargetMode="External"/><Relationship Id="rId82" Type="http://schemas.openxmlformats.org/officeDocument/2006/relationships/hyperlink" Target="https://zakon.rada.gov.ua/laws/show/461-2011-%D0%BF" TargetMode="External"/><Relationship Id="rId19" Type="http://schemas.openxmlformats.org/officeDocument/2006/relationships/hyperlink" Target="https://zakon.rada.gov.ua/laws/show/850-2019-%D0%BF" TargetMode="External"/><Relationship Id="rId14" Type="http://schemas.openxmlformats.org/officeDocument/2006/relationships/hyperlink" Target="https://zakon.rada.gov.ua/laws/show/1182-2011-%D0%BF" TargetMode="External"/><Relationship Id="rId30" Type="http://schemas.openxmlformats.org/officeDocument/2006/relationships/hyperlink" Target="https://zakon.rada.gov.ua/laws/show/367-2019-%D0%BF" TargetMode="External"/><Relationship Id="rId35" Type="http://schemas.openxmlformats.org/officeDocument/2006/relationships/hyperlink" Target="https://zakon.rada.gov.ua/laws/show/387-2023-%D0%BF" TargetMode="External"/><Relationship Id="rId56" Type="http://schemas.openxmlformats.org/officeDocument/2006/relationships/hyperlink" Target="https://zakon.rada.gov.ua/laws/show/244-95-%D0%BF" TargetMode="External"/><Relationship Id="rId77" Type="http://schemas.openxmlformats.org/officeDocument/2006/relationships/hyperlink" Target="https://zakon.rada.gov.ua/laws/show/461-2011-%D0%BF" TargetMode="External"/><Relationship Id="rId100" Type="http://schemas.openxmlformats.org/officeDocument/2006/relationships/hyperlink" Target="https://zakon.rada.gov.ua/laws/show/553-2011-%D0%BF" TargetMode="External"/><Relationship Id="rId105" Type="http://schemas.openxmlformats.org/officeDocument/2006/relationships/hyperlink" Target="https://zakon.rada.gov.ua/laws/show/995_343" TargetMode="External"/><Relationship Id="rId8" Type="http://schemas.openxmlformats.org/officeDocument/2006/relationships/hyperlink" Target="https://zakon.rada.gov.ua/laws/show/1116-2021-%D0%BF" TargetMode="External"/><Relationship Id="rId51" Type="http://schemas.openxmlformats.org/officeDocument/2006/relationships/hyperlink" Target="https://zakon.rada.gov.ua/laws/show/244-95-%D0%BF" TargetMode="External"/><Relationship Id="rId72" Type="http://schemas.openxmlformats.org/officeDocument/2006/relationships/hyperlink" Target="https://zakon.rada.gov.ua/laws/show/1200-2009-%D0%BF" TargetMode="External"/><Relationship Id="rId93" Type="http://schemas.openxmlformats.org/officeDocument/2006/relationships/hyperlink" Target="https://zakon.rada.gov.ua/laws/show/466-2011-%D0%BF" TargetMode="External"/><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1127-2015-%D0%BF" TargetMode="External"/><Relationship Id="rId3" Type="http://schemas.openxmlformats.org/officeDocument/2006/relationships/webSettings" Target="webSettings.xml"/><Relationship Id="rId25" Type="http://schemas.openxmlformats.org/officeDocument/2006/relationships/hyperlink" Target="https://zakon.rada.gov.ua/laws/show/367-2019-%D0%BF" TargetMode="External"/><Relationship Id="rId46" Type="http://schemas.openxmlformats.org/officeDocument/2006/relationships/hyperlink" Target="https://zakon.rada.gov.ua/laws/show/367-2019-%D0%BF" TargetMode="External"/><Relationship Id="rId67" Type="http://schemas.openxmlformats.org/officeDocument/2006/relationships/hyperlink" Target="https://zakon.rada.gov.ua/laws/show/269-96-%D0%BF" TargetMode="External"/><Relationship Id="rId116" Type="http://schemas.openxmlformats.org/officeDocument/2006/relationships/hyperlink" Target="https://zakon.rada.gov.ua/laws/show/1127-2015-%D0%BF" TargetMode="External"/><Relationship Id="rId20" Type="http://schemas.openxmlformats.org/officeDocument/2006/relationships/hyperlink" Target="https://zakon.rada.gov.ua/laws/show/690-2021-%D0%BF" TargetMode="External"/><Relationship Id="rId41" Type="http://schemas.openxmlformats.org/officeDocument/2006/relationships/hyperlink" Target="https://zakon.rada.gov.ua/laws/show/367-2019-%D0%BF" TargetMode="External"/><Relationship Id="rId62" Type="http://schemas.openxmlformats.org/officeDocument/2006/relationships/hyperlink" Target="https://zakon.rada.gov.ua/laws/show/269-96-%D0%BF" TargetMode="External"/><Relationship Id="rId83" Type="http://schemas.openxmlformats.org/officeDocument/2006/relationships/hyperlink" Target="https://zakon.rada.gov.ua/laws/file/text/71/f483988n635.doc" TargetMode="External"/><Relationship Id="rId88" Type="http://schemas.openxmlformats.org/officeDocument/2006/relationships/hyperlink" Target="https://zakon.rada.gov.ua/laws/show/466-2011-%D0%BF" TargetMode="External"/><Relationship Id="rId111" Type="http://schemas.openxmlformats.org/officeDocument/2006/relationships/hyperlink" Target="https://zakon.rada.gov.ua/laws/show/451-2012-%D0%BF" TargetMode="External"/><Relationship Id="rId15" Type="http://schemas.openxmlformats.org/officeDocument/2006/relationships/hyperlink" Target="https://zakon.rada.gov.ua/laws/show/269-96-%D0%BF" TargetMode="External"/><Relationship Id="rId36" Type="http://schemas.openxmlformats.org/officeDocument/2006/relationships/hyperlink" Target="https://zakon.rada.gov.ua/laws/show/367-2019-%D0%BF" TargetMode="External"/><Relationship Id="rId57" Type="http://schemas.openxmlformats.org/officeDocument/2006/relationships/hyperlink" Target="https://zakon.rada.gov.ua/laws/show/244-95-%D0%BF" TargetMode="External"/><Relationship Id="rId106" Type="http://schemas.openxmlformats.org/officeDocument/2006/relationships/hyperlink" Target="https://zakon.rada.gov.ua/laws/show/995_343" TargetMode="External"/><Relationship Id="rId10" Type="http://schemas.openxmlformats.org/officeDocument/2006/relationships/hyperlink" Target="https://zakon.rada.gov.ua/laws/show/557-2025-%D0%BF" TargetMode="External"/><Relationship Id="rId31" Type="http://schemas.openxmlformats.org/officeDocument/2006/relationships/hyperlink" Target="https://zakon.rada.gov.ua/laws/show/367-2019-%D0%BF" TargetMode="External"/><Relationship Id="rId52" Type="http://schemas.openxmlformats.org/officeDocument/2006/relationships/hyperlink" Target="https://zakon.rada.gov.ua/laws/show/244-95-%D0%BF" TargetMode="External"/><Relationship Id="rId73" Type="http://schemas.openxmlformats.org/officeDocument/2006/relationships/hyperlink" Target="https://zakon.rada.gov.ua/laws/show/557-2025-%D0%BF" TargetMode="External"/><Relationship Id="rId78" Type="http://schemas.openxmlformats.org/officeDocument/2006/relationships/hyperlink" Target="https://zakon.rada.gov.ua/laws/show/461-2011-%D0%BF" TargetMode="External"/><Relationship Id="rId94" Type="http://schemas.openxmlformats.org/officeDocument/2006/relationships/hyperlink" Target="https://zakon.rada.gov.ua/laws/file/text/71/f483988n636.doc" TargetMode="External"/><Relationship Id="rId99" Type="http://schemas.openxmlformats.org/officeDocument/2006/relationships/hyperlink" Target="https://zakon.rada.gov.ua/laws/show/553-2011-%D0%BF" TargetMode="External"/><Relationship Id="rId101" Type="http://schemas.openxmlformats.org/officeDocument/2006/relationships/hyperlink" Target="https://zakon.rada.gov.ua/laws/show/553-2011-%D0%BF" TargetMode="External"/><Relationship Id="rId122" Type="http://schemas.openxmlformats.org/officeDocument/2006/relationships/hyperlink" Target="https://zakon.rada.gov.ua/laws/show/275-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52370</Words>
  <Characters>29851</Characters>
  <Application>Microsoft Office Word</Application>
  <DocSecurity>0</DocSecurity>
  <Lines>248</Lines>
  <Paragraphs>164</Paragraphs>
  <ScaleCrop>false</ScaleCrop>
  <Company/>
  <LinksUpToDate>false</LinksUpToDate>
  <CharactersWithSpaces>82057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2025-08-26T11:05:00Z</dcterms:created>
  <dcterms:modified xsi:type="dcterms:W3CDTF">2025-08-26T11:05:00Z</dcterms:modified>
</cp:coreProperties>
</file>