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7E96" w14:textId="0889672A" w:rsidR="009059CF" w:rsidRPr="009059CF" w:rsidRDefault="009059CF" w:rsidP="008C2C59">
      <w:pPr>
        <w:spacing w:before="40" w:after="40" w:line="240" w:lineRule="auto"/>
        <w:ind w:firstLine="567"/>
        <w:jc w:val="center"/>
        <w:rPr>
          <w:b/>
          <w:bCs/>
          <w:sz w:val="28"/>
          <w:szCs w:val="28"/>
        </w:rPr>
      </w:pPr>
      <w:r w:rsidRPr="009059CF">
        <w:rPr>
          <w:b/>
          <w:bCs/>
          <w:sz w:val="28"/>
          <w:szCs w:val="28"/>
        </w:rPr>
        <w:t xml:space="preserve">Трактор </w:t>
      </w:r>
      <w:r w:rsidRPr="008C2C59">
        <w:rPr>
          <w:b/>
          <w:bCs/>
          <w:sz w:val="28"/>
          <w:szCs w:val="28"/>
        </w:rPr>
        <w:t xml:space="preserve">– </w:t>
      </w:r>
      <w:r w:rsidRPr="009059CF">
        <w:rPr>
          <w:b/>
          <w:bCs/>
          <w:sz w:val="28"/>
          <w:szCs w:val="28"/>
        </w:rPr>
        <w:t xml:space="preserve"> не просто машина. Це твоя кар’єра.</w:t>
      </w:r>
    </w:p>
    <w:p w14:paraId="32FBE559" w14:textId="77777777" w:rsidR="009059CF" w:rsidRPr="009059CF" w:rsidRDefault="009059CF" w:rsidP="008C2C59">
      <w:pPr>
        <w:spacing w:before="40" w:after="40" w:line="240" w:lineRule="auto"/>
        <w:ind w:firstLine="567"/>
        <w:jc w:val="center"/>
        <w:rPr>
          <w:sz w:val="28"/>
          <w:szCs w:val="28"/>
        </w:rPr>
      </w:pPr>
      <w:r w:rsidRPr="009059CF">
        <w:rPr>
          <w:b/>
          <w:bCs/>
          <w:sz w:val="28"/>
          <w:szCs w:val="28"/>
        </w:rPr>
        <w:t>Навчання, що дає силу. Робота, що дає сенс.</w:t>
      </w:r>
    </w:p>
    <w:p w14:paraId="049A637F" w14:textId="4D5B294D" w:rsidR="009059CF" w:rsidRPr="009059CF" w:rsidRDefault="009059CF" w:rsidP="008C2C59">
      <w:pPr>
        <w:spacing w:before="40" w:after="40" w:line="240" w:lineRule="auto"/>
        <w:ind w:firstLine="567"/>
        <w:jc w:val="center"/>
        <w:rPr>
          <w:b/>
          <w:bCs/>
          <w:sz w:val="28"/>
          <w:szCs w:val="28"/>
        </w:rPr>
      </w:pPr>
      <w:r w:rsidRPr="009059CF">
        <w:rPr>
          <w:b/>
          <w:bCs/>
          <w:sz w:val="28"/>
          <w:szCs w:val="28"/>
        </w:rPr>
        <w:t xml:space="preserve">Твоя професія </w:t>
      </w:r>
      <w:r w:rsidRPr="008C2C59">
        <w:rPr>
          <w:b/>
          <w:bCs/>
          <w:sz w:val="28"/>
          <w:szCs w:val="28"/>
        </w:rPr>
        <w:t>–</w:t>
      </w:r>
      <w:r w:rsidRPr="009059CF">
        <w:rPr>
          <w:b/>
          <w:bCs/>
          <w:sz w:val="28"/>
          <w:szCs w:val="28"/>
        </w:rPr>
        <w:t xml:space="preserve"> твоя гордість. Обирай трактор</w:t>
      </w:r>
      <w:r w:rsidRPr="008C2C59">
        <w:rPr>
          <w:b/>
          <w:bCs/>
          <w:sz w:val="28"/>
          <w:szCs w:val="28"/>
        </w:rPr>
        <w:t xml:space="preserve"> з </w:t>
      </w:r>
      <w:hyperlink r:id="rId5" w:history="1">
        <w:r w:rsidRPr="008C2C59">
          <w:rPr>
            <w:rStyle w:val="a3"/>
            <w:b/>
            <w:bCs/>
            <w:sz w:val="28"/>
            <w:szCs w:val="28"/>
          </w:rPr>
          <w:t>ОК НКК «Аграрник»</w:t>
        </w:r>
      </w:hyperlink>
    </w:p>
    <w:p w14:paraId="3B4FF83D" w14:textId="30FFB757" w:rsidR="009059CF" w:rsidRPr="008C2C59" w:rsidRDefault="009059CF" w:rsidP="008C2C59">
      <w:pPr>
        <w:spacing w:before="40" w:after="40" w:line="240" w:lineRule="auto"/>
        <w:ind w:firstLine="567"/>
        <w:jc w:val="center"/>
        <w:rPr>
          <w:b/>
          <w:bCs/>
          <w:sz w:val="28"/>
          <w:szCs w:val="28"/>
        </w:rPr>
      </w:pPr>
      <w:r w:rsidRPr="009059CF">
        <w:rPr>
          <w:b/>
          <w:bCs/>
          <w:sz w:val="28"/>
          <w:szCs w:val="28"/>
        </w:rPr>
        <w:t xml:space="preserve">Земля не чекає </w:t>
      </w:r>
      <w:r w:rsidRPr="008C2C59">
        <w:rPr>
          <w:b/>
          <w:bCs/>
          <w:sz w:val="28"/>
          <w:szCs w:val="28"/>
        </w:rPr>
        <w:t>–</w:t>
      </w:r>
      <w:r w:rsidRPr="009059CF">
        <w:rPr>
          <w:b/>
          <w:bCs/>
          <w:sz w:val="28"/>
          <w:szCs w:val="28"/>
        </w:rPr>
        <w:t xml:space="preserve"> стартуй з</w:t>
      </w:r>
      <w:r w:rsidRPr="008C2C59">
        <w:rPr>
          <w:b/>
          <w:bCs/>
          <w:sz w:val="28"/>
          <w:szCs w:val="28"/>
        </w:rPr>
        <w:t xml:space="preserve"> </w:t>
      </w:r>
      <w:hyperlink r:id="rId6" w:history="1">
        <w:r w:rsidRPr="008C2C59">
          <w:rPr>
            <w:rStyle w:val="a3"/>
            <w:b/>
            <w:bCs/>
            <w:sz w:val="28"/>
            <w:szCs w:val="28"/>
          </w:rPr>
          <w:t>ОК НКК «Аграрник»</w:t>
        </w:r>
      </w:hyperlink>
    </w:p>
    <w:p w14:paraId="13525F26" w14:textId="725E9354" w:rsidR="009059CF" w:rsidRPr="009059CF" w:rsidRDefault="009059CF" w:rsidP="008C2C59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9059CF">
        <w:rPr>
          <w:sz w:val="28"/>
          <w:szCs w:val="28"/>
        </w:rPr>
        <w:t>Хочеш опанувати правила експлуатації сільськогосподарської техніки, освоїти сучасні методи обробітку ґрунту, внесення добрив та догляду за рослинами? Цікавишся новітніми технологіями вирощування зернових, технічних та інших культур?</w:t>
      </w:r>
      <w:r w:rsidRPr="008C2C59">
        <w:rPr>
          <w:sz w:val="28"/>
          <w:szCs w:val="28"/>
        </w:rPr>
        <w:t xml:space="preserve"> </w:t>
      </w:r>
      <w:r w:rsidRPr="009059CF">
        <w:rPr>
          <w:sz w:val="28"/>
          <w:szCs w:val="28"/>
        </w:rPr>
        <w:t>Тоді саме час здобути професію тракториста-машиніста категорії А1 разом зі службою зайнятості та</w:t>
      </w:r>
      <w:r w:rsidRPr="008C2C59">
        <w:rPr>
          <w:sz w:val="28"/>
          <w:szCs w:val="28"/>
        </w:rPr>
        <w:t xml:space="preserve"> </w:t>
      </w:r>
      <w:hyperlink r:id="rId7" w:history="1">
        <w:r w:rsidRPr="008C2C59">
          <w:rPr>
            <w:rStyle w:val="a3"/>
            <w:b/>
            <w:bCs/>
            <w:sz w:val="28"/>
            <w:szCs w:val="28"/>
          </w:rPr>
          <w:t>ОК НКК «Аграрник»</w:t>
        </w:r>
      </w:hyperlink>
      <w:r w:rsidRPr="009059CF">
        <w:rPr>
          <w:sz w:val="28"/>
          <w:szCs w:val="28"/>
        </w:rPr>
        <w:t xml:space="preserve">, який </w:t>
      </w:r>
      <w:r w:rsidRPr="009059CF">
        <w:rPr>
          <w:b/>
          <w:bCs/>
          <w:sz w:val="28"/>
          <w:szCs w:val="28"/>
        </w:rPr>
        <w:t>терміново</w:t>
      </w:r>
      <w:r w:rsidRPr="009059CF">
        <w:rPr>
          <w:sz w:val="28"/>
          <w:szCs w:val="28"/>
        </w:rPr>
        <w:t xml:space="preserve"> набирає групу на навчання</w:t>
      </w:r>
      <w:r w:rsidR="008C2C59" w:rsidRPr="008C2C59">
        <w:rPr>
          <w:sz w:val="28"/>
          <w:szCs w:val="28"/>
        </w:rPr>
        <w:t>.</w:t>
      </w:r>
    </w:p>
    <w:p w14:paraId="5AF8C027" w14:textId="1AC99C35" w:rsidR="009059CF" w:rsidRPr="008C2C59" w:rsidRDefault="008C2C59" w:rsidP="008C2C59">
      <w:pPr>
        <w:spacing w:before="40" w:after="40" w:line="240" w:lineRule="auto"/>
        <w:ind w:firstLine="567"/>
        <w:jc w:val="both"/>
        <w:rPr>
          <w:b/>
          <w:bCs/>
          <w:color w:val="EE0000"/>
          <w:sz w:val="28"/>
          <w:szCs w:val="28"/>
        </w:rPr>
      </w:pPr>
      <w:r w:rsidRPr="008C2C59">
        <w:rPr>
          <w:sz w:val="28"/>
          <w:szCs w:val="28"/>
        </w:rPr>
        <w:t xml:space="preserve">        </w:t>
      </w:r>
      <w:r w:rsidR="009059CF" w:rsidRPr="008C2C59">
        <w:rPr>
          <w:sz w:val="28"/>
          <w:szCs w:val="28"/>
        </w:rPr>
        <w:t>Тривалість навчання – </w:t>
      </w:r>
      <w:r w:rsidR="009059CF" w:rsidRPr="008C2C59">
        <w:rPr>
          <w:b/>
          <w:bCs/>
          <w:sz w:val="28"/>
          <w:szCs w:val="28"/>
        </w:rPr>
        <w:t>6,5 міс.</w:t>
      </w:r>
    </w:p>
    <w:p w14:paraId="13F075C2" w14:textId="77777777" w:rsidR="009059CF" w:rsidRPr="008C2C59" w:rsidRDefault="009059CF" w:rsidP="008C2C59">
      <w:pPr>
        <w:spacing w:before="40" w:after="40" w:line="240" w:lineRule="auto"/>
        <w:ind w:firstLine="567"/>
        <w:jc w:val="both"/>
        <w:rPr>
          <w:b/>
          <w:color w:val="EE0000"/>
          <w:sz w:val="28"/>
          <w:szCs w:val="28"/>
        </w:rPr>
      </w:pPr>
      <w:r w:rsidRPr="008C2C59">
        <w:rPr>
          <w:b/>
          <w:sz w:val="28"/>
          <w:szCs w:val="28"/>
        </w:rPr>
        <w:t xml:space="preserve">Початок занять </w:t>
      </w:r>
      <w:hyperlink r:id="rId8" w:history="1">
        <w:r w:rsidRPr="008C2C59">
          <w:rPr>
            <w:rStyle w:val="a3"/>
            <w:b/>
            <w:bCs/>
            <w:sz w:val="28"/>
            <w:szCs w:val="28"/>
          </w:rPr>
          <w:t>ОК НКК «Аграрник»</w:t>
        </w:r>
      </w:hyperlink>
      <w:r w:rsidRPr="008C2C59">
        <w:rPr>
          <w:sz w:val="28"/>
          <w:szCs w:val="28"/>
        </w:rPr>
        <w:t xml:space="preserve"> </w:t>
      </w:r>
      <w:r w:rsidRPr="008C2C59">
        <w:rPr>
          <w:b/>
          <w:sz w:val="28"/>
          <w:szCs w:val="28"/>
        </w:rPr>
        <w:t xml:space="preserve">залежить від повного укомплектування групи. </w:t>
      </w:r>
    </w:p>
    <w:p w14:paraId="0AE241F0" w14:textId="77777777" w:rsidR="009059CF" w:rsidRPr="008C2C59" w:rsidRDefault="009059CF" w:rsidP="008C2C59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8C2C59">
        <w:rPr>
          <w:b/>
          <w:bCs/>
          <w:sz w:val="28"/>
          <w:szCs w:val="28"/>
        </w:rPr>
        <w:t>Умови направлення на навчання:</w:t>
      </w:r>
    </w:p>
    <w:p w14:paraId="250838FB" w14:textId="77777777" w:rsidR="009059CF" w:rsidRPr="008C2C59" w:rsidRDefault="009059CF" w:rsidP="008C2C59">
      <w:pPr>
        <w:numPr>
          <w:ilvl w:val="0"/>
          <w:numId w:val="1"/>
        </w:numPr>
        <w:spacing w:before="40" w:after="40" w:line="240" w:lineRule="auto"/>
        <w:ind w:left="0" w:firstLine="567"/>
        <w:jc w:val="both"/>
        <w:rPr>
          <w:sz w:val="28"/>
          <w:szCs w:val="28"/>
        </w:rPr>
      </w:pPr>
      <w:r w:rsidRPr="008C2C59">
        <w:rPr>
          <w:sz w:val="28"/>
          <w:szCs w:val="28"/>
        </w:rPr>
        <w:t>вік особи не менше 18 років;</w:t>
      </w:r>
    </w:p>
    <w:p w14:paraId="477EAFC7" w14:textId="77777777" w:rsidR="009059CF" w:rsidRPr="008C2C59" w:rsidRDefault="009059CF" w:rsidP="008C2C59">
      <w:pPr>
        <w:numPr>
          <w:ilvl w:val="0"/>
          <w:numId w:val="1"/>
        </w:numPr>
        <w:spacing w:before="40" w:after="40" w:line="240" w:lineRule="auto"/>
        <w:ind w:left="0" w:firstLine="567"/>
        <w:jc w:val="both"/>
        <w:rPr>
          <w:sz w:val="28"/>
          <w:szCs w:val="28"/>
        </w:rPr>
      </w:pPr>
      <w:r w:rsidRPr="008C2C59">
        <w:rPr>
          <w:sz w:val="28"/>
          <w:szCs w:val="28"/>
        </w:rPr>
        <w:t>медична довідка з допуском до професії.</w:t>
      </w:r>
    </w:p>
    <w:p w14:paraId="622A40C7" w14:textId="77777777" w:rsidR="009059CF" w:rsidRPr="008C2C59" w:rsidRDefault="009059CF" w:rsidP="008C2C59">
      <w:pPr>
        <w:spacing w:before="40" w:after="40" w:line="240" w:lineRule="auto"/>
        <w:ind w:firstLine="567"/>
        <w:jc w:val="both"/>
        <w:rPr>
          <w:sz w:val="28"/>
          <w:szCs w:val="28"/>
        </w:rPr>
      </w:pPr>
      <w:hyperlink r:id="rId9" w:history="1">
        <w:r w:rsidRPr="008C2C59">
          <w:rPr>
            <w:rStyle w:val="a3"/>
            <w:b/>
            <w:bCs/>
            <w:sz w:val="28"/>
            <w:szCs w:val="28"/>
          </w:rPr>
          <w:t>ОК НКК «Аграрник»</w:t>
        </w:r>
      </w:hyperlink>
      <w:r w:rsidRPr="008C2C59">
        <w:rPr>
          <w:sz w:val="28"/>
          <w:szCs w:val="28"/>
        </w:rPr>
        <w:t xml:space="preserve">  разом зі службою зайнятості ламає стереотипи! У рамках експериментального </w:t>
      </w:r>
      <w:proofErr w:type="spellStart"/>
      <w:r w:rsidRPr="008C2C59">
        <w:rPr>
          <w:sz w:val="28"/>
          <w:szCs w:val="28"/>
        </w:rPr>
        <w:t>проєкту</w:t>
      </w:r>
      <w:proofErr w:type="spellEnd"/>
      <w:r w:rsidRPr="008C2C59">
        <w:rPr>
          <w:sz w:val="28"/>
          <w:szCs w:val="28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представлені,</w:t>
      </w:r>
      <w:r w:rsidRPr="008C2C59">
        <w:rPr>
          <w:b/>
          <w:bCs/>
          <w:sz w:val="28"/>
          <w:szCs w:val="28"/>
        </w:rPr>
        <w:t xml:space="preserve"> </w:t>
      </w:r>
      <w:r w:rsidRPr="008C2C59">
        <w:rPr>
          <w:sz w:val="28"/>
          <w:szCs w:val="28"/>
        </w:rPr>
        <w:t xml:space="preserve">жінки можуть здобути професію, яка раніше вважалась "не жіночою". Все про </w:t>
      </w:r>
      <w:proofErr w:type="spellStart"/>
      <w:r w:rsidRPr="008C2C59">
        <w:rPr>
          <w:sz w:val="28"/>
          <w:szCs w:val="28"/>
        </w:rPr>
        <w:t>проєкт</w:t>
      </w:r>
      <w:proofErr w:type="spellEnd"/>
      <w:r w:rsidRPr="008C2C59">
        <w:rPr>
          <w:sz w:val="28"/>
          <w:szCs w:val="28"/>
        </w:rPr>
        <w:t xml:space="preserve"> тут:  </w:t>
      </w:r>
      <w:hyperlink r:id="rId10" w:history="1">
        <w:r w:rsidRPr="008C2C59">
          <w:rPr>
            <w:rStyle w:val="a3"/>
            <w:sz w:val="28"/>
            <w:szCs w:val="28"/>
          </w:rPr>
          <w:t>https://shorturl.at/vOEEO</w:t>
        </w:r>
      </w:hyperlink>
      <w:r w:rsidRPr="008C2C59">
        <w:rPr>
          <w:sz w:val="28"/>
          <w:szCs w:val="28"/>
        </w:rPr>
        <w:t xml:space="preserve"> . </w:t>
      </w:r>
    </w:p>
    <w:p w14:paraId="0A040A2F" w14:textId="77777777" w:rsidR="009059CF" w:rsidRPr="008C2C59" w:rsidRDefault="009059CF" w:rsidP="008C2C59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8C2C59">
        <w:rPr>
          <w:sz w:val="28"/>
          <w:szCs w:val="28"/>
        </w:rPr>
        <w:t>Для безробітних громадян, які зареєстровані в службі зайнятості, професійне навчання здійснюється за рахунок коштів Фонду загальнообов’язкового державного соціального страхування України на випадок безробіття.</w:t>
      </w:r>
    </w:p>
    <w:p w14:paraId="5807522A" w14:textId="77777777" w:rsidR="009059CF" w:rsidRPr="008C2C59" w:rsidRDefault="009059CF" w:rsidP="008C2C59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8C2C59">
        <w:rPr>
          <w:sz w:val="28"/>
          <w:szCs w:val="28"/>
        </w:rPr>
        <w:t>Після опанування теоретичних знань на слухачів чекає відповідальний етап – виробниче навчання та практика, що проходитимуть у реальних умовах на базі підприємств. Це чудова нагода застосувати отримані знання на практиці та зробити перші кроки у професії.</w:t>
      </w:r>
    </w:p>
    <w:p w14:paraId="2BE7EBBA" w14:textId="77777777" w:rsidR="009059CF" w:rsidRPr="008C2C59" w:rsidRDefault="009059CF" w:rsidP="008C2C59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8C2C59">
        <w:rPr>
          <w:sz w:val="28"/>
          <w:szCs w:val="28"/>
        </w:rPr>
        <w:t>Довідково. Протягом 2025 року</w:t>
      </w:r>
      <w:r w:rsidRPr="008C2C59">
        <w:rPr>
          <w:b/>
          <w:bCs/>
          <w:sz w:val="28"/>
          <w:szCs w:val="28"/>
        </w:rPr>
        <w:t xml:space="preserve"> </w:t>
      </w:r>
      <w:r w:rsidRPr="008C2C59">
        <w:rPr>
          <w:sz w:val="28"/>
          <w:szCs w:val="28"/>
        </w:rPr>
        <w:t>у базі вакансій Кіровоградського обласного центру зайнятості було зареєстровано понад 230 вакансій тракториста-машиніста та тракториста-машиніста сільськогосподарського виробництва. Ці фахівці завжди у попиті, тож робота – гарантована! Не зволікайте!</w:t>
      </w:r>
    </w:p>
    <w:p w14:paraId="7B4B0992" w14:textId="77777777" w:rsidR="009059CF" w:rsidRPr="008C2C59" w:rsidRDefault="009059CF" w:rsidP="008C2C59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8C2C59">
        <w:rPr>
          <w:sz w:val="28"/>
          <w:szCs w:val="28"/>
        </w:rPr>
        <w:t xml:space="preserve">Вас цікавлять інші професії та спеціальності, які можна здобути за сприяння служби зайнятості? Пропонуємо переглянути графіки формування навчальних груп на базі центрів професійно-технічної освіти Державної служби зайнятості, посилання тут: </w:t>
      </w:r>
      <w:hyperlink r:id="rId11" w:history="1">
        <w:r w:rsidRPr="008C2C59">
          <w:rPr>
            <w:rStyle w:val="a3"/>
            <w:sz w:val="28"/>
            <w:szCs w:val="28"/>
          </w:rPr>
          <w:t>https://is.gd/A1GYNF</w:t>
        </w:r>
      </w:hyperlink>
      <w:r w:rsidRPr="008C2C59">
        <w:rPr>
          <w:sz w:val="28"/>
          <w:szCs w:val="28"/>
        </w:rPr>
        <w:t xml:space="preserve"> . </w:t>
      </w:r>
    </w:p>
    <w:p w14:paraId="6685FA06" w14:textId="77777777" w:rsidR="009059CF" w:rsidRPr="008C2C59" w:rsidRDefault="009059CF" w:rsidP="008C2C59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8C2C59">
        <w:rPr>
          <w:sz w:val="28"/>
          <w:szCs w:val="28"/>
        </w:rPr>
        <w:t>Є питання щодо організації професійного навчання? Звертайтеся до фахівців філій обласного центру зайнятості/їхніх структурних підрозділів за місцем вашого перебування. Контакти тут: </w:t>
      </w:r>
      <w:hyperlink r:id="rId12" w:history="1">
        <w:r w:rsidRPr="008C2C59">
          <w:rPr>
            <w:rStyle w:val="a3"/>
            <w:b/>
            <w:bCs/>
            <w:sz w:val="28"/>
            <w:szCs w:val="28"/>
          </w:rPr>
          <w:t>http://surl.li/pacfp</w:t>
        </w:r>
      </w:hyperlink>
    </w:p>
    <w:p w14:paraId="29CC5FC0" w14:textId="3CD5B7B5" w:rsidR="003427A4" w:rsidRPr="008C2C59" w:rsidRDefault="009059CF" w:rsidP="008C2C59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8C2C59">
        <w:rPr>
          <w:rStyle w:val="a3"/>
          <w:sz w:val="28"/>
          <w:szCs w:val="28"/>
        </w:rPr>
        <w:t xml:space="preserve">#служба_зайнятості #професійне_навчання </w:t>
      </w:r>
    </w:p>
    <w:sectPr w:rsidR="003427A4" w:rsidRPr="008C2C59" w:rsidSect="00661F7D">
      <w:headerReference w:type="default" r:id="rId13"/>
      <w:footerReference w:type="defaul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63F" w14:textId="77777777" w:rsidR="00964937" w:rsidRDefault="008C2C59">
    <w:pPr>
      <w:pStyle w:val="a6"/>
    </w:pPr>
  </w:p>
  <w:p w14:paraId="3084FA7E" w14:textId="77777777" w:rsidR="00964937" w:rsidRDefault="008C2C59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062670"/>
      <w:docPartObj>
        <w:docPartGallery w:val="Page Numbers (Top of Page)"/>
        <w:docPartUnique/>
      </w:docPartObj>
    </w:sdtPr>
    <w:sdtEndPr/>
    <w:sdtContent>
      <w:p w14:paraId="78AEE85B" w14:textId="77777777" w:rsidR="00964937" w:rsidRDefault="008C2C59" w:rsidP="004D1D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303F">
          <w:rPr>
            <w:noProof/>
            <w:lang w:val="ru-RU"/>
          </w:rPr>
          <w:t>2</w:t>
        </w:r>
        <w:r>
          <w:fldChar w:fldCharType="end"/>
        </w:r>
      </w:p>
    </w:sdtContent>
  </w:sdt>
  <w:p w14:paraId="6914EABC" w14:textId="77777777" w:rsidR="00964937" w:rsidRDefault="008C2C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0216"/>
    <w:multiLevelType w:val="multilevel"/>
    <w:tmpl w:val="733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20F8C"/>
    <w:multiLevelType w:val="multilevel"/>
    <w:tmpl w:val="5A14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971DA"/>
    <w:multiLevelType w:val="multilevel"/>
    <w:tmpl w:val="0A90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CF"/>
    <w:rsid w:val="003427A4"/>
    <w:rsid w:val="008C2C59"/>
    <w:rsid w:val="0090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46BA"/>
  <w15:chartTrackingRefBased/>
  <w15:docId w15:val="{246E0518-2561-445B-A09C-3150B5B8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C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059CF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9C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59C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059C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9059C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059C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059C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8">
    <w:name w:val="Normal (Web)"/>
    <w:basedOn w:val="a"/>
    <w:uiPriority w:val="99"/>
    <w:semiHidden/>
    <w:unhideWhenUsed/>
    <w:rsid w:val="009059CF"/>
    <w:pPr>
      <w:spacing w:before="100" w:beforeAutospacing="1" w:after="100" w:afterAutospacing="1" w:line="240" w:lineRule="auto"/>
    </w:pPr>
  </w:style>
  <w:style w:type="character" w:styleId="a9">
    <w:name w:val="Strong"/>
    <w:basedOn w:val="a0"/>
    <w:uiPriority w:val="22"/>
    <w:qFormat/>
    <w:rsid w:val="00905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rarnic/?locale=ru_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grarnic/?locale=ru_RU" TargetMode="External"/><Relationship Id="rId12" Type="http://schemas.openxmlformats.org/officeDocument/2006/relationships/hyperlink" Target="https://surl.li/pacfp?fbclid=IwZXh0bgNhZW0CMTAAAR3h2mo42iCcRIcGLlP9M1yHrw187JiulEQldPR8mAn6dQZxdbaWt-K3ukI_aem_UD-N1Bg4-e9uDr2xqI2Ky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grarnic/?locale=ru_RU" TargetMode="External"/><Relationship Id="rId11" Type="http://schemas.openxmlformats.org/officeDocument/2006/relationships/hyperlink" Target="https://is.gd/A1GYNF" TargetMode="External"/><Relationship Id="rId5" Type="http://schemas.openxmlformats.org/officeDocument/2006/relationships/hyperlink" Target="https://www.facebook.com/agrarnic/?locale=ru_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orturl.at/vOE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grarnic/?locale=ru_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a.galat</dc:creator>
  <cp:keywords/>
  <dc:description/>
  <cp:lastModifiedBy>a.galat</cp:lastModifiedBy>
  <cp:revision>1</cp:revision>
  <dcterms:created xsi:type="dcterms:W3CDTF">2025-09-05T07:48:00Z</dcterms:created>
  <dcterms:modified xsi:type="dcterms:W3CDTF">2025-09-05T08:01:00Z</dcterms:modified>
</cp:coreProperties>
</file>