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C2698" w14:textId="1EFC5004" w:rsidR="001D6173" w:rsidRDefault="00F73C51" w:rsidP="008D7BCF">
      <w:pPr>
        <w:spacing w:before="40" w:after="40"/>
        <w:jc w:val="center"/>
        <w:rPr>
          <w:b/>
          <w:szCs w:val="28"/>
        </w:rPr>
      </w:pPr>
      <w:r>
        <w:rPr>
          <w:b/>
          <w:szCs w:val="28"/>
        </w:rPr>
        <w:t>За якими професіями може проводитися навчання жінок для працевлаштування у сферах, де вони традиційно недостатньо представлені?</w:t>
      </w:r>
    </w:p>
    <w:p w14:paraId="793D07E2" w14:textId="7C3C0BF3" w:rsidR="004844F8" w:rsidRDefault="004844F8" w:rsidP="008D7BCF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>Перелік професій</w:t>
      </w:r>
      <w:r w:rsidR="00D57737">
        <w:rPr>
          <w:color w:val="212529"/>
          <w:szCs w:val="28"/>
          <w:shd w:val="clear" w:color="auto" w:fill="FFFFFF"/>
        </w:rPr>
        <w:t xml:space="preserve"> </w:t>
      </w:r>
      <w:r>
        <w:rPr>
          <w:color w:val="212529"/>
          <w:szCs w:val="28"/>
          <w:shd w:val="clear" w:color="auto" w:fill="FFFFFF"/>
        </w:rPr>
        <w:t xml:space="preserve">професійного навчання жінок для працевлаштування у сферах, де вони були традиційно недостатньо представлені, затверджений </w:t>
      </w:r>
      <w:r w:rsidR="00BC4569">
        <w:rPr>
          <w:color w:val="212529"/>
          <w:szCs w:val="28"/>
          <w:shd w:val="clear" w:color="auto" w:fill="FFFFFF"/>
        </w:rPr>
        <w:t>П</w:t>
      </w:r>
      <w:r w:rsidR="00ED6774">
        <w:rPr>
          <w:color w:val="212529"/>
          <w:szCs w:val="28"/>
          <w:shd w:val="clear" w:color="auto" w:fill="FFFFFF"/>
        </w:rPr>
        <w:t>остановою Кабінету Міністрів України від 1</w:t>
      </w:r>
      <w:r w:rsidR="00183FDF">
        <w:rPr>
          <w:color w:val="212529"/>
          <w:szCs w:val="28"/>
          <w:shd w:val="clear" w:color="auto" w:fill="FFFFFF"/>
        </w:rPr>
        <w:t>5</w:t>
      </w:r>
      <w:r w:rsidR="00ED6774">
        <w:rPr>
          <w:color w:val="212529"/>
          <w:szCs w:val="28"/>
          <w:shd w:val="clear" w:color="auto" w:fill="FFFFFF"/>
        </w:rPr>
        <w:t xml:space="preserve"> </w:t>
      </w:r>
      <w:r w:rsidR="00183FDF">
        <w:rPr>
          <w:color w:val="212529"/>
          <w:szCs w:val="28"/>
          <w:shd w:val="clear" w:color="auto" w:fill="FFFFFF"/>
        </w:rPr>
        <w:t>листопада</w:t>
      </w:r>
      <w:r w:rsidR="00ED6774">
        <w:rPr>
          <w:color w:val="212529"/>
          <w:szCs w:val="28"/>
          <w:shd w:val="clear" w:color="auto" w:fill="FFFFFF"/>
        </w:rPr>
        <w:t xml:space="preserve"> 20</w:t>
      </w:r>
      <w:r w:rsidR="00183FDF">
        <w:rPr>
          <w:color w:val="212529"/>
          <w:szCs w:val="28"/>
          <w:shd w:val="clear" w:color="auto" w:fill="FFFFFF"/>
        </w:rPr>
        <w:t>24</w:t>
      </w:r>
      <w:r w:rsidR="00ED6774">
        <w:rPr>
          <w:color w:val="212529"/>
          <w:szCs w:val="28"/>
          <w:shd w:val="clear" w:color="auto" w:fill="FFFFFF"/>
        </w:rPr>
        <w:t xml:space="preserve"> року </w:t>
      </w:r>
      <w:r>
        <w:rPr>
          <w:color w:val="212529"/>
          <w:szCs w:val="28"/>
          <w:shd w:val="clear" w:color="auto" w:fill="FFFFFF"/>
        </w:rPr>
        <w:t xml:space="preserve">                  </w:t>
      </w:r>
      <w:r w:rsidR="00ED6774">
        <w:rPr>
          <w:color w:val="212529"/>
          <w:szCs w:val="28"/>
          <w:shd w:val="clear" w:color="auto" w:fill="FFFFFF"/>
        </w:rPr>
        <w:t xml:space="preserve">№ </w:t>
      </w:r>
      <w:r w:rsidR="00183FDF">
        <w:rPr>
          <w:color w:val="212529"/>
          <w:szCs w:val="28"/>
          <w:shd w:val="clear" w:color="auto" w:fill="FFFFFF"/>
        </w:rPr>
        <w:t>1</w:t>
      </w:r>
      <w:r w:rsidR="00ED6774">
        <w:rPr>
          <w:color w:val="212529"/>
          <w:szCs w:val="28"/>
          <w:shd w:val="clear" w:color="auto" w:fill="FFFFFF"/>
        </w:rPr>
        <w:t>3</w:t>
      </w:r>
      <w:r w:rsidR="00183FDF">
        <w:rPr>
          <w:color w:val="212529"/>
          <w:szCs w:val="28"/>
          <w:shd w:val="clear" w:color="auto" w:fill="FFFFFF"/>
        </w:rPr>
        <w:t>0</w:t>
      </w:r>
      <w:r w:rsidR="00ED6774">
        <w:rPr>
          <w:color w:val="212529"/>
          <w:szCs w:val="28"/>
          <w:shd w:val="clear" w:color="auto" w:fill="FFFFFF"/>
        </w:rPr>
        <w:t>2</w:t>
      </w:r>
      <w:r>
        <w:rPr>
          <w:color w:val="212529"/>
          <w:szCs w:val="28"/>
          <w:shd w:val="clear" w:color="auto" w:fill="FFFFFF"/>
        </w:rPr>
        <w:t>.</w:t>
      </w:r>
    </w:p>
    <w:p w14:paraId="02BF2DF5" w14:textId="77777777" w:rsidR="004844F8" w:rsidRDefault="004844F8" w:rsidP="008D7BCF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>До них належать професії верстатника широкого профілю, електрогазозварника, машиніста екскаватора, столяра, токаря, тракториста та інші.</w:t>
      </w:r>
    </w:p>
    <w:p w14:paraId="3DAF2D05" w14:textId="35483B52" w:rsidR="003D0F73" w:rsidRDefault="003D0F73" w:rsidP="008D7BCF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 xml:space="preserve">Нагадаємо, що цією </w:t>
      </w:r>
      <w:r w:rsidR="008D7BCF">
        <w:rPr>
          <w:color w:val="212529"/>
          <w:szCs w:val="28"/>
          <w:shd w:val="clear" w:color="auto" w:fill="FFFFFF"/>
        </w:rPr>
        <w:t>П</w:t>
      </w:r>
      <w:r>
        <w:rPr>
          <w:color w:val="212529"/>
          <w:szCs w:val="28"/>
          <w:shd w:val="clear" w:color="auto" w:fill="FFFFFF"/>
        </w:rPr>
        <w:t xml:space="preserve">остановою затверджений і </w:t>
      </w:r>
      <w:hyperlink r:id="rId5" w:anchor="n15" w:history="1">
        <w:r w:rsidRPr="003D0F73">
          <w:rPr>
            <w:rStyle w:val="af0"/>
            <w:szCs w:val="28"/>
            <w:shd w:val="clear" w:color="auto" w:fill="FFFFFF"/>
          </w:rPr>
          <w:t xml:space="preserve">Порядок реалізації експериментального </w:t>
        </w:r>
        <w:proofErr w:type="spellStart"/>
        <w:r w:rsidRPr="003D0F73">
          <w:rPr>
            <w:rStyle w:val="af0"/>
            <w:szCs w:val="28"/>
            <w:shd w:val="clear" w:color="auto" w:fill="FFFFFF"/>
          </w:rPr>
          <w:t>про</w:t>
        </w:r>
        <w:r w:rsidR="008D7BCF">
          <w:rPr>
            <w:rStyle w:val="af0"/>
            <w:szCs w:val="28"/>
            <w:shd w:val="clear" w:color="auto" w:fill="FFFFFF"/>
          </w:rPr>
          <w:t>є</w:t>
        </w:r>
        <w:r w:rsidRPr="003D0F73">
          <w:rPr>
            <w:rStyle w:val="af0"/>
            <w:szCs w:val="28"/>
            <w:shd w:val="clear" w:color="auto" w:fill="FFFFFF"/>
          </w:rPr>
          <w:t>кту</w:t>
        </w:r>
        <w:proofErr w:type="spellEnd"/>
        <w:r w:rsidRPr="003D0F73">
          <w:rPr>
            <w:rStyle w:val="af0"/>
            <w:szCs w:val="28"/>
            <w:shd w:val="clear" w:color="auto" w:fill="FFFFFF"/>
          </w:rPr>
          <w:t xml:space="preserve"> щодо організації професійного навчання жінок для працевлаштування у сферах, де вони були традиційно недостатньо представлені</w:t>
        </w:r>
      </w:hyperlink>
      <w:r w:rsidR="00ED6774">
        <w:rPr>
          <w:color w:val="212529"/>
          <w:szCs w:val="28"/>
          <w:shd w:val="clear" w:color="auto" w:fill="FFFFFF"/>
        </w:rPr>
        <w:t>.</w:t>
      </w:r>
      <w:r w:rsidR="00183FDF">
        <w:rPr>
          <w:color w:val="212529"/>
          <w:szCs w:val="28"/>
          <w:shd w:val="clear" w:color="auto" w:fill="FFFFFF"/>
        </w:rPr>
        <w:t xml:space="preserve"> </w:t>
      </w:r>
    </w:p>
    <w:p w14:paraId="07B74260" w14:textId="70CB8CA7" w:rsidR="003D0F73" w:rsidRDefault="00183FDF" w:rsidP="008D7BCF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  <w:r>
        <w:rPr>
          <w:color w:val="212529"/>
          <w:szCs w:val="28"/>
          <w:shd w:val="clear" w:color="auto" w:fill="FFFFFF"/>
        </w:rPr>
        <w:t xml:space="preserve">Ознайомитись з </w:t>
      </w:r>
      <w:r w:rsidR="00F73C51">
        <w:rPr>
          <w:color w:val="212529"/>
          <w:szCs w:val="28"/>
          <w:shd w:val="clear" w:color="auto" w:fill="FFFFFF"/>
        </w:rPr>
        <w:t xml:space="preserve">повними </w:t>
      </w:r>
      <w:r>
        <w:rPr>
          <w:color w:val="212529"/>
          <w:szCs w:val="28"/>
          <w:shd w:val="clear" w:color="auto" w:fill="FFFFFF"/>
        </w:rPr>
        <w:t>текст</w:t>
      </w:r>
      <w:r w:rsidR="00F73C51">
        <w:rPr>
          <w:color w:val="212529"/>
          <w:szCs w:val="28"/>
          <w:shd w:val="clear" w:color="auto" w:fill="FFFFFF"/>
        </w:rPr>
        <w:t>ами</w:t>
      </w:r>
      <w:r>
        <w:rPr>
          <w:color w:val="212529"/>
          <w:szCs w:val="28"/>
          <w:shd w:val="clear" w:color="auto" w:fill="FFFFFF"/>
        </w:rPr>
        <w:t xml:space="preserve"> постанови </w:t>
      </w:r>
      <w:r w:rsidR="00F73C51">
        <w:rPr>
          <w:color w:val="212529"/>
          <w:szCs w:val="28"/>
          <w:shd w:val="clear" w:color="auto" w:fill="FFFFFF"/>
        </w:rPr>
        <w:t>та переліку</w:t>
      </w:r>
      <w:r w:rsidR="00ED6774">
        <w:rPr>
          <w:color w:val="212529"/>
          <w:szCs w:val="28"/>
          <w:shd w:val="clear" w:color="auto" w:fill="FFFFFF"/>
        </w:rPr>
        <w:t xml:space="preserve"> можна на </w:t>
      </w:r>
      <w:r w:rsidR="00F73C51">
        <w:rPr>
          <w:color w:val="212529"/>
          <w:szCs w:val="28"/>
          <w:shd w:val="clear" w:color="auto" w:fill="FFFFFF"/>
        </w:rPr>
        <w:t>парламентські</w:t>
      </w:r>
      <w:r w:rsidR="00ED6774">
        <w:rPr>
          <w:color w:val="212529"/>
          <w:szCs w:val="28"/>
          <w:shd w:val="clear" w:color="auto" w:fill="FFFFFF"/>
        </w:rPr>
        <w:t xml:space="preserve">й </w:t>
      </w:r>
      <w:proofErr w:type="spellStart"/>
      <w:r w:rsidR="00ED6774">
        <w:rPr>
          <w:color w:val="212529"/>
          <w:szCs w:val="28"/>
          <w:shd w:val="clear" w:color="auto" w:fill="FFFFFF"/>
        </w:rPr>
        <w:t>вебсторінці</w:t>
      </w:r>
      <w:proofErr w:type="spellEnd"/>
      <w:r w:rsidR="004844F8">
        <w:rPr>
          <w:color w:val="212529"/>
          <w:szCs w:val="28"/>
          <w:shd w:val="clear" w:color="auto" w:fill="FFFFFF"/>
        </w:rPr>
        <w:t>,</w:t>
      </w:r>
      <w:r w:rsidR="00FF3906">
        <w:rPr>
          <w:color w:val="212529"/>
          <w:szCs w:val="28"/>
          <w:shd w:val="clear" w:color="auto" w:fill="FFFFFF"/>
        </w:rPr>
        <w:t xml:space="preserve"> посилання тут:</w:t>
      </w:r>
      <w:r w:rsidR="00D57737">
        <w:rPr>
          <w:color w:val="212529"/>
          <w:szCs w:val="28"/>
          <w:shd w:val="clear" w:color="auto" w:fill="FFFFFF"/>
        </w:rPr>
        <w:t xml:space="preserve"> </w:t>
      </w:r>
      <w:hyperlink r:id="rId6" w:history="1">
        <w:r w:rsidR="00D57737" w:rsidRPr="00D83FF7">
          <w:rPr>
            <w:rStyle w:val="af0"/>
            <w:szCs w:val="28"/>
            <w:shd w:val="clear" w:color="auto" w:fill="FFFFFF"/>
          </w:rPr>
          <w:t>https://shorturl.at/</w:t>
        </w:r>
        <w:r w:rsidR="00D57737" w:rsidRPr="00D83FF7">
          <w:rPr>
            <w:rStyle w:val="af0"/>
            <w:szCs w:val="28"/>
            <w:shd w:val="clear" w:color="auto" w:fill="FFFFFF"/>
          </w:rPr>
          <w:t>t</w:t>
        </w:r>
        <w:r w:rsidR="00D57737" w:rsidRPr="00D83FF7">
          <w:rPr>
            <w:rStyle w:val="af0"/>
            <w:szCs w:val="28"/>
            <w:shd w:val="clear" w:color="auto" w:fill="FFFFFF"/>
          </w:rPr>
          <w:t>jaqW</w:t>
        </w:r>
      </w:hyperlink>
      <w:r w:rsidR="00D57737">
        <w:rPr>
          <w:color w:val="212529"/>
          <w:szCs w:val="28"/>
          <w:shd w:val="clear" w:color="auto" w:fill="FFFFFF"/>
        </w:rPr>
        <w:t xml:space="preserve"> </w:t>
      </w:r>
    </w:p>
    <w:p w14:paraId="3F4E4674" w14:textId="77777777" w:rsidR="003D0F73" w:rsidRDefault="004844F8" w:rsidP="008D7BCF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  <w:r>
        <w:t>Інша корисна інформація про н</w:t>
      </w:r>
      <w:r w:rsidRPr="003C6C80">
        <w:t xml:space="preserve">авчання жінок за експериментальним </w:t>
      </w:r>
      <w:proofErr w:type="spellStart"/>
      <w:r w:rsidRPr="003C6C80">
        <w:t>проєктом</w:t>
      </w:r>
      <w:proofErr w:type="spellEnd"/>
      <w:r>
        <w:t xml:space="preserve"> тут: </w:t>
      </w:r>
      <w:hyperlink r:id="rId7" w:history="1">
        <w:r w:rsidRPr="001E59DD">
          <w:rPr>
            <w:rStyle w:val="af0"/>
          </w:rPr>
          <w:t>https://shorturl.at/zgvTM</w:t>
        </w:r>
      </w:hyperlink>
      <w:r>
        <w:t xml:space="preserve"> </w:t>
      </w:r>
    </w:p>
    <w:p w14:paraId="1EA5D5BA" w14:textId="0FE0D4BE" w:rsidR="004844F8" w:rsidRPr="000C63CA" w:rsidRDefault="004844F8" w:rsidP="008D7BCF">
      <w:pPr>
        <w:spacing w:before="40" w:after="40"/>
        <w:ind w:firstLine="567"/>
        <w:jc w:val="both"/>
        <w:rPr>
          <w:color w:val="212529"/>
          <w:szCs w:val="28"/>
          <w:shd w:val="clear" w:color="auto" w:fill="FFFFFF"/>
        </w:rPr>
      </w:pPr>
      <w:r>
        <w:t>Є питання щодо організації професійного навчання? З</w:t>
      </w:r>
      <w:r w:rsidRPr="003C6C80">
        <w:t xml:space="preserve">вертайтеся до фахівців філій обласного центру зайнятості/їхніх структурних підрозділів за місцем вашого перебування. Контакти тут: </w:t>
      </w:r>
      <w:hyperlink r:id="rId8" w:tgtFrame="_blank" w:history="1">
        <w:r w:rsidRPr="000C63CA">
          <w:rPr>
            <w:rStyle w:val="af0"/>
          </w:rPr>
          <w:t>https://shorturl.at/658nJ</w:t>
        </w:r>
      </w:hyperlink>
      <w:r w:rsidRPr="000C63CA">
        <w:t xml:space="preserve"> </w:t>
      </w:r>
    </w:p>
    <w:p w14:paraId="5B04F817" w14:textId="77777777" w:rsidR="004844F8" w:rsidRPr="003C6C80" w:rsidRDefault="004844F8" w:rsidP="008D7BCF">
      <w:pPr>
        <w:spacing w:before="40" w:after="40"/>
        <w:ind w:firstLine="567"/>
        <w:jc w:val="both"/>
        <w:rPr>
          <w:rStyle w:val="af0"/>
          <w:bCs/>
        </w:rPr>
      </w:pPr>
      <w:r w:rsidRPr="003C6C80">
        <w:rPr>
          <w:rStyle w:val="af0"/>
          <w:bCs/>
        </w:rPr>
        <w:t>#Правовий_порадник_шукача_роботи</w:t>
      </w:r>
    </w:p>
    <w:p w14:paraId="5863F818" w14:textId="77777777" w:rsidR="004844F8" w:rsidRDefault="004844F8" w:rsidP="008D7BCF">
      <w:pPr>
        <w:pStyle w:val="af2"/>
        <w:spacing w:before="40" w:after="40"/>
        <w:rPr>
          <w:rFonts w:ascii="Times New Roman" w:hAnsi="Times New Roman"/>
          <w:sz w:val="28"/>
          <w:szCs w:val="28"/>
        </w:rPr>
      </w:pPr>
    </w:p>
    <w:sectPr w:rsidR="004844F8" w:rsidSect="00924D1E">
      <w:pgSz w:w="8391" w:h="11906"/>
      <w:pgMar w:top="567" w:right="567" w:bottom="851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4FD"/>
    <w:rsid w:val="00093991"/>
    <w:rsid w:val="000A27BB"/>
    <w:rsid w:val="000B5F60"/>
    <w:rsid w:val="00160073"/>
    <w:rsid w:val="001625E2"/>
    <w:rsid w:val="0016390E"/>
    <w:rsid w:val="001812F0"/>
    <w:rsid w:val="00183FDF"/>
    <w:rsid w:val="00196BBF"/>
    <w:rsid w:val="001C15BA"/>
    <w:rsid w:val="001D6173"/>
    <w:rsid w:val="001E2140"/>
    <w:rsid w:val="001E28E6"/>
    <w:rsid w:val="001F138C"/>
    <w:rsid w:val="00293FE5"/>
    <w:rsid w:val="002D20A6"/>
    <w:rsid w:val="002D4C51"/>
    <w:rsid w:val="002E464E"/>
    <w:rsid w:val="002E4A84"/>
    <w:rsid w:val="002F02A1"/>
    <w:rsid w:val="0037680B"/>
    <w:rsid w:val="003A34FD"/>
    <w:rsid w:val="003B362C"/>
    <w:rsid w:val="003B5141"/>
    <w:rsid w:val="003B598E"/>
    <w:rsid w:val="003D0F73"/>
    <w:rsid w:val="003E0330"/>
    <w:rsid w:val="003E51E4"/>
    <w:rsid w:val="00405485"/>
    <w:rsid w:val="00434967"/>
    <w:rsid w:val="00434CE8"/>
    <w:rsid w:val="00446122"/>
    <w:rsid w:val="00476215"/>
    <w:rsid w:val="0047739A"/>
    <w:rsid w:val="0048001A"/>
    <w:rsid w:val="004844F8"/>
    <w:rsid w:val="0049583E"/>
    <w:rsid w:val="004D2262"/>
    <w:rsid w:val="004D67F0"/>
    <w:rsid w:val="004E38CE"/>
    <w:rsid w:val="005131A5"/>
    <w:rsid w:val="00533FC8"/>
    <w:rsid w:val="00552694"/>
    <w:rsid w:val="005576FB"/>
    <w:rsid w:val="00560761"/>
    <w:rsid w:val="005953AB"/>
    <w:rsid w:val="005D34F7"/>
    <w:rsid w:val="005E438C"/>
    <w:rsid w:val="005F2C40"/>
    <w:rsid w:val="005F6A85"/>
    <w:rsid w:val="00660F9B"/>
    <w:rsid w:val="00685B77"/>
    <w:rsid w:val="0069618C"/>
    <w:rsid w:val="006A4FA8"/>
    <w:rsid w:val="006A7C38"/>
    <w:rsid w:val="006B6960"/>
    <w:rsid w:val="006F41D2"/>
    <w:rsid w:val="006F7D16"/>
    <w:rsid w:val="00750709"/>
    <w:rsid w:val="007A271A"/>
    <w:rsid w:val="007A4A59"/>
    <w:rsid w:val="007A4B37"/>
    <w:rsid w:val="007C3438"/>
    <w:rsid w:val="00800878"/>
    <w:rsid w:val="00823FFD"/>
    <w:rsid w:val="008365C0"/>
    <w:rsid w:val="0086205C"/>
    <w:rsid w:val="0087215E"/>
    <w:rsid w:val="00882F69"/>
    <w:rsid w:val="0089528F"/>
    <w:rsid w:val="008B6BC2"/>
    <w:rsid w:val="008C1B16"/>
    <w:rsid w:val="008C4A80"/>
    <w:rsid w:val="008D7BCF"/>
    <w:rsid w:val="008E26BB"/>
    <w:rsid w:val="008E4C6D"/>
    <w:rsid w:val="008E7F07"/>
    <w:rsid w:val="008F38F0"/>
    <w:rsid w:val="008F7627"/>
    <w:rsid w:val="009026B2"/>
    <w:rsid w:val="00922956"/>
    <w:rsid w:val="00924D1E"/>
    <w:rsid w:val="00926552"/>
    <w:rsid w:val="009529E3"/>
    <w:rsid w:val="00971133"/>
    <w:rsid w:val="00990324"/>
    <w:rsid w:val="009A7F44"/>
    <w:rsid w:val="00A44F63"/>
    <w:rsid w:val="00A8541E"/>
    <w:rsid w:val="00AB2DE0"/>
    <w:rsid w:val="00AB5849"/>
    <w:rsid w:val="00AB738C"/>
    <w:rsid w:val="00AD45AC"/>
    <w:rsid w:val="00B04E72"/>
    <w:rsid w:val="00B22414"/>
    <w:rsid w:val="00B322C7"/>
    <w:rsid w:val="00B36B8F"/>
    <w:rsid w:val="00B547D7"/>
    <w:rsid w:val="00B752F1"/>
    <w:rsid w:val="00B83CBC"/>
    <w:rsid w:val="00BA35DF"/>
    <w:rsid w:val="00BA5B38"/>
    <w:rsid w:val="00BB0F3C"/>
    <w:rsid w:val="00BC4569"/>
    <w:rsid w:val="00BD7BFD"/>
    <w:rsid w:val="00BE27F6"/>
    <w:rsid w:val="00C05AB4"/>
    <w:rsid w:val="00C54B19"/>
    <w:rsid w:val="00C82F4C"/>
    <w:rsid w:val="00CA0246"/>
    <w:rsid w:val="00CA6357"/>
    <w:rsid w:val="00CE7530"/>
    <w:rsid w:val="00CF5E36"/>
    <w:rsid w:val="00D108F2"/>
    <w:rsid w:val="00D16C4D"/>
    <w:rsid w:val="00D365D8"/>
    <w:rsid w:val="00D52D0B"/>
    <w:rsid w:val="00D57737"/>
    <w:rsid w:val="00D95339"/>
    <w:rsid w:val="00D9612E"/>
    <w:rsid w:val="00DE799D"/>
    <w:rsid w:val="00E01902"/>
    <w:rsid w:val="00E03E9B"/>
    <w:rsid w:val="00E108FE"/>
    <w:rsid w:val="00ED0DE3"/>
    <w:rsid w:val="00ED3B88"/>
    <w:rsid w:val="00ED6774"/>
    <w:rsid w:val="00EE352D"/>
    <w:rsid w:val="00EF0439"/>
    <w:rsid w:val="00F15388"/>
    <w:rsid w:val="00F1570D"/>
    <w:rsid w:val="00F508FF"/>
    <w:rsid w:val="00F62C51"/>
    <w:rsid w:val="00F67F2C"/>
    <w:rsid w:val="00F73C51"/>
    <w:rsid w:val="00F76CDE"/>
    <w:rsid w:val="00F86DAB"/>
    <w:rsid w:val="00F94972"/>
    <w:rsid w:val="00FA5690"/>
    <w:rsid w:val="00FD5267"/>
    <w:rsid w:val="00FE1261"/>
    <w:rsid w:val="00FE26D1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7E84"/>
  <w15:docId w15:val="{B287997B-6578-428B-B8CA-1B4CEC30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a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c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0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d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1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e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7739A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7739A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F67F2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f2">
    <w:name w:val="Нормальний текст"/>
    <w:basedOn w:val="a"/>
    <w:rsid w:val="008B6BC2"/>
    <w:pPr>
      <w:spacing w:before="120"/>
      <w:ind w:firstLine="567"/>
      <w:jc w:val="both"/>
    </w:pPr>
    <w:rPr>
      <w:rFonts w:ascii="Antiqua" w:hAnsi="Antiqua"/>
      <w:sz w:val="26"/>
    </w:rPr>
  </w:style>
  <w:style w:type="character" w:styleId="af3">
    <w:name w:val="FollowedHyperlink"/>
    <w:basedOn w:val="a0"/>
    <w:uiPriority w:val="99"/>
    <w:semiHidden/>
    <w:unhideWhenUsed/>
    <w:rsid w:val="00160073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D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shorturl.at%2F658nJ%3Ffbclid%3DIwZXh0bgNhZW0CMTAAYnJpZBExQzRqMUJ5cFNibWlXanJMNwEe76c_dPcFKnmjXM_wB8cE1b4pGfE0aFKrROOpPs4wUlbStL5V9DgKt8S85so_aem_CBZEfnxYC0vgXRYLp0WGwQ&amp;h=AT1xFUtyzZxx5Ax-pi50w_If0pO4bgLBRf4faEfR61aYxAFrxKvLurnJnsA_0RrZjleIM3NBOT2onKAnFEw7jVhaETiCh9pIla3Xjvjnz4nlhMdM-CV3ZwhjRnYpDauLA4bOkdI9N3Ey39oRog&amp;__tn__=-UK-R&amp;c%5b0%5d=AT1wd1KI3sUhNcgayfjhKsOUxwYMK5m06fY_JSdD2CTRwNGYakAxO6mMfcvKNlQ__dM6_wkvTMAkVWWayEf8Au8v3BviUNpBmuJbz3FUVoVjN5L3sInTjdamVbxpY7bZdxn_XiNDbDhZwoVqqNKWynaoU0E8cq_-Ksti2vZhhFAFhdpgXlhCDrR6QkyXcQRkstFJ9TsXXsgAN5eGv9DDKsH5NqUU5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orturl.at/zgv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horturl.at/tjaqW" TargetMode="External"/><Relationship Id="rId5" Type="http://schemas.openxmlformats.org/officeDocument/2006/relationships/hyperlink" Target="https://zakon.rada.gov.ua/laws/show/1302-2024-%D0%B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52B4F-A763-4FC5-B797-594E38CD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a.galat</cp:lastModifiedBy>
  <cp:revision>10</cp:revision>
  <cp:lastPrinted>2021-01-20T14:31:00Z</cp:lastPrinted>
  <dcterms:created xsi:type="dcterms:W3CDTF">2024-11-22T13:29:00Z</dcterms:created>
  <dcterms:modified xsi:type="dcterms:W3CDTF">2025-09-25T06:17:00Z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