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D8744" w14:textId="1D65582A" w:rsidR="0028378A" w:rsidRPr="0028378A" w:rsidRDefault="0028378A" w:rsidP="002D07DC">
      <w:pPr>
        <w:pStyle w:val="a4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28378A">
        <w:rPr>
          <w:rFonts w:ascii="Times New Roman" w:hAnsi="Times New Roman" w:cs="Times New Roman"/>
          <w:b/>
          <w:bCs/>
          <w:sz w:val="28"/>
          <w:szCs w:val="28"/>
        </w:rPr>
        <w:t>«Ризики нелегальної трудової міграції»: цикл заходів у межах Європейського дня</w:t>
      </w:r>
    </w:p>
    <w:p w14:paraId="52516B90" w14:textId="77777777" w:rsidR="00000ABE" w:rsidRDefault="00000ABE" w:rsidP="002D07DC">
      <w:pPr>
        <w:pStyle w:val="a4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78CAFB6" w14:textId="77777777" w:rsidR="00000ABE" w:rsidRDefault="002D07DC" w:rsidP="00000ABE">
      <w:pPr>
        <w:pStyle w:val="a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="007F0429" w:rsidRPr="007F0429">
        <w:rPr>
          <w:rFonts w:asciiTheme="majorBidi" w:hAnsiTheme="majorBidi" w:cstheme="majorBidi"/>
          <w:sz w:val="28"/>
          <w:szCs w:val="28"/>
        </w:rPr>
        <w:t xml:space="preserve">Щороку світ об'єднується в боротьбі проти сучасного рабства, відзначаючи Європейський день протидії торгівлі людьми. </w:t>
      </w:r>
      <w:r w:rsidR="007F0429" w:rsidRPr="00000ABE">
        <w:rPr>
          <w:rFonts w:asciiTheme="majorBidi" w:hAnsiTheme="majorBidi" w:cstheme="majorBidi"/>
          <w:sz w:val="28"/>
          <w:szCs w:val="28"/>
        </w:rPr>
        <w:t>Ц</w:t>
      </w:r>
      <w:r w:rsidR="00E21CA7" w:rsidRPr="00000ABE">
        <w:rPr>
          <w:rFonts w:asciiTheme="majorBidi" w:hAnsiTheme="majorBidi" w:cstheme="majorBidi"/>
          <w:sz w:val="28"/>
          <w:szCs w:val="28"/>
        </w:rPr>
        <w:t>е</w:t>
      </w:r>
      <w:r w:rsidR="007F0429" w:rsidRPr="00000ABE">
        <w:rPr>
          <w:rFonts w:asciiTheme="majorBidi" w:hAnsiTheme="majorBidi" w:cstheme="majorBidi"/>
          <w:sz w:val="28"/>
          <w:szCs w:val="28"/>
        </w:rPr>
        <w:t xml:space="preserve"> </w:t>
      </w:r>
      <w:r w:rsidR="007F0429" w:rsidRPr="007F0429">
        <w:rPr>
          <w:rFonts w:asciiTheme="majorBidi" w:hAnsiTheme="majorBidi" w:cstheme="majorBidi"/>
          <w:sz w:val="28"/>
          <w:szCs w:val="28"/>
        </w:rPr>
        <w:t xml:space="preserve">потужний заклик до суспільства звернути пильну увагу на проблему, що становить пряму загрозу життю та безпеці людей. </w:t>
      </w:r>
    </w:p>
    <w:p w14:paraId="5CB26826" w14:textId="3DB2FCF4" w:rsidR="007F0429" w:rsidRDefault="007F0429" w:rsidP="00000ABE">
      <w:pPr>
        <w:pStyle w:val="a4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F0429">
        <w:rPr>
          <w:rFonts w:asciiTheme="majorBidi" w:hAnsiTheme="majorBidi" w:cstheme="majorBidi"/>
          <w:sz w:val="28"/>
          <w:szCs w:val="28"/>
        </w:rPr>
        <w:t xml:space="preserve">З нагоди цієї важливої події структурні підрозділи Кіровоградського обласного центру зайнятості активно долучаються до превентивної місії, проводячи цикл інформаційних заходів під назвою «Ризики нелегальної трудової міграції». </w:t>
      </w:r>
      <w:r w:rsidR="003576AF" w:rsidRPr="007F0429">
        <w:rPr>
          <w:rFonts w:asciiTheme="majorBidi" w:hAnsiTheme="majorBidi" w:cstheme="majorBidi"/>
          <w:sz w:val="28"/>
          <w:szCs w:val="28"/>
        </w:rPr>
        <w:t>Варто зазначити, що подібні заходи проводяться службою</w:t>
      </w:r>
      <w:r w:rsidR="00B21237" w:rsidRPr="007F0429">
        <w:rPr>
          <w:rFonts w:asciiTheme="majorBidi" w:hAnsiTheme="majorBidi" w:cstheme="majorBidi"/>
          <w:sz w:val="28"/>
          <w:szCs w:val="28"/>
        </w:rPr>
        <w:t xml:space="preserve"> зайнятості на постійній основі,</w:t>
      </w:r>
      <w:r w:rsidR="003576AF" w:rsidRPr="007F0429">
        <w:rPr>
          <w:rFonts w:asciiTheme="majorBidi" w:hAnsiTheme="majorBidi" w:cstheme="majorBidi"/>
          <w:sz w:val="28"/>
          <w:szCs w:val="28"/>
        </w:rPr>
        <w:t xml:space="preserve"> з метою профілактики трудової експлуатації та запобіганн</w:t>
      </w:r>
      <w:r w:rsidR="002D07DC">
        <w:rPr>
          <w:rFonts w:asciiTheme="majorBidi" w:hAnsiTheme="majorBidi" w:cstheme="majorBidi"/>
          <w:sz w:val="28"/>
          <w:szCs w:val="28"/>
        </w:rPr>
        <w:t>ю</w:t>
      </w:r>
      <w:r w:rsidR="003576AF" w:rsidRPr="007F0429">
        <w:rPr>
          <w:rFonts w:asciiTheme="majorBidi" w:hAnsiTheme="majorBidi" w:cstheme="majorBidi"/>
          <w:sz w:val="28"/>
          <w:szCs w:val="28"/>
        </w:rPr>
        <w:t xml:space="preserve"> потраплянню громадян у ситуації торгівлі людьми.</w:t>
      </w:r>
    </w:p>
    <w:p w14:paraId="4B48DFC7" w14:textId="77777777" w:rsidR="007F0429" w:rsidRDefault="003576AF" w:rsidP="007F0429">
      <w:pPr>
        <w:pStyle w:val="a4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F0429">
        <w:rPr>
          <w:rFonts w:asciiTheme="majorBidi" w:hAnsiTheme="majorBidi" w:cstheme="majorBidi"/>
          <w:sz w:val="28"/>
          <w:szCs w:val="28"/>
        </w:rPr>
        <w:t xml:space="preserve">Під час інформаційних зустрічей фахівці </w:t>
      </w:r>
      <w:r w:rsidR="00B21237" w:rsidRPr="007F0429">
        <w:rPr>
          <w:rFonts w:asciiTheme="majorBidi" w:hAnsiTheme="majorBidi" w:cstheme="majorBidi"/>
          <w:sz w:val="28"/>
          <w:szCs w:val="28"/>
        </w:rPr>
        <w:t xml:space="preserve">висвітлюють </w:t>
      </w:r>
      <w:r w:rsidRPr="007F0429">
        <w:rPr>
          <w:rFonts w:asciiTheme="majorBidi" w:hAnsiTheme="majorBidi" w:cstheme="majorBidi"/>
          <w:sz w:val="28"/>
          <w:szCs w:val="28"/>
        </w:rPr>
        <w:t>низку актуальних тем:</w:t>
      </w:r>
    </w:p>
    <w:p w14:paraId="0ED76B1A" w14:textId="77777777" w:rsidR="007F0429" w:rsidRDefault="003576AF" w:rsidP="007F0429">
      <w:pPr>
        <w:pStyle w:val="a4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F0429">
        <w:rPr>
          <w:rFonts w:asciiTheme="majorBidi" w:hAnsiTheme="majorBidi" w:cstheme="majorBidi"/>
          <w:sz w:val="28"/>
          <w:szCs w:val="28"/>
        </w:rPr>
        <w:t>«Робота за кордоном – альтернатива чи уникання проблем?» – обговорюються мотиви трудової міграції та важливість свідомого вибору;</w:t>
      </w:r>
    </w:p>
    <w:p w14:paraId="06E441A1" w14:textId="77777777" w:rsidR="007F0429" w:rsidRDefault="003576AF" w:rsidP="007F0429">
      <w:pPr>
        <w:pStyle w:val="a4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F0429">
        <w:rPr>
          <w:rFonts w:asciiTheme="majorBidi" w:hAnsiTheme="majorBidi" w:cstheme="majorBidi"/>
          <w:sz w:val="28"/>
          <w:szCs w:val="28"/>
        </w:rPr>
        <w:t>«Торгівля людьми як наслідок нелегального працевлаштування» – учасникам пояснюють, як саме незаконна зайнятість за кордоном може стати причиною потрапляння у трудове рабство;</w:t>
      </w:r>
    </w:p>
    <w:p w14:paraId="393C1E66" w14:textId="77777777" w:rsidR="007F0429" w:rsidRDefault="003576AF" w:rsidP="007F0429">
      <w:pPr>
        <w:pStyle w:val="a4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F0429">
        <w:rPr>
          <w:rFonts w:asciiTheme="majorBidi" w:hAnsiTheme="majorBidi" w:cstheme="majorBidi"/>
          <w:sz w:val="28"/>
          <w:szCs w:val="28"/>
        </w:rPr>
        <w:t>«Робота за кордоном – легальне працевлаштування» – розглядаються можливості працевлаштування за межами України із дотриманням усіх правових норм та процедур.</w:t>
      </w:r>
    </w:p>
    <w:p w14:paraId="2087CB22" w14:textId="77777777" w:rsidR="007F0429" w:rsidRDefault="003576AF" w:rsidP="007F0429">
      <w:pPr>
        <w:pStyle w:val="a4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F0429">
        <w:rPr>
          <w:rFonts w:asciiTheme="majorBidi" w:hAnsiTheme="majorBidi" w:cstheme="majorBidi"/>
          <w:sz w:val="28"/>
          <w:szCs w:val="28"/>
        </w:rPr>
        <w:t xml:space="preserve">«Обізнаність – це перший крок до безпеки. Чим більше люди знають про ризики, пов’язані з нелегальним працевлаштуванням, тим </w:t>
      </w:r>
      <w:r w:rsidR="009979FB" w:rsidRPr="007F0429">
        <w:rPr>
          <w:rFonts w:asciiTheme="majorBidi" w:hAnsiTheme="majorBidi" w:cstheme="majorBidi"/>
          <w:sz w:val="28"/>
          <w:szCs w:val="28"/>
        </w:rPr>
        <w:t>легше їм подбати про свою безпеку та захистити свої права</w:t>
      </w:r>
      <w:r w:rsidRPr="007F0429">
        <w:rPr>
          <w:rFonts w:asciiTheme="majorBidi" w:hAnsiTheme="majorBidi" w:cstheme="majorBidi"/>
          <w:sz w:val="28"/>
          <w:szCs w:val="28"/>
        </w:rPr>
        <w:t>», – зазначає Ольга Дерев’янчук, начальник відділу профорі</w:t>
      </w:r>
      <w:r w:rsidR="009979FB" w:rsidRPr="007F0429">
        <w:rPr>
          <w:rFonts w:asciiTheme="majorBidi" w:hAnsiTheme="majorBidi" w:cstheme="majorBidi"/>
          <w:sz w:val="28"/>
          <w:szCs w:val="28"/>
        </w:rPr>
        <w:t>є</w:t>
      </w:r>
      <w:r w:rsidRPr="007F0429">
        <w:rPr>
          <w:rFonts w:asciiTheme="majorBidi" w:hAnsiTheme="majorBidi" w:cstheme="majorBidi"/>
          <w:sz w:val="28"/>
          <w:szCs w:val="28"/>
        </w:rPr>
        <w:t>нтації.</w:t>
      </w:r>
    </w:p>
    <w:p w14:paraId="71019C2E" w14:textId="0D46ECF7" w:rsidR="006C76AC" w:rsidRDefault="009979FB" w:rsidP="007F0429">
      <w:pPr>
        <w:pStyle w:val="a4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7F0429">
        <w:rPr>
          <w:rFonts w:asciiTheme="majorBidi" w:hAnsiTheme="majorBidi" w:cstheme="majorBidi"/>
          <w:sz w:val="28"/>
          <w:szCs w:val="28"/>
        </w:rPr>
        <w:t>Аби уникнути небезпек, пов’язаних із нелегальним працевлаштуванням, важливо мати доступ до перевірених джерел інформації. Актуальні вакансії, що проходять попередню перевірку, розміщені на Єдиному порталі вакансій – офіційному ресурсі Державної служби зайнятості, а підібрати вакансію, що поєднує в собі безпеку та індивідуальний підхід до запитів кожного безробітного</w:t>
      </w:r>
      <w:r w:rsidR="0028378A">
        <w:rPr>
          <w:rFonts w:asciiTheme="majorBidi" w:hAnsiTheme="majorBidi" w:cstheme="majorBidi"/>
          <w:sz w:val="28"/>
          <w:szCs w:val="28"/>
        </w:rPr>
        <w:t>,</w:t>
      </w:r>
      <w:r w:rsidRPr="007F0429">
        <w:rPr>
          <w:rFonts w:asciiTheme="majorBidi" w:hAnsiTheme="majorBidi" w:cstheme="majorBidi"/>
          <w:sz w:val="28"/>
          <w:szCs w:val="28"/>
        </w:rPr>
        <w:t xml:space="preserve"> завжди готові допомогти кар’єрні радники центрів зайнятості.</w:t>
      </w:r>
    </w:p>
    <w:p w14:paraId="5A1C80D1" w14:textId="77777777" w:rsidR="007F0429" w:rsidRPr="007F0429" w:rsidRDefault="007F0429" w:rsidP="007F0429">
      <w:pPr>
        <w:pStyle w:val="a4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sectPr w:rsidR="007F0429" w:rsidRPr="007F04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1196"/>
    <w:multiLevelType w:val="hybridMultilevel"/>
    <w:tmpl w:val="D368CB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10EF3"/>
    <w:multiLevelType w:val="hybridMultilevel"/>
    <w:tmpl w:val="4816CA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E391F"/>
    <w:multiLevelType w:val="hybridMultilevel"/>
    <w:tmpl w:val="122A3F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09"/>
    <w:rsid w:val="00000ABE"/>
    <w:rsid w:val="00064E64"/>
    <w:rsid w:val="0028378A"/>
    <w:rsid w:val="002D07DC"/>
    <w:rsid w:val="003576AF"/>
    <w:rsid w:val="0038766C"/>
    <w:rsid w:val="003C38B5"/>
    <w:rsid w:val="0043045D"/>
    <w:rsid w:val="004716AF"/>
    <w:rsid w:val="004A6EB9"/>
    <w:rsid w:val="004D0AFF"/>
    <w:rsid w:val="004D325B"/>
    <w:rsid w:val="00632BAF"/>
    <w:rsid w:val="006C76AC"/>
    <w:rsid w:val="007F0429"/>
    <w:rsid w:val="00941578"/>
    <w:rsid w:val="009979FB"/>
    <w:rsid w:val="00B21237"/>
    <w:rsid w:val="00B86708"/>
    <w:rsid w:val="00B97E81"/>
    <w:rsid w:val="00C116C8"/>
    <w:rsid w:val="00C63A09"/>
    <w:rsid w:val="00D334D4"/>
    <w:rsid w:val="00DC46B8"/>
    <w:rsid w:val="00DD333F"/>
    <w:rsid w:val="00DF1C99"/>
    <w:rsid w:val="00E21CA7"/>
    <w:rsid w:val="00F1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F0E2"/>
  <w15:docId w15:val="{A090EDA1-F7BC-4E24-96BF-DF935942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25B"/>
    <w:rPr>
      <w:color w:val="0000FF" w:themeColor="hyperlink"/>
      <w:u w:val="single"/>
    </w:rPr>
  </w:style>
  <w:style w:type="paragraph" w:styleId="a4">
    <w:name w:val="No Spacing"/>
    <w:uiPriority w:val="1"/>
    <w:qFormat/>
    <w:rsid w:val="00DF1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d.saveleva</dc:creator>
  <cp:lastModifiedBy>a.galat</cp:lastModifiedBy>
  <cp:revision>3</cp:revision>
  <dcterms:created xsi:type="dcterms:W3CDTF">2025-10-20T12:09:00Z</dcterms:created>
  <dcterms:modified xsi:type="dcterms:W3CDTF">2025-10-21T07:01:00Z</dcterms:modified>
</cp:coreProperties>
</file>