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AB471" w14:textId="2F481300" w:rsidR="00CA6357" w:rsidRPr="001D6173" w:rsidRDefault="00475F3E" w:rsidP="00CA6357">
      <w:pPr>
        <w:spacing w:before="40" w:after="40"/>
        <w:jc w:val="center"/>
        <w:rPr>
          <w:b/>
          <w:szCs w:val="28"/>
        </w:rPr>
      </w:pPr>
      <w:r>
        <w:rPr>
          <w:b/>
          <w:szCs w:val="28"/>
        </w:rPr>
        <w:t>Які зміни відбулись у законодавстві з питань надання роботодавцям компенсації при працевлаштуванні</w:t>
      </w:r>
      <w:r w:rsidR="005576FB">
        <w:rPr>
          <w:b/>
          <w:szCs w:val="28"/>
        </w:rPr>
        <w:t xml:space="preserve"> внутрішньо переміщених осіб</w:t>
      </w:r>
      <w:r w:rsidR="001D6173">
        <w:rPr>
          <w:b/>
          <w:szCs w:val="28"/>
        </w:rPr>
        <w:t>?</w:t>
      </w:r>
    </w:p>
    <w:p w14:paraId="502C2698" w14:textId="77777777" w:rsidR="001D6173" w:rsidRPr="00D52D0B" w:rsidRDefault="001D6173" w:rsidP="00CA6357">
      <w:pPr>
        <w:spacing w:before="40" w:after="40"/>
        <w:jc w:val="center"/>
        <w:rPr>
          <w:b/>
          <w:szCs w:val="28"/>
        </w:rPr>
      </w:pPr>
    </w:p>
    <w:p w14:paraId="3F57FCBE" w14:textId="1731BABC" w:rsidR="00B04E72" w:rsidRDefault="00475F3E" w:rsidP="00434967">
      <w:pPr>
        <w:spacing w:before="40" w:after="40"/>
        <w:ind w:firstLine="708"/>
        <w:jc w:val="both"/>
        <w:rPr>
          <w:szCs w:val="28"/>
        </w:rPr>
      </w:pPr>
      <w:r>
        <w:rPr>
          <w:szCs w:val="28"/>
        </w:rPr>
        <w:t xml:space="preserve">Нагадаємо, що </w:t>
      </w:r>
      <w:r w:rsidR="008B6BC2" w:rsidRPr="008B6BC2">
        <w:rPr>
          <w:szCs w:val="28"/>
        </w:rPr>
        <w:t>Порядок надання роботодавцю компенсації витрат на оплату праці за працевлаштування внутрішньо переміщених осіб внаслідок проведення бойових дій під час воєнного стану в Україні</w:t>
      </w:r>
      <w:r w:rsidR="008B6BC2">
        <w:rPr>
          <w:szCs w:val="28"/>
        </w:rPr>
        <w:t xml:space="preserve"> </w:t>
      </w:r>
      <w:r w:rsidR="0051279B">
        <w:rPr>
          <w:szCs w:val="28"/>
        </w:rPr>
        <w:t xml:space="preserve">затверджено </w:t>
      </w:r>
      <w:r w:rsidR="0051279B" w:rsidRPr="008B6BC2">
        <w:rPr>
          <w:szCs w:val="28"/>
        </w:rPr>
        <w:t>постанов</w:t>
      </w:r>
      <w:r w:rsidR="0051279B">
        <w:rPr>
          <w:szCs w:val="28"/>
        </w:rPr>
        <w:t>ою</w:t>
      </w:r>
      <w:r w:rsidR="0051279B" w:rsidRPr="008B6BC2">
        <w:rPr>
          <w:szCs w:val="28"/>
        </w:rPr>
        <w:t xml:space="preserve"> К</w:t>
      </w:r>
      <w:r w:rsidR="0051279B">
        <w:rPr>
          <w:szCs w:val="28"/>
        </w:rPr>
        <w:t xml:space="preserve">абінету </w:t>
      </w:r>
      <w:r w:rsidR="0051279B" w:rsidRPr="008B6BC2">
        <w:rPr>
          <w:szCs w:val="28"/>
        </w:rPr>
        <w:t>М</w:t>
      </w:r>
      <w:r w:rsidR="0051279B">
        <w:rPr>
          <w:szCs w:val="28"/>
        </w:rPr>
        <w:t xml:space="preserve">іністрів </w:t>
      </w:r>
      <w:r w:rsidR="0051279B" w:rsidRPr="008B6BC2">
        <w:rPr>
          <w:szCs w:val="28"/>
        </w:rPr>
        <w:t>У</w:t>
      </w:r>
      <w:r w:rsidR="0051279B">
        <w:rPr>
          <w:szCs w:val="28"/>
        </w:rPr>
        <w:t>країни</w:t>
      </w:r>
      <w:r w:rsidR="0051279B" w:rsidRPr="008B6BC2">
        <w:rPr>
          <w:szCs w:val="28"/>
        </w:rPr>
        <w:t xml:space="preserve"> від 20</w:t>
      </w:r>
      <w:r w:rsidR="0051279B">
        <w:rPr>
          <w:szCs w:val="28"/>
        </w:rPr>
        <w:t xml:space="preserve"> березня </w:t>
      </w:r>
      <w:r w:rsidR="0051279B" w:rsidRPr="008B6BC2">
        <w:rPr>
          <w:szCs w:val="28"/>
        </w:rPr>
        <w:t>2022</w:t>
      </w:r>
      <w:r w:rsidR="0051279B">
        <w:rPr>
          <w:szCs w:val="28"/>
        </w:rPr>
        <w:t xml:space="preserve"> р</w:t>
      </w:r>
      <w:r w:rsidR="00EE2DFB">
        <w:rPr>
          <w:szCs w:val="28"/>
        </w:rPr>
        <w:t>оку</w:t>
      </w:r>
      <w:r w:rsidR="0051279B" w:rsidRPr="008B6BC2">
        <w:rPr>
          <w:szCs w:val="28"/>
        </w:rPr>
        <w:t xml:space="preserve"> № 331</w:t>
      </w:r>
      <w:r w:rsidR="0051279B">
        <w:rPr>
          <w:szCs w:val="28"/>
        </w:rPr>
        <w:t xml:space="preserve"> (з</w:t>
      </w:r>
      <w:r w:rsidR="00EE2DFB">
        <w:rPr>
          <w:szCs w:val="28"/>
        </w:rPr>
        <w:t>і</w:t>
      </w:r>
      <w:r w:rsidR="0051279B">
        <w:rPr>
          <w:szCs w:val="28"/>
        </w:rPr>
        <w:t xml:space="preserve"> змінами)</w:t>
      </w:r>
      <w:r w:rsidR="008B6BC2">
        <w:rPr>
          <w:szCs w:val="28"/>
        </w:rPr>
        <w:t>.</w:t>
      </w:r>
    </w:p>
    <w:p w14:paraId="3FAB6384" w14:textId="0B0F9AB2" w:rsidR="005B2BFC" w:rsidRPr="005B2BFC" w:rsidRDefault="005B2BFC" w:rsidP="00434967">
      <w:pPr>
        <w:spacing w:before="40" w:after="40"/>
        <w:ind w:firstLine="708"/>
        <w:jc w:val="both"/>
        <w:rPr>
          <w:szCs w:val="28"/>
        </w:rPr>
      </w:pPr>
      <w:r w:rsidRPr="005B2BFC">
        <w:rPr>
          <w:szCs w:val="28"/>
        </w:rPr>
        <w:t xml:space="preserve">11 жовтня 2025 року набрала чинності постанова Кабінету Міністрів України від 08 жовтня 2025 року </w:t>
      </w:r>
      <w:r>
        <w:rPr>
          <w:szCs w:val="28"/>
        </w:rPr>
        <w:t xml:space="preserve">                        </w:t>
      </w:r>
      <w:r w:rsidRPr="005B2BFC">
        <w:rPr>
          <w:szCs w:val="28"/>
        </w:rPr>
        <w:t>№ 1271, якою внесено зміни до вказаного Порядку.</w:t>
      </w:r>
    </w:p>
    <w:p w14:paraId="4C0D9D6D" w14:textId="21150D49" w:rsidR="00475F3E" w:rsidRDefault="002A2AA9" w:rsidP="00434967">
      <w:pPr>
        <w:spacing w:before="40" w:after="40"/>
        <w:ind w:firstLine="708"/>
        <w:jc w:val="both"/>
      </w:pPr>
      <w:r>
        <w:rPr>
          <w:szCs w:val="28"/>
        </w:rPr>
        <w:t xml:space="preserve">Зміни, зокрема, стосуються умов надання компенсації – визначено, що вона надається, серед іншого, у разі </w:t>
      </w:r>
      <w:r>
        <w:t>подання в установленому законодавством порядку податкового розрахунку сум доходу, нарахованого (сплаченого) на користь платників податків – фізичних осіб, і сум утриманого з них податку, а також сум нарахованого єдиного внеску за останній звітний період на дату подання заяви на отримання компенсації витрат.</w:t>
      </w:r>
      <w:r w:rsidR="00DF156A">
        <w:t xml:space="preserve"> Також визначено, що заява про надання компенсації подається до філії обласного центру зайнятості, розташованої не за місцезнаходженням роботодавця, а за місцем провадження його діяльності. </w:t>
      </w:r>
    </w:p>
    <w:p w14:paraId="479FB40B" w14:textId="229A40B4" w:rsidR="00960B18" w:rsidRDefault="005B2BFC" w:rsidP="00960B18">
      <w:pPr>
        <w:pStyle w:val="af2"/>
        <w:rPr>
          <w:szCs w:val="28"/>
        </w:rPr>
      </w:pPr>
      <w:r w:rsidRPr="005B2BFC">
        <w:rPr>
          <w:rFonts w:ascii="Times New Roman" w:hAnsi="Times New Roman" w:hint="eastAsia"/>
          <w:sz w:val="28"/>
        </w:rPr>
        <w:t>П</w:t>
      </w:r>
      <w:r w:rsidRPr="005B2BFC">
        <w:rPr>
          <w:rFonts w:ascii="Times New Roman" w:hAnsi="Times New Roman"/>
          <w:sz w:val="28"/>
        </w:rPr>
        <w:t>останова Кабінету Міністрів України від 08 жовтня 2025 року № 1271</w:t>
      </w:r>
      <w:r>
        <w:rPr>
          <w:rFonts w:ascii="Times New Roman" w:hAnsi="Times New Roman"/>
          <w:sz w:val="28"/>
        </w:rPr>
        <w:t xml:space="preserve"> доступна</w:t>
      </w:r>
      <w:r w:rsidR="00434CE8" w:rsidRPr="005B2BFC">
        <w:rPr>
          <w:rFonts w:ascii="Times New Roman" w:hAnsi="Times New Roman"/>
          <w:sz w:val="28"/>
        </w:rPr>
        <w:t xml:space="preserve"> на </w:t>
      </w:r>
      <w:r w:rsidR="00475F3E" w:rsidRPr="005B2BFC">
        <w:rPr>
          <w:rFonts w:ascii="Times New Roman" w:hAnsi="Times New Roman"/>
          <w:sz w:val="28"/>
        </w:rPr>
        <w:t xml:space="preserve">урядовій </w:t>
      </w:r>
      <w:r w:rsidR="00434CE8" w:rsidRPr="005B2BFC">
        <w:rPr>
          <w:rFonts w:ascii="Times New Roman" w:hAnsi="Times New Roman"/>
          <w:sz w:val="28"/>
        </w:rPr>
        <w:t>вебсторі</w:t>
      </w:r>
      <w:r w:rsidR="00475F3E" w:rsidRPr="005B2BFC">
        <w:rPr>
          <w:rFonts w:ascii="Times New Roman" w:hAnsi="Times New Roman"/>
          <w:sz w:val="28"/>
        </w:rPr>
        <w:t>нці</w:t>
      </w:r>
      <w:r>
        <w:rPr>
          <w:rFonts w:ascii="Times New Roman" w:hAnsi="Times New Roman"/>
          <w:sz w:val="28"/>
        </w:rPr>
        <w:t xml:space="preserve">, посилання тут: </w:t>
      </w:r>
      <w:hyperlink r:id="rId5" w:history="1">
        <w:r w:rsidR="00960B18" w:rsidRPr="00CF14FD">
          <w:rPr>
            <w:rStyle w:val="af0"/>
            <w:rFonts w:ascii="Times New Roman" w:hAnsi="Times New Roman"/>
            <w:sz w:val="28"/>
          </w:rPr>
          <w:t>https://shorturl.at/zEKUN</w:t>
        </w:r>
      </w:hyperlink>
      <w:r w:rsidR="00960B18">
        <w:rPr>
          <w:rFonts w:ascii="Times New Roman" w:hAnsi="Times New Roman"/>
          <w:sz w:val="28"/>
        </w:rPr>
        <w:t xml:space="preserve"> .</w:t>
      </w:r>
    </w:p>
    <w:p w14:paraId="18A7E218" w14:textId="54CADC7E" w:rsidR="00AD20AD" w:rsidRDefault="00AD20AD" w:rsidP="005B2BFC">
      <w:pPr>
        <w:pStyle w:val="af2"/>
        <w:rPr>
          <w:szCs w:val="28"/>
        </w:rPr>
      </w:pPr>
    </w:p>
    <w:p w14:paraId="51FD5DB4" w14:textId="6189FB06" w:rsidR="00E01902" w:rsidRPr="00EE2DFB" w:rsidRDefault="0087215E" w:rsidP="00434967">
      <w:pPr>
        <w:spacing w:before="40" w:after="40"/>
        <w:ind w:firstLine="708"/>
        <w:jc w:val="both"/>
        <w:rPr>
          <w:rStyle w:val="af0"/>
        </w:rPr>
      </w:pPr>
      <w:r w:rsidRPr="00EE2DFB">
        <w:rPr>
          <w:rStyle w:val="af0"/>
        </w:rPr>
        <w:t>#</w:t>
      </w:r>
      <w:r w:rsidR="00BA35DF" w:rsidRPr="00EE2DFB">
        <w:rPr>
          <w:rStyle w:val="af0"/>
        </w:rPr>
        <w:t>Електронний</w:t>
      </w:r>
      <w:r w:rsidRPr="00EE2DFB">
        <w:rPr>
          <w:rStyle w:val="af0"/>
        </w:rPr>
        <w:t>_</w:t>
      </w:r>
      <w:r w:rsidR="00BA35DF" w:rsidRPr="00EE2DFB">
        <w:rPr>
          <w:rStyle w:val="af0"/>
        </w:rPr>
        <w:t>кадровий</w:t>
      </w:r>
      <w:r w:rsidRPr="00EE2DFB">
        <w:rPr>
          <w:rStyle w:val="af0"/>
        </w:rPr>
        <w:t>_</w:t>
      </w:r>
      <w:r w:rsidR="00BA35DF" w:rsidRPr="00EE2DFB">
        <w:rPr>
          <w:rStyle w:val="af0"/>
        </w:rPr>
        <w:t>клуб</w:t>
      </w:r>
    </w:p>
    <w:p w14:paraId="2E10BB66" w14:textId="77777777" w:rsidR="00EE2DFB" w:rsidRDefault="00EE2DFB" w:rsidP="00434967">
      <w:pPr>
        <w:spacing w:before="40" w:after="40"/>
        <w:ind w:firstLine="708"/>
        <w:jc w:val="both"/>
        <w:rPr>
          <w:bCs/>
          <w:szCs w:val="28"/>
        </w:rPr>
      </w:pPr>
    </w:p>
    <w:sectPr w:rsidR="00EE2DFB" w:rsidSect="00924D1E">
      <w:pgSz w:w="8391" w:h="11906"/>
      <w:pgMar w:top="567" w:right="567" w:bottom="851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4FD"/>
    <w:rsid w:val="00093991"/>
    <w:rsid w:val="000B5F60"/>
    <w:rsid w:val="001625E2"/>
    <w:rsid w:val="0016390E"/>
    <w:rsid w:val="001812F0"/>
    <w:rsid w:val="00196BBF"/>
    <w:rsid w:val="001C15BA"/>
    <w:rsid w:val="001D6173"/>
    <w:rsid w:val="001E2140"/>
    <w:rsid w:val="00293FE5"/>
    <w:rsid w:val="002A2AA9"/>
    <w:rsid w:val="002D20A6"/>
    <w:rsid w:val="002E4A84"/>
    <w:rsid w:val="002F02A1"/>
    <w:rsid w:val="0037680B"/>
    <w:rsid w:val="003A34FD"/>
    <w:rsid w:val="003B5141"/>
    <w:rsid w:val="003B598E"/>
    <w:rsid w:val="003E0330"/>
    <w:rsid w:val="003E51E4"/>
    <w:rsid w:val="00405485"/>
    <w:rsid w:val="00434967"/>
    <w:rsid w:val="00434CE8"/>
    <w:rsid w:val="00446122"/>
    <w:rsid w:val="00475F3E"/>
    <w:rsid w:val="00476215"/>
    <w:rsid w:val="0047739A"/>
    <w:rsid w:val="0048001A"/>
    <w:rsid w:val="0049583E"/>
    <w:rsid w:val="004D2262"/>
    <w:rsid w:val="004D67F0"/>
    <w:rsid w:val="004E38CE"/>
    <w:rsid w:val="0051279B"/>
    <w:rsid w:val="005131A5"/>
    <w:rsid w:val="00533FC8"/>
    <w:rsid w:val="00552694"/>
    <w:rsid w:val="005576FB"/>
    <w:rsid w:val="00560761"/>
    <w:rsid w:val="005953AB"/>
    <w:rsid w:val="005B2BFC"/>
    <w:rsid w:val="005D34F7"/>
    <w:rsid w:val="005E438C"/>
    <w:rsid w:val="005F2C40"/>
    <w:rsid w:val="005F6A85"/>
    <w:rsid w:val="00660F9B"/>
    <w:rsid w:val="00685B77"/>
    <w:rsid w:val="0069618C"/>
    <w:rsid w:val="006A4FA8"/>
    <w:rsid w:val="006A7C38"/>
    <w:rsid w:val="006B6960"/>
    <w:rsid w:val="006F41D2"/>
    <w:rsid w:val="006F7D16"/>
    <w:rsid w:val="00750709"/>
    <w:rsid w:val="007A271A"/>
    <w:rsid w:val="007A4A59"/>
    <w:rsid w:val="007A4B37"/>
    <w:rsid w:val="007B5918"/>
    <w:rsid w:val="007C3438"/>
    <w:rsid w:val="00800878"/>
    <w:rsid w:val="00823FFD"/>
    <w:rsid w:val="008365C0"/>
    <w:rsid w:val="0086205C"/>
    <w:rsid w:val="0087215E"/>
    <w:rsid w:val="00882F69"/>
    <w:rsid w:val="0089528F"/>
    <w:rsid w:val="008B6BC2"/>
    <w:rsid w:val="008C1B16"/>
    <w:rsid w:val="008C4A80"/>
    <w:rsid w:val="008E26BB"/>
    <w:rsid w:val="008E4C6D"/>
    <w:rsid w:val="008E7F07"/>
    <w:rsid w:val="008F38F0"/>
    <w:rsid w:val="00922956"/>
    <w:rsid w:val="00924D1E"/>
    <w:rsid w:val="00926552"/>
    <w:rsid w:val="00960B18"/>
    <w:rsid w:val="00971133"/>
    <w:rsid w:val="00990324"/>
    <w:rsid w:val="009A7F44"/>
    <w:rsid w:val="00A44F63"/>
    <w:rsid w:val="00AA28AC"/>
    <w:rsid w:val="00AB2DE0"/>
    <w:rsid w:val="00AB5849"/>
    <w:rsid w:val="00AD20AD"/>
    <w:rsid w:val="00B04E72"/>
    <w:rsid w:val="00B22414"/>
    <w:rsid w:val="00B322C7"/>
    <w:rsid w:val="00B36B8F"/>
    <w:rsid w:val="00B547D7"/>
    <w:rsid w:val="00B752F1"/>
    <w:rsid w:val="00B83CBC"/>
    <w:rsid w:val="00BA35DF"/>
    <w:rsid w:val="00BA5B38"/>
    <w:rsid w:val="00BD7BFD"/>
    <w:rsid w:val="00BE27F6"/>
    <w:rsid w:val="00C05AB4"/>
    <w:rsid w:val="00C54B19"/>
    <w:rsid w:val="00C82F4C"/>
    <w:rsid w:val="00CA0246"/>
    <w:rsid w:val="00CA6357"/>
    <w:rsid w:val="00CE7530"/>
    <w:rsid w:val="00CF5E36"/>
    <w:rsid w:val="00D108F2"/>
    <w:rsid w:val="00D365D8"/>
    <w:rsid w:val="00D52D0B"/>
    <w:rsid w:val="00D95339"/>
    <w:rsid w:val="00D9612E"/>
    <w:rsid w:val="00DE799D"/>
    <w:rsid w:val="00DF156A"/>
    <w:rsid w:val="00E01902"/>
    <w:rsid w:val="00E03E9B"/>
    <w:rsid w:val="00E108FE"/>
    <w:rsid w:val="00ED0DE3"/>
    <w:rsid w:val="00ED3B88"/>
    <w:rsid w:val="00EE2DFB"/>
    <w:rsid w:val="00EE352D"/>
    <w:rsid w:val="00EF0439"/>
    <w:rsid w:val="00F15388"/>
    <w:rsid w:val="00F1570D"/>
    <w:rsid w:val="00F62C51"/>
    <w:rsid w:val="00F67F2C"/>
    <w:rsid w:val="00F76CDE"/>
    <w:rsid w:val="00F86DAB"/>
    <w:rsid w:val="00F94972"/>
    <w:rsid w:val="00FA5690"/>
    <w:rsid w:val="00FD5267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7E84"/>
  <w15:docId w15:val="{D220485A-E411-4203-AC40-E9B7896B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a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c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0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d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1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e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A308A8"/>
    <w:rPr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7739A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7739A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F67F2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af2">
    <w:name w:val="Нормальний текст"/>
    <w:basedOn w:val="a"/>
    <w:rsid w:val="008B6BC2"/>
    <w:pPr>
      <w:spacing w:before="120"/>
      <w:ind w:firstLine="567"/>
      <w:jc w:val="both"/>
    </w:pPr>
    <w:rPr>
      <w:rFonts w:ascii="Antiqua" w:hAnsi="Antiqua"/>
      <w:sz w:val="26"/>
    </w:rPr>
  </w:style>
  <w:style w:type="character" w:styleId="af3">
    <w:name w:val="Unresolved Mention"/>
    <w:basedOn w:val="a0"/>
    <w:uiPriority w:val="99"/>
    <w:semiHidden/>
    <w:unhideWhenUsed/>
    <w:rsid w:val="00960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horturl.at/zEKU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EA103-C601-4263-A1C0-734DE915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creator>Велігорська А.С.</dc:creator>
  <cp:lastModifiedBy>Veronika</cp:lastModifiedBy>
  <cp:revision>8</cp:revision>
  <cp:lastPrinted>2021-01-20T14:31:00Z</cp:lastPrinted>
  <dcterms:created xsi:type="dcterms:W3CDTF">2025-10-14T09:33:00Z</dcterms:created>
  <dcterms:modified xsi:type="dcterms:W3CDTF">2025-10-23T06:17:00Z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