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02B7" w14:textId="77777777" w:rsidR="009B4E39" w:rsidRPr="008A2A5B" w:rsidRDefault="00A97A81" w:rsidP="008A2A5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A2A5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Майже 3,3 млн грн компенсації  отримали роботодавці Кіровоградщини за облаштовані робочі місця для осіб з інвалідністю</w:t>
      </w:r>
    </w:p>
    <w:p w14:paraId="3B29F0EE" w14:textId="085A3ADC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Роботодавці, які працевлаштовують людей з інвалідністю та облаштовують для них робочі місця, можуть отримати компенсацію вартості такого облаштування, що сприятиме усуненню бар’єрів організації роботи </w:t>
      </w:r>
      <w:r w:rsidR="008A2A5B"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працівників </w:t>
      </w: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підприємстві та якості виконання поставлених завдань на всіх рівнях.</w:t>
      </w:r>
    </w:p>
    <w:p w14:paraId="530CAD68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Нагадаємо, що наразі йдеться про компенсацію фактичних витрат за облаштування робочих місць/місць провадження господарської діяльності/незалежної професійної діяльності для осіб з інвалідністю, порядок надання якої затверджений постановою Кабінету Міністрів України від 22 серпня 2023 року № 893 (зі змінами).</w:t>
      </w:r>
    </w:p>
    <w:p w14:paraId="28654B8B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 які допоміжні засоби надається компенсація роботодавцю?</w:t>
      </w:r>
    </w:p>
    <w:p w14:paraId="510FE864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Компенсація здійснюється за вже придбані допоміжні засоби для облаштування робочого місця особи з інвалідністю. </w:t>
      </w:r>
    </w:p>
    <w:p w14:paraId="6A531673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Категоріями таких засобів можуть бути:</w:t>
      </w:r>
    </w:p>
    <w:p w14:paraId="1091169E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спеціалізовані меблі (крісла з регульованими або фіксованими сидіннями; поручні та бруси; розсувні двері; засоби для їх відчинення та зачинення);</w:t>
      </w:r>
    </w:p>
    <w:p w14:paraId="291D60E6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- транспортери для піднімання сходами з електроприводами;</w:t>
      </w:r>
    </w:p>
    <w:p w14:paraId="671B258E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допоміжні засоби для позиціонування курсора та тактильних комп'ютерних дисплеїв;</w:t>
      </w:r>
    </w:p>
    <w:p w14:paraId="177C95CD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підйомні платформи для робочих місць;</w:t>
      </w:r>
    </w:p>
    <w:p w14:paraId="218B8B74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- брайлівські клавіатури та портативні пристрої;</w:t>
      </w:r>
    </w:p>
    <w:p w14:paraId="01719A8A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допоміжні засоби для відтворення звуку та забезпечення здатності чути і бачити тощо.</w:t>
      </w:r>
    </w:p>
    <w:p w14:paraId="7E4258DA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Увесь перелік допоміжних засобів для облаштування робочого місця, місця провадження господарської діяльності чи незалежної професійної діяльності для особи з інвалідністю – </w:t>
      </w:r>
      <w:r w:rsidRPr="007645C5">
        <w:rPr>
          <w:rFonts w:ascii="Times New Roman" w:hAnsi="Times New Roman" w:cs="Times New Roman"/>
          <w:sz w:val="28"/>
          <w:szCs w:val="28"/>
          <w:lang w:val="uk-UA"/>
        </w:rPr>
        <w:t>за посиланням:</w:t>
      </w:r>
      <w:r w:rsidRPr="007645C5">
        <w:rPr>
          <w:rStyle w:val="InternetLink"/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surl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li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staoav</w:t>
        </w:r>
      </w:hyperlink>
    </w:p>
    <w:p w14:paraId="5257904B" w14:textId="0890AEDE" w:rsidR="009B4E39" w:rsidRPr="007645C5" w:rsidRDefault="00A97A81">
      <w:pPr>
        <w:spacing w:before="40" w:after="40" w:line="240" w:lineRule="auto"/>
        <w:ind w:firstLine="454"/>
        <w:jc w:val="both"/>
        <w:rPr>
          <w:rStyle w:val="a3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  <w:lang w:val="uk-UA"/>
        </w:rPr>
      </w:pPr>
      <w:r w:rsidRPr="007645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Цьогоріч в Кіровоградській області таку компенсацію отримали                                46 роботодавців, які облаштували 51 робоче місце працевлаштованих громадян з інвалідністю.  </w:t>
      </w:r>
    </w:p>
    <w:p w14:paraId="04475E3F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uk-UA"/>
        </w:rPr>
      </w:pPr>
      <w:r w:rsidRPr="007645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Ви працевлаштовували кваліфікованого працівника, який має групу інвалідності,  бажаєте створити йому </w:t>
      </w:r>
      <w:r w:rsidRPr="007645C5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uk-UA"/>
        </w:rPr>
        <w:t>максимально комфортні та безпечні</w:t>
      </w:r>
      <w:r w:rsidRPr="007645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умови праці? </w:t>
      </w:r>
      <w:bookmarkStart w:id="0" w:name="_Hlk166497952"/>
      <w:r w:rsidRPr="007645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Скористайтеся державною підтримкою та отримайте </w:t>
      </w:r>
      <w:r w:rsidRPr="007645C5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компенсацію за облаштування робочого місця особи з інвалідністю за рахунок коштів Фонду загальнообов’язкового державного соціального страхування України на випадок безробіття</w:t>
      </w:r>
      <w:bookmarkEnd w:id="0"/>
      <w:r w:rsidRPr="007645C5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Pr="007645C5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uk-UA"/>
        </w:rPr>
        <w:t xml:space="preserve"> </w:t>
      </w:r>
    </w:p>
    <w:p w14:paraId="40F757ED" w14:textId="7835D741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5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Якщо ця інформація є для вас актуальною і ви не знаєте</w:t>
      </w:r>
      <w:r w:rsidR="008A2A5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,</w:t>
      </w:r>
      <w:r w:rsidRPr="007645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з чого почати, звертайтеся, контакти тут: </w:t>
      </w:r>
      <w:hyperlink r:id="rId5"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kid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dcz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gov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publikaciya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kontakty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filiy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kirovogradskogo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oblasnogo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centru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zaynyatosti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ta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strukturnyh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7645C5">
          <w:rPr>
            <w:rStyle w:val="a6"/>
            <w:rFonts w:ascii="Times New Roman" w:hAnsi="Times New Roman" w:cs="Times New Roman"/>
            <w:sz w:val="28"/>
            <w:szCs w:val="28"/>
          </w:rPr>
          <w:t>pidrozdiliv</w:t>
        </w:r>
      </w:hyperlink>
    </w:p>
    <w:p w14:paraId="6BF4EC0C" w14:textId="77777777" w:rsidR="009B4E39" w:rsidRPr="007645C5" w:rsidRDefault="00A97A81">
      <w:pPr>
        <w:spacing w:before="40" w:after="4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64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Все про к</w:t>
      </w:r>
      <w:r w:rsidRPr="00764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омпенсаці</w:t>
      </w:r>
      <w:r w:rsidRPr="00764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Pr="00764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облаштування робочого місця особи з інвалідністю</w:t>
      </w:r>
      <w:r w:rsidRPr="007645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її розміри та на що можна її використати, читайте за посиланням </w:t>
      </w:r>
      <w:hyperlink r:id="rId6">
        <w:r w:rsidRPr="007645C5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https://www.dcz.gov.ua/employer/choiceprofit/placeinvalid</w:t>
        </w:r>
      </w:hyperlink>
    </w:p>
    <w:sectPr w:rsidR="009B4E39" w:rsidRPr="007645C5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39"/>
    <w:rsid w:val="00032E51"/>
    <w:rsid w:val="002D0676"/>
    <w:rsid w:val="00657DF6"/>
    <w:rsid w:val="007645C5"/>
    <w:rsid w:val="008A2A5B"/>
    <w:rsid w:val="009B4E39"/>
    <w:rsid w:val="00A97A81"/>
    <w:rsid w:val="00B249B0"/>
    <w:rsid w:val="00C76479"/>
    <w:rsid w:val="00F702AE"/>
    <w:rsid w:val="00F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3AF3"/>
  <w15:docId w15:val="{1F103294-9B7C-4C14-B835-840F6EE9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3A52"/>
    <w:rPr>
      <w:b/>
      <w:bCs/>
    </w:rPr>
  </w:style>
  <w:style w:type="character" w:customStyle="1" w:styleId="InternetLink">
    <w:name w:val="Internet Link"/>
    <w:basedOn w:val="a0"/>
    <w:uiPriority w:val="99"/>
    <w:unhideWhenUsed/>
    <w:qFormat/>
    <w:rsid w:val="002B73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4A0D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150579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qFormat/>
    <w:rsid w:val="00915C5E"/>
    <w:rPr>
      <w:color w:val="605E5C"/>
      <w:shd w:val="clear" w:color="auto" w:fill="E1DFDD"/>
    </w:rPr>
  </w:style>
  <w:style w:type="character" w:customStyle="1" w:styleId="rvts15">
    <w:name w:val="rvts15"/>
    <w:basedOn w:val="a0"/>
    <w:qFormat/>
    <w:rsid w:val="00CB46D5"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B63A52"/>
    <w:pPr>
      <w:ind w:left="720"/>
      <w:contextualSpacing/>
    </w:pPr>
  </w:style>
  <w:style w:type="paragraph" w:styleId="ad">
    <w:name w:val="No Spacing"/>
    <w:uiPriority w:val="1"/>
    <w:qFormat/>
    <w:rsid w:val="002B736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0">
    <w:name w:val="Без интервала1"/>
    <w:qFormat/>
    <w:rsid w:val="00CB46D5"/>
    <w:pPr>
      <w:textAlignment w:val="baseline"/>
    </w:pPr>
    <w:rPr>
      <w:rFonts w:ascii="Liberation Serif" w:eastAsia="NSimSun" w:hAnsi="Liberation Serif" w:cs="Mangal"/>
      <w:kern w:val="2"/>
      <w:sz w:val="24"/>
      <w:szCs w:val="21"/>
      <w:lang w:val="uk-UA" w:eastAsia="zh-CN" w:bidi="hi-IN"/>
    </w:rPr>
  </w:style>
  <w:style w:type="numbering" w:customStyle="1" w:styleId="ae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cz.gov.ua/employer/choiceprofit/placeinvalid" TargetMode="External"/><Relationship Id="rId5" Type="http://schemas.openxmlformats.org/officeDocument/2006/relationships/hyperlink" Target="https://kid.dcz.gov.ua/publikaciya/kontakty-filiy-kirovogradskogo-oblasnogo-centru-zaynyatosti-ta-strukturnyh-pidrozdiliv" TargetMode="External"/><Relationship Id="rId4" Type="http://schemas.openxmlformats.org/officeDocument/2006/relationships/hyperlink" Target="https://surl.li/stao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Олексіївна Савюк</dc:creator>
  <dc:description/>
  <cp:lastModifiedBy>n.kostetska@kir.dcz.gov.ua</cp:lastModifiedBy>
  <cp:revision>4</cp:revision>
  <cp:lastPrinted>2025-12-05T09:01:00Z</cp:lastPrinted>
  <dcterms:created xsi:type="dcterms:W3CDTF">2025-12-05T09:35:00Z</dcterms:created>
  <dcterms:modified xsi:type="dcterms:W3CDTF">2025-12-05T11:20:00Z</dcterms:modified>
  <dc:language>uk-UA</dc:language>
</cp:coreProperties>
</file>