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E5" w:rsidRPr="002744C5" w:rsidRDefault="00AE63E5" w:rsidP="00AE63E5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  <w:t>25</w:t>
      </w:r>
    </w:p>
    <w:p w:rsidR="00AE63E5" w:rsidRPr="002744C5" w:rsidRDefault="00AE63E5" w:rsidP="00AE63E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AE63E5" w:rsidRPr="002744C5" w:rsidRDefault="00AE63E5" w:rsidP="00AE63E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AE63E5" w:rsidRPr="002744C5" w:rsidRDefault="00AE63E5" w:rsidP="00AE63E5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AE63E5" w:rsidRPr="002744C5" w:rsidRDefault="00461E73" w:rsidP="00AE63E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AE6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AE63E5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AE63E5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5C269A" w:rsidRPr="0038005C" w:rsidRDefault="005C269A" w:rsidP="00B32E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</w:p>
    <w:p w:rsidR="005C269A" w:rsidRPr="0038005C" w:rsidRDefault="006121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</w:pPr>
      <w:r w:rsidRPr="0038005C"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  <w:t>ТЕХНОЛОГІЧНА КАРТКА</w:t>
      </w:r>
    </w:p>
    <w:p w:rsidR="005C269A" w:rsidRPr="0038005C" w:rsidRDefault="006121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</w:pPr>
      <w:r w:rsidRPr="0038005C"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  <w:t>АДМІНІСТРАТИВНОЇ ПОСЛУГИ</w:t>
      </w:r>
    </w:p>
    <w:p w:rsidR="007039F3" w:rsidRPr="00AE63E5" w:rsidRDefault="007039F3" w:rsidP="007039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63E5">
        <w:rPr>
          <w:rFonts w:ascii="Times New Roman" w:hAnsi="Times New Roman" w:cs="Times New Roman"/>
          <w:b/>
          <w:bCs/>
          <w:sz w:val="26"/>
          <w:szCs w:val="26"/>
        </w:rPr>
        <w:t>Позбавлення статусу особи з інвалідністю внаслідок війни, члена сім’ї загиблого</w:t>
      </w:r>
    </w:p>
    <w:p w:rsidR="005C269A" w:rsidRPr="00AE63E5" w:rsidRDefault="007039F3" w:rsidP="007039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63E5">
        <w:rPr>
          <w:rFonts w:ascii="Times New Roman" w:hAnsi="Times New Roman" w:cs="Times New Roman"/>
          <w:b/>
          <w:bCs/>
          <w:sz w:val="26"/>
          <w:szCs w:val="26"/>
        </w:rPr>
        <w:t>(померлого) Захисника чи Захисниці України за заявою такої особи</w:t>
      </w:r>
    </w:p>
    <w:p w:rsidR="007039F3" w:rsidRPr="00AE63E5" w:rsidRDefault="007039F3" w:rsidP="007039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</w:rPr>
      </w:pPr>
    </w:p>
    <w:tbl>
      <w:tblPr>
        <w:tblStyle w:val="ac"/>
        <w:tblW w:w="1467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"/>
        <w:gridCol w:w="3714"/>
        <w:gridCol w:w="4036"/>
        <w:gridCol w:w="3752"/>
        <w:gridCol w:w="2757"/>
      </w:tblGrid>
      <w:tr w:rsidR="0038005C" w:rsidRPr="0038005C" w:rsidTr="00A50B24">
        <w:trPr>
          <w:trHeight w:val="262"/>
          <w:tblHeader/>
        </w:trPr>
        <w:tc>
          <w:tcPr>
            <w:tcW w:w="4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№ з/п</w:t>
            </w:r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Етапи опрацювання звернення про надання</w:t>
            </w:r>
          </w:p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послуги</w:t>
            </w:r>
          </w:p>
        </w:tc>
        <w:tc>
          <w:tcPr>
            <w:tcW w:w="40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Відповідальна посадова особа суб’єкта</w:t>
            </w:r>
          </w:p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надання послуги</w:t>
            </w:r>
          </w:p>
        </w:tc>
        <w:tc>
          <w:tcPr>
            <w:tcW w:w="37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Строки виконання</w:t>
            </w:r>
          </w:p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етапів опрацювання</w:t>
            </w:r>
          </w:p>
        </w:tc>
      </w:tr>
      <w:tr w:rsidR="0038005C" w:rsidRPr="0038005C" w:rsidTr="00A50B24">
        <w:trPr>
          <w:trHeight w:val="1077"/>
        </w:trPr>
        <w:tc>
          <w:tcPr>
            <w:tcW w:w="41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</w:t>
            </w:r>
          </w:p>
        </w:tc>
        <w:tc>
          <w:tcPr>
            <w:tcW w:w="371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Реєстрація (оформлення) звернення суб’єкта звернення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C269A" w:rsidRPr="0038005C" w:rsidRDefault="006121A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Адміністратор центру надання адміністративних послуг</w:t>
            </w:r>
          </w:p>
        </w:tc>
        <w:tc>
          <w:tcPr>
            <w:tcW w:w="3752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C269A" w:rsidRPr="0038005C" w:rsidRDefault="006121A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Центр надання адміністративних послуг</w:t>
            </w:r>
          </w:p>
        </w:tc>
        <w:tc>
          <w:tcPr>
            <w:tcW w:w="275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У день звернення заявника*</w:t>
            </w:r>
          </w:p>
        </w:tc>
      </w:tr>
      <w:tr w:rsidR="007413C3" w:rsidRPr="0038005C" w:rsidTr="00A50B24">
        <w:trPr>
          <w:trHeight w:val="1077"/>
        </w:trPr>
        <w:tc>
          <w:tcPr>
            <w:tcW w:w="41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371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61E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</w:tr>
      <w:tr w:rsidR="0038005C" w:rsidRPr="0038005C" w:rsidTr="00A50B24">
        <w:trPr>
          <w:trHeight w:val="1077"/>
        </w:trPr>
        <w:tc>
          <w:tcPr>
            <w:tcW w:w="41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2</w:t>
            </w:r>
          </w:p>
        </w:tc>
        <w:tc>
          <w:tcPr>
            <w:tcW w:w="371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 w:rsidP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Передача вхідного пакета документів </w:t>
            </w:r>
            <w:r w:rsidR="00C95D6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посадовій особі</w:t>
            </w:r>
            <w:r w:rsidR="00C95D6D" w:rsidRPr="00C95D6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відділу</w:t>
            </w:r>
            <w:r w:rsidR="007413C3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з питань </w:t>
            </w:r>
            <w:r w:rsidR="00C95D6D" w:rsidRPr="00C95D6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ветеранської політики </w:t>
            </w:r>
            <w:r w:rsidR="007413C3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олександрійської</w:t>
            </w:r>
            <w:r w:rsidR="00C95D6D" w:rsidRPr="00C95D6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4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C269A" w:rsidRPr="0038005C" w:rsidRDefault="006121A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Адміністратор центру надання адміністративних послуг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C269A" w:rsidRPr="0038005C" w:rsidRDefault="006121A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Центр надання адміністративних послуг</w:t>
            </w:r>
          </w:p>
        </w:tc>
        <w:tc>
          <w:tcPr>
            <w:tcW w:w="275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Не пізніше наступного робочого дня після отримання</w:t>
            </w:r>
          </w:p>
        </w:tc>
      </w:tr>
      <w:tr w:rsidR="007413C3" w:rsidRPr="0038005C" w:rsidTr="00A50B24">
        <w:trPr>
          <w:trHeight w:val="1077"/>
        </w:trPr>
        <w:tc>
          <w:tcPr>
            <w:tcW w:w="41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371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4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</w:tr>
      <w:tr w:rsidR="007413C3" w:rsidRPr="0038005C" w:rsidTr="00070E01">
        <w:trPr>
          <w:trHeight w:val="2201"/>
        </w:trPr>
        <w:tc>
          <w:tcPr>
            <w:tcW w:w="4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lastRenderedPageBreak/>
              <w:t>3</w:t>
            </w:r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403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272107" w:rsidRDefault="007413C3" w:rsidP="00461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Протягом 1 – </w:t>
            </w: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5 робочих днів від дня реєстрації заяви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у</w:t>
            </w: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відділі</w:t>
            </w:r>
            <w:r w:rsidRPr="00172E4A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з питань </w:t>
            </w:r>
            <w:r w:rsidRPr="00172E4A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ветеранської політики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лександрійської</w:t>
            </w:r>
            <w:r w:rsidRPr="00172E4A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</w:tr>
      <w:tr w:rsidR="007413C3" w:rsidRPr="0038005C" w:rsidTr="00D60E9C">
        <w:trPr>
          <w:trHeight w:val="1183"/>
        </w:trPr>
        <w:tc>
          <w:tcPr>
            <w:tcW w:w="4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C165FC" w:rsidP="00522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4</w:t>
            </w:r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070E01" w:rsidRDefault="007413C3" w:rsidP="00C95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</w:pPr>
            <w:r w:rsidRPr="00C95D6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Задоволення заяви, надання інформації до  ЄДРВВ </w:t>
            </w:r>
          </w:p>
        </w:tc>
        <w:tc>
          <w:tcPr>
            <w:tcW w:w="403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070E01" w:rsidRDefault="007413C3" w:rsidP="00A87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C95D6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1-10</w:t>
            </w:r>
            <w:r w:rsidRPr="00C95D6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робочого дня після перевірки </w:t>
            </w: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відповідності пакету документів</w:t>
            </w:r>
          </w:p>
        </w:tc>
      </w:tr>
      <w:tr w:rsidR="007413C3" w:rsidRPr="0038005C" w:rsidTr="00C165FC">
        <w:trPr>
          <w:trHeight w:val="262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C165FC" w:rsidP="00070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5</w:t>
            </w:r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 w:rsidP="00070E01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Направлення повідомлення про результат надання послуги до центру надання адміністративних послуг</w:t>
            </w:r>
          </w:p>
          <w:p w:rsidR="007413C3" w:rsidRPr="0038005C" w:rsidRDefault="007413C3" w:rsidP="00070E01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403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 w:rsidP="00070E01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7413C3" w:rsidRPr="0038005C" w:rsidTr="00C165FC">
        <w:trPr>
          <w:trHeight w:val="1417"/>
        </w:trPr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C165FC" w:rsidP="00070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6</w:t>
            </w:r>
            <w:bookmarkStart w:id="0" w:name="_GoBack"/>
            <w:bookmarkEnd w:id="0"/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 w:rsidP="00741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Рішення про позбавлення статусу доводиться до відома особи, якої воно стосується, шляхом надсилання листа (рекомендованим поштовим відправленням) з  вимогою повернути видане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відділом з питань 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  <w:r w:rsidR="00461E73" w:rsidRPr="003800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 </w:t>
            </w:r>
            <w:r w:rsidRPr="0038005C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посвідчення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 та листа талонів (за наявності).</w:t>
            </w:r>
          </w:p>
        </w:tc>
        <w:tc>
          <w:tcPr>
            <w:tcW w:w="403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13C3" w:rsidRPr="00B8677A" w:rsidRDefault="007413C3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77A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3C3" w:rsidRPr="0038005C" w:rsidRDefault="007413C3" w:rsidP="00070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В одноденний термін</w:t>
            </w:r>
          </w:p>
        </w:tc>
      </w:tr>
      <w:tr w:rsidR="0038005C" w:rsidRPr="0038005C" w:rsidTr="00A50B24">
        <w:trPr>
          <w:trHeight w:val="49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8005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Оскарження результату надання послуги</w:t>
            </w:r>
          </w:p>
        </w:tc>
      </w:tr>
      <w:tr w:rsidR="0038005C" w:rsidRPr="0038005C" w:rsidTr="00A50B24">
        <w:trPr>
          <w:trHeight w:val="641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38005C" w:rsidRDefault="00EB5171" w:rsidP="007413C3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bookmarkStart w:id="1" w:name="_heading=h.gjdgxs" w:colFirst="0" w:colLast="0"/>
            <w:bookmarkEnd w:id="1"/>
            <w:r w:rsidRPr="00EB5171">
              <w:rPr>
                <w:rFonts w:ascii="Times New Roman" w:eastAsia="Times New Roman" w:hAnsi="Times New Roman" w:cs="Times New Roman"/>
                <w:color w:val="0D0D0D"/>
                <w:sz w:val="27"/>
                <w:szCs w:val="27"/>
              </w:rPr>
              <w:t xml:space="preserve">Дії або бездіяльність адміністратора центру надання адміністративних послуг та/або посадової особи відділу </w:t>
            </w:r>
            <w:r w:rsidR="007413C3">
              <w:rPr>
                <w:rFonts w:ascii="Times New Roman" w:eastAsia="Times New Roman" w:hAnsi="Times New Roman" w:cs="Times New Roman"/>
                <w:color w:val="0D0D0D"/>
                <w:sz w:val="27"/>
                <w:szCs w:val="27"/>
              </w:rPr>
              <w:t xml:space="preserve">з питань </w:t>
            </w:r>
            <w:r w:rsidRPr="00EB5171">
              <w:rPr>
                <w:rFonts w:ascii="Times New Roman" w:eastAsia="Times New Roman" w:hAnsi="Times New Roman" w:cs="Times New Roman"/>
                <w:color w:val="0D0D0D"/>
                <w:sz w:val="27"/>
                <w:szCs w:val="27"/>
              </w:rPr>
              <w:t xml:space="preserve">ветеранської політики </w:t>
            </w:r>
            <w:r w:rsidR="007413C3">
              <w:rPr>
                <w:rFonts w:ascii="Times New Roman" w:eastAsia="Times New Roman" w:hAnsi="Times New Roman" w:cs="Times New Roman"/>
                <w:color w:val="0D0D0D"/>
                <w:sz w:val="27"/>
                <w:szCs w:val="27"/>
              </w:rPr>
              <w:t>Олександрійської</w:t>
            </w:r>
            <w:r w:rsidRPr="00EB5171">
              <w:rPr>
                <w:rFonts w:ascii="Times New Roman" w:eastAsia="Times New Roman" w:hAnsi="Times New Roman" w:cs="Times New Roman"/>
                <w:color w:val="0D0D0D"/>
                <w:sz w:val="27"/>
                <w:szCs w:val="27"/>
              </w:rPr>
              <w:t xml:space="preserve"> </w:t>
            </w:r>
            <w:r w:rsidR="00461E73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райдержадміністрації</w:t>
            </w:r>
            <w:r w:rsidRPr="00EB5171">
              <w:rPr>
                <w:rFonts w:ascii="Times New Roman" w:eastAsia="Times New Roman" w:hAnsi="Times New Roman" w:cs="Times New Roman"/>
                <w:color w:val="0D0D0D"/>
                <w:sz w:val="27"/>
                <w:szCs w:val="27"/>
              </w:rPr>
              <w:t xml:space="preserve">  можуть бути оскаржені до суду в порядку, встановленому законом.</w:t>
            </w:r>
          </w:p>
        </w:tc>
      </w:tr>
    </w:tbl>
    <w:p w:rsidR="00461E73" w:rsidRDefault="00461E73" w:rsidP="00461E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1E73" w:rsidRDefault="00461E73" w:rsidP="00461E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</w:t>
      </w:r>
      <w:r>
        <w:rPr>
          <w:rFonts w:ascii="Times New Roman" w:eastAsia="Times New Roman" w:hAnsi="Times New Roman" w:cs="Times New Roman"/>
          <w:sz w:val="26"/>
          <w:szCs w:val="26"/>
        </w:rPr>
        <w:t>: *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У день звернення заявника</w:t>
      </w:r>
    </w:p>
    <w:p w:rsidR="00461E73" w:rsidRPr="00A44FB0" w:rsidRDefault="00461E73" w:rsidP="00461E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**визначен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нормативно-правовими актами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30 календарних днів.</w:t>
      </w:r>
    </w:p>
    <w:p w:rsidR="00461E73" w:rsidRDefault="00461E73" w:rsidP="00461E73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461E73" w:rsidRDefault="00461E73" w:rsidP="00461E73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2C2115" w:rsidRDefault="002C2115" w:rsidP="00461E73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461E73" w:rsidRPr="00E95AE9" w:rsidRDefault="00461E73" w:rsidP="00461E73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461E73" w:rsidRPr="00E95AE9" w:rsidRDefault="00461E73" w:rsidP="00461E73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p w:rsidR="00461E73" w:rsidRPr="00B817BD" w:rsidRDefault="00461E73" w:rsidP="00461E7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69A" w:rsidRPr="0038005C" w:rsidRDefault="005C269A" w:rsidP="00461E73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bCs/>
          <w:color w:val="0D0D0D" w:themeColor="text1" w:themeTint="F2"/>
          <w:sz w:val="27"/>
          <w:szCs w:val="27"/>
        </w:rPr>
      </w:pPr>
    </w:p>
    <w:sectPr w:rsidR="005C269A" w:rsidRPr="0038005C" w:rsidSect="002C2115">
      <w:headerReference w:type="default" r:id="rId8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8B" w:rsidRDefault="001D268B">
      <w:r>
        <w:separator/>
      </w:r>
    </w:p>
  </w:endnote>
  <w:endnote w:type="continuationSeparator" w:id="0">
    <w:p w:rsidR="001D268B" w:rsidRDefault="001D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8B" w:rsidRDefault="001D268B">
      <w:r>
        <w:separator/>
      </w:r>
    </w:p>
  </w:footnote>
  <w:footnote w:type="continuationSeparator" w:id="0">
    <w:p w:rsidR="001D268B" w:rsidRDefault="001D2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9A" w:rsidRDefault="007454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="006121A9" w:rsidRPr="00750F80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C165FC">
      <w:rPr>
        <w:rFonts w:ascii="Times New Roman" w:hAnsi="Times New Roman" w:cs="Times New Roman"/>
        <w:noProof/>
        <w:color w:val="000000"/>
        <w:sz w:val="28"/>
        <w:szCs w:val="28"/>
      </w:rPr>
      <w:t>2</w:t>
    </w: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:rsidR="00461E73" w:rsidRPr="00750F80" w:rsidRDefault="00461E73" w:rsidP="00461E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cs="Times New Roman"/>
        <w:color w:val="000000"/>
        <w:sz w:val="28"/>
        <w:szCs w:val="28"/>
      </w:rPr>
      <w:t>Продовження додатка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9A"/>
    <w:rsid w:val="0001341A"/>
    <w:rsid w:val="00070E01"/>
    <w:rsid w:val="0008679E"/>
    <w:rsid w:val="0013541E"/>
    <w:rsid w:val="0015624A"/>
    <w:rsid w:val="00163C17"/>
    <w:rsid w:val="00172E4A"/>
    <w:rsid w:val="001D268B"/>
    <w:rsid w:val="00246F5D"/>
    <w:rsid w:val="002636F8"/>
    <w:rsid w:val="00272107"/>
    <w:rsid w:val="00280280"/>
    <w:rsid w:val="002C2115"/>
    <w:rsid w:val="002C6647"/>
    <w:rsid w:val="00331078"/>
    <w:rsid w:val="0038005C"/>
    <w:rsid w:val="003D7157"/>
    <w:rsid w:val="003E055D"/>
    <w:rsid w:val="00450498"/>
    <w:rsid w:val="00461E73"/>
    <w:rsid w:val="00516058"/>
    <w:rsid w:val="005221A3"/>
    <w:rsid w:val="00546297"/>
    <w:rsid w:val="005C269A"/>
    <w:rsid w:val="006121A9"/>
    <w:rsid w:val="006267F7"/>
    <w:rsid w:val="00651FE7"/>
    <w:rsid w:val="00675CE1"/>
    <w:rsid w:val="007039F3"/>
    <w:rsid w:val="00706FB7"/>
    <w:rsid w:val="007413C3"/>
    <w:rsid w:val="007454CB"/>
    <w:rsid w:val="00750F80"/>
    <w:rsid w:val="007628E3"/>
    <w:rsid w:val="007A6B77"/>
    <w:rsid w:val="007D114B"/>
    <w:rsid w:val="007E77F8"/>
    <w:rsid w:val="008162AA"/>
    <w:rsid w:val="0087449A"/>
    <w:rsid w:val="008A7E76"/>
    <w:rsid w:val="008B4D48"/>
    <w:rsid w:val="008F6D9E"/>
    <w:rsid w:val="009472BC"/>
    <w:rsid w:val="00960874"/>
    <w:rsid w:val="009731CF"/>
    <w:rsid w:val="009912B2"/>
    <w:rsid w:val="00A50B24"/>
    <w:rsid w:val="00A87E48"/>
    <w:rsid w:val="00AE63E5"/>
    <w:rsid w:val="00B10874"/>
    <w:rsid w:val="00B24A50"/>
    <w:rsid w:val="00B32E4C"/>
    <w:rsid w:val="00B46EC3"/>
    <w:rsid w:val="00B54BBA"/>
    <w:rsid w:val="00BA68F6"/>
    <w:rsid w:val="00BF5063"/>
    <w:rsid w:val="00C165FC"/>
    <w:rsid w:val="00C73EC2"/>
    <w:rsid w:val="00C74179"/>
    <w:rsid w:val="00C84F44"/>
    <w:rsid w:val="00C95D6D"/>
    <w:rsid w:val="00E37D7B"/>
    <w:rsid w:val="00E746AB"/>
    <w:rsid w:val="00E809A7"/>
    <w:rsid w:val="00EB5171"/>
    <w:rsid w:val="00EF32A2"/>
    <w:rsid w:val="00F82DF7"/>
    <w:rsid w:val="00F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B24A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24A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24A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24A5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24A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24A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4A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24A5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24A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B24A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B24A5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5C2E"/>
  </w:style>
  <w:style w:type="paragraph" w:styleId="aa">
    <w:name w:val="footer"/>
    <w:basedOn w:val="a"/>
    <w:link w:val="ab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5C2E"/>
  </w:style>
  <w:style w:type="table" w:customStyle="1" w:styleId="ac">
    <w:basedOn w:val="TableNormal0"/>
    <w:rsid w:val="00B24A5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0">
    <w:name w:val="Основной текст (2)_"/>
    <w:basedOn w:val="a0"/>
    <w:link w:val="21"/>
    <w:rsid w:val="009912B2"/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21">
    <w:name w:val="Основной текст (2)"/>
    <w:basedOn w:val="a"/>
    <w:link w:val="20"/>
    <w:rsid w:val="009912B2"/>
    <w:pPr>
      <w:widowControl w:val="0"/>
      <w:spacing w:after="280"/>
    </w:pPr>
    <w:rPr>
      <w:rFonts w:ascii="Times New Roman" w:eastAsia="Times New Roman" w:hAnsi="Times New Roman" w:cs="Times New Roman"/>
      <w:color w:val="0D0D0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5C2E"/>
  </w:style>
  <w:style w:type="paragraph" w:styleId="aa">
    <w:name w:val="footer"/>
    <w:basedOn w:val="a"/>
    <w:link w:val="ab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5C2E"/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0">
    <w:name w:val="Основной текст (2)_"/>
    <w:basedOn w:val="a0"/>
    <w:link w:val="21"/>
    <w:rsid w:val="009912B2"/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21">
    <w:name w:val="Основной текст (2)"/>
    <w:basedOn w:val="a"/>
    <w:link w:val="20"/>
    <w:rsid w:val="009912B2"/>
    <w:pPr>
      <w:widowControl w:val="0"/>
      <w:spacing w:after="280"/>
    </w:pPr>
    <w:rPr>
      <w:rFonts w:ascii="Times New Roman" w:eastAsia="Times New Roman" w:hAnsi="Times New Roman" w:cs="Times New Roman"/>
      <w:color w:val="0D0D0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21Ca1iqh2MR+uc6zedjVdEptRg==">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2312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28</cp:revision>
  <dcterms:created xsi:type="dcterms:W3CDTF">2024-08-05T12:26:00Z</dcterms:created>
  <dcterms:modified xsi:type="dcterms:W3CDTF">2026-02-19T09:14:00Z</dcterms:modified>
</cp:coreProperties>
</file>