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59D1833" w14:textId="20789C13" w:rsidR="00293E03" w:rsidRPr="00293E03" w:rsidRDefault="006E61CB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 xml:space="preserve">Яким категоріям підприємців надається </w:t>
      </w:r>
      <w:r w:rsidR="00EF5FE3">
        <w:rPr>
          <w:b/>
          <w:szCs w:val="28"/>
        </w:rPr>
        <w:t xml:space="preserve">грошова допомога для </w:t>
      </w:r>
      <w:r w:rsidR="00E347EC">
        <w:rPr>
          <w:b/>
          <w:szCs w:val="28"/>
        </w:rPr>
        <w:t>забезпечення енергонезалежності</w:t>
      </w:r>
      <w:r w:rsidR="00293E03">
        <w:rPr>
          <w:b/>
          <w:szCs w:val="28"/>
        </w:rPr>
        <w:t>?</w:t>
      </w:r>
    </w:p>
    <w:p w14:paraId="5F6BC9C2" w14:textId="11FF8C6C"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14:paraId="59587215" w14:textId="5B8AFB91" w:rsidR="00946F77" w:rsidRDefault="008A5A49" w:rsidP="0046554A">
      <w:pPr>
        <w:spacing w:after="150"/>
        <w:ind w:firstLine="450"/>
        <w:jc w:val="both"/>
        <w:rPr>
          <w:szCs w:val="28"/>
        </w:rPr>
      </w:pPr>
      <w:r>
        <w:rPr>
          <w:szCs w:val="28"/>
        </w:rPr>
        <w:t>Н</w:t>
      </w:r>
      <w:r w:rsidR="00B016C7">
        <w:rPr>
          <w:szCs w:val="28"/>
        </w:rPr>
        <w:t xml:space="preserve">агадаємо, що постановою </w:t>
      </w:r>
      <w:r w:rsidR="00BD3575">
        <w:rPr>
          <w:szCs w:val="28"/>
        </w:rPr>
        <w:t>Кабінет</w:t>
      </w:r>
      <w:r w:rsidR="00B016C7">
        <w:rPr>
          <w:szCs w:val="28"/>
        </w:rPr>
        <w:t>у</w:t>
      </w:r>
      <w:r w:rsidR="00BD3575">
        <w:rPr>
          <w:szCs w:val="28"/>
        </w:rPr>
        <w:t xml:space="preserve"> Міністрів України </w:t>
      </w:r>
      <w:r w:rsidR="00EF5FE3">
        <w:rPr>
          <w:szCs w:val="28"/>
        </w:rPr>
        <w:t xml:space="preserve">від 29 січня 2026 року </w:t>
      </w:r>
      <w:r w:rsidR="00184885">
        <w:rPr>
          <w:szCs w:val="28"/>
        </w:rPr>
        <w:t xml:space="preserve">                                      </w:t>
      </w:r>
      <w:r w:rsidR="00EF5FE3">
        <w:rPr>
          <w:szCs w:val="28"/>
        </w:rPr>
        <w:t>№ 111 (набрала чинності 02 лютого</w:t>
      </w:r>
      <w:r w:rsidR="00EF5FE3" w:rsidRPr="0046554A">
        <w:rPr>
          <w:color w:val="FF0000"/>
          <w:szCs w:val="28"/>
        </w:rPr>
        <w:t xml:space="preserve"> </w:t>
      </w:r>
      <w:r w:rsidR="00EF5FE3">
        <w:rPr>
          <w:szCs w:val="28"/>
        </w:rPr>
        <w:t xml:space="preserve">2026 року) внесено зміни до </w:t>
      </w:r>
      <w:r w:rsidR="00946F77">
        <w:rPr>
          <w:szCs w:val="28"/>
        </w:rPr>
        <w:t xml:space="preserve">урядової постанови </w:t>
      </w:r>
      <w:r w:rsidR="00441880">
        <w:rPr>
          <w:szCs w:val="28"/>
        </w:rPr>
        <w:t>від 21</w:t>
      </w:r>
      <w:r>
        <w:rPr>
          <w:szCs w:val="28"/>
        </w:rPr>
        <w:t xml:space="preserve"> червня </w:t>
      </w:r>
      <w:r w:rsidR="00441880">
        <w:rPr>
          <w:szCs w:val="28"/>
        </w:rPr>
        <w:t>2022</w:t>
      </w:r>
      <w:r>
        <w:rPr>
          <w:szCs w:val="28"/>
        </w:rPr>
        <w:t xml:space="preserve"> р</w:t>
      </w:r>
      <w:r w:rsidR="00485C21">
        <w:rPr>
          <w:szCs w:val="28"/>
        </w:rPr>
        <w:t>оку</w:t>
      </w:r>
      <w:r w:rsidR="00441880">
        <w:rPr>
          <w:szCs w:val="28"/>
        </w:rPr>
        <w:t xml:space="preserve"> № </w:t>
      </w:r>
      <w:r w:rsidR="00E91580">
        <w:rPr>
          <w:szCs w:val="28"/>
        </w:rPr>
        <w:t xml:space="preserve">738 </w:t>
      </w:r>
      <w:r w:rsidR="00E91580" w:rsidRPr="000200AB">
        <w:rPr>
          <w:szCs w:val="28"/>
        </w:rPr>
        <w:t>“</w:t>
      </w:r>
      <w:r w:rsidR="00277476">
        <w:rPr>
          <w:szCs w:val="28"/>
        </w:rPr>
        <w:t>Деякі питання надання грантів бізнесу</w:t>
      </w:r>
      <w:r w:rsidR="00E91580" w:rsidRPr="000200AB">
        <w:rPr>
          <w:szCs w:val="28"/>
        </w:rPr>
        <w:t>”</w:t>
      </w:r>
      <w:r>
        <w:rPr>
          <w:szCs w:val="28"/>
        </w:rPr>
        <w:t xml:space="preserve"> </w:t>
      </w:r>
      <w:r w:rsidR="00946F77">
        <w:rPr>
          <w:szCs w:val="28"/>
        </w:rPr>
        <w:t xml:space="preserve">та </w:t>
      </w:r>
      <w:r>
        <w:rPr>
          <w:szCs w:val="28"/>
        </w:rPr>
        <w:t xml:space="preserve">затверджено </w:t>
      </w:r>
      <w:r w:rsidR="00E347EC">
        <w:rPr>
          <w:szCs w:val="28"/>
        </w:rPr>
        <w:t>Порядок надання одноразової грошової допомоги для забезпечення енергонезалежності малого бізнесу.</w:t>
      </w:r>
      <w:r w:rsidR="00485C21">
        <w:rPr>
          <w:szCs w:val="28"/>
        </w:rPr>
        <w:t xml:space="preserve"> </w:t>
      </w:r>
    </w:p>
    <w:p w14:paraId="37EFA68B" w14:textId="142A62D0" w:rsidR="0055581A" w:rsidRDefault="0055581A" w:rsidP="0046554A">
      <w:pPr>
        <w:spacing w:after="150"/>
        <w:ind w:firstLine="450"/>
        <w:jc w:val="both"/>
      </w:pPr>
      <w:r>
        <w:rPr>
          <w:szCs w:val="28"/>
        </w:rPr>
        <w:t xml:space="preserve">Пунктом 4 вказаного Порядку визначено, що </w:t>
      </w:r>
      <w:r>
        <w:t xml:space="preserve">отримувачами грошової допомоги є фізичні особи </w:t>
      </w:r>
      <w:r w:rsidR="004B0137">
        <w:t>–</w:t>
      </w:r>
      <w:r>
        <w:t xml:space="preserve"> громадяни України, зареєстровані у встановленому законом порядку як фізичні особи</w:t>
      </w:r>
      <w:r w:rsidR="005D5829">
        <w:t>-</w:t>
      </w:r>
      <w:r>
        <w:t xml:space="preserve">підприємці. Ці підприємці мають належати до суб’єктів мікропідприємництва або малого підприємництва у значенні, наведеному в Законі України “Про особливості регулювання діяльності юридичних осіб окремих організаційно-правових форм у перехідний період та об’єднань юридичних осіб”. </w:t>
      </w:r>
    </w:p>
    <w:p w14:paraId="4B4E214A" w14:textId="12E58822" w:rsidR="0055581A" w:rsidRDefault="0055581A" w:rsidP="0046554A">
      <w:pPr>
        <w:spacing w:after="150"/>
        <w:ind w:firstLine="450"/>
        <w:jc w:val="both"/>
      </w:pPr>
      <w:r>
        <w:t xml:space="preserve">Також слід зазначити, що отримувачі станом на </w:t>
      </w:r>
      <w:r w:rsidR="003C2BA9">
        <w:t>0</w:t>
      </w:r>
      <w:r>
        <w:t>1 грудня 2025 р</w:t>
      </w:r>
      <w:r w:rsidR="003C2BA9">
        <w:t>оку</w:t>
      </w:r>
      <w:r>
        <w:t xml:space="preserve"> мають бути зареєстровані як платники єдиного податку другої або третьої групи відповідно до вимог Податкового кодексу України та одночасно відповідати таким вимогам: </w:t>
      </w:r>
    </w:p>
    <w:p w14:paraId="6E5AC1F0" w14:textId="77777777" w:rsidR="0055581A" w:rsidRDefault="0055581A" w:rsidP="0046554A">
      <w:pPr>
        <w:spacing w:after="150"/>
        <w:ind w:firstLine="450"/>
        <w:jc w:val="both"/>
      </w:pPr>
      <w:r>
        <w:t xml:space="preserve">мають найманих працівників; </w:t>
      </w:r>
    </w:p>
    <w:p w14:paraId="49BEDDD9" w14:textId="43A90B0A" w:rsidR="0055581A" w:rsidRDefault="0055581A" w:rsidP="0046554A">
      <w:pPr>
        <w:spacing w:after="150"/>
        <w:ind w:firstLine="450"/>
        <w:jc w:val="both"/>
      </w:pPr>
      <w:r>
        <w:t xml:space="preserve">відсутня заборгованість </w:t>
      </w:r>
      <w:r w:rsidR="005D5829">
        <w:t>зі</w:t>
      </w:r>
      <w:r>
        <w:t xml:space="preserve"> сплати єдиного внеску на загальнообов’язкове державне соціальне страхування за найманих працівників станом на 26 січня 2026 року; </w:t>
      </w:r>
    </w:p>
    <w:p w14:paraId="65F89326" w14:textId="7BE4EC9D" w:rsidR="0055581A" w:rsidRDefault="0055581A" w:rsidP="004B0137">
      <w:pPr>
        <w:spacing w:after="150"/>
        <w:ind w:firstLine="450"/>
        <w:jc w:val="both"/>
      </w:pPr>
      <w:r>
        <w:t xml:space="preserve">подано податковий розрахунок сум доходу, нарахованого (сплаченого) на користь платників податків </w:t>
      </w:r>
      <w:r w:rsidR="004B0137">
        <w:t xml:space="preserve">– </w:t>
      </w:r>
      <w:r>
        <w:t xml:space="preserve">фізичних осіб, і сум утриманого з них податку, а також сум нарахованого єдиного внеску на загальнообов’язкове державне соціальне страхування за грудень 2025 року; </w:t>
      </w:r>
    </w:p>
    <w:p w14:paraId="27E5D000" w14:textId="6D303020" w:rsidR="0055581A" w:rsidRDefault="0055581A" w:rsidP="0046554A">
      <w:pPr>
        <w:spacing w:after="150"/>
        <w:ind w:firstLine="450"/>
        <w:jc w:val="both"/>
        <w:rPr>
          <w:szCs w:val="28"/>
        </w:rPr>
      </w:pPr>
      <w:r>
        <w:t>провадження станом на 26 січня 2026 року діяльності, основний вид якої відповідає одному з видів економічної діяльності, перелік яких зазначено у додатку до вказаного Порядку.</w:t>
      </w:r>
    </w:p>
    <w:p w14:paraId="36D60080" w14:textId="6DB79B41" w:rsidR="00946F77" w:rsidRDefault="007D08D8" w:rsidP="007D08D8">
      <w:pPr>
        <w:spacing w:before="40" w:after="40"/>
        <w:ind w:firstLine="454"/>
        <w:jc w:val="both"/>
      </w:pPr>
      <w:r>
        <w:rPr>
          <w:szCs w:val="28"/>
        </w:rPr>
        <w:t xml:space="preserve">Корисна інформація </w:t>
      </w:r>
      <w:r w:rsidR="00946F77">
        <w:rPr>
          <w:szCs w:val="28"/>
        </w:rPr>
        <w:t xml:space="preserve">щодо </w:t>
      </w:r>
      <w:r w:rsidR="0055581A">
        <w:rPr>
          <w:szCs w:val="28"/>
        </w:rPr>
        <w:t>грошової допомоги</w:t>
      </w:r>
      <w:r w:rsidR="00946F77">
        <w:rPr>
          <w:szCs w:val="28"/>
        </w:rPr>
        <w:t xml:space="preserve"> </w:t>
      </w:r>
      <w:r>
        <w:rPr>
          <w:szCs w:val="28"/>
        </w:rPr>
        <w:t xml:space="preserve">доступна </w:t>
      </w:r>
      <w:r w:rsidR="003060D5">
        <w:rPr>
          <w:szCs w:val="28"/>
        </w:rPr>
        <w:t>н</w:t>
      </w:r>
      <w:r w:rsidR="00EB5B3B">
        <w:rPr>
          <w:szCs w:val="28"/>
        </w:rPr>
        <w:t xml:space="preserve">а </w:t>
      </w:r>
      <w:r w:rsidR="00B016C7">
        <w:rPr>
          <w:szCs w:val="28"/>
        </w:rPr>
        <w:t>вебпорталі</w:t>
      </w:r>
      <w:r w:rsidR="00EB5B3B">
        <w:rPr>
          <w:szCs w:val="28"/>
        </w:rPr>
        <w:t xml:space="preserve"> Мінекономіки</w:t>
      </w:r>
      <w:r>
        <w:rPr>
          <w:szCs w:val="28"/>
        </w:rPr>
        <w:t xml:space="preserve">, посилання тут: </w:t>
      </w:r>
      <w:hyperlink r:id="rId6" w:history="1">
        <w:r w:rsidRPr="00DC7911">
          <w:rPr>
            <w:rStyle w:val="af2"/>
          </w:rPr>
          <w:t>https://surl.li/dumgao</w:t>
        </w:r>
      </w:hyperlink>
    </w:p>
    <w:p w14:paraId="34C881E6" w14:textId="77777777" w:rsidR="007D08D8" w:rsidRDefault="007D08D8" w:rsidP="007D08D8">
      <w:pPr>
        <w:spacing w:before="40" w:after="40"/>
        <w:ind w:firstLine="454"/>
        <w:jc w:val="both"/>
        <w:rPr>
          <w:szCs w:val="28"/>
        </w:rPr>
      </w:pPr>
    </w:p>
    <w:p w14:paraId="4ED1B9FE" w14:textId="0111783D" w:rsidR="00827F3D" w:rsidRPr="00827F3D" w:rsidRDefault="00827F3D" w:rsidP="006047ED">
      <w:pPr>
        <w:spacing w:after="150"/>
        <w:ind w:firstLine="450"/>
        <w:jc w:val="both"/>
        <w:rPr>
          <w:szCs w:val="28"/>
          <w:lang w:eastAsia="uk-UA"/>
        </w:rPr>
      </w:pPr>
      <w:r>
        <w:rPr>
          <w:szCs w:val="28"/>
          <w:lang w:val="en-US" w:eastAsia="uk-UA"/>
        </w:rPr>
        <w:t>#</w:t>
      </w:r>
      <w:r w:rsidR="007E5390">
        <w:rPr>
          <w:szCs w:val="28"/>
          <w:lang w:eastAsia="uk-UA"/>
        </w:rPr>
        <w:t>Підтримка</w:t>
      </w:r>
      <w:r>
        <w:rPr>
          <w:szCs w:val="28"/>
          <w:lang w:eastAsia="uk-UA"/>
        </w:rPr>
        <w:t>_</w:t>
      </w:r>
      <w:r w:rsidR="007E5390">
        <w:rPr>
          <w:szCs w:val="28"/>
          <w:lang w:eastAsia="uk-UA"/>
        </w:rPr>
        <w:t>підприємництва</w:t>
      </w:r>
    </w:p>
    <w:p w14:paraId="03B8CA74" w14:textId="55FEF72A" w:rsidR="00D72464" w:rsidRPr="00F52542" w:rsidRDefault="00D72464" w:rsidP="00374250">
      <w:pPr>
        <w:spacing w:before="40" w:after="40"/>
        <w:ind w:firstLine="454"/>
        <w:jc w:val="both"/>
        <w:rPr>
          <w:szCs w:val="28"/>
        </w:rPr>
      </w:pPr>
    </w:p>
    <w:p w14:paraId="3CA6BE98" w14:textId="63EA8F01" w:rsidR="00F01190" w:rsidRDefault="00F01190" w:rsidP="00D701F6">
      <w:pPr>
        <w:spacing w:before="40" w:after="40"/>
        <w:ind w:firstLine="454"/>
        <w:jc w:val="both"/>
        <w:rPr>
          <w:szCs w:val="28"/>
        </w:rPr>
      </w:pPr>
    </w:p>
    <w:sectPr w:rsidR="00F01190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03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84"/>
    <w:rsid w:val="000200AB"/>
    <w:rsid w:val="00032D0E"/>
    <w:rsid w:val="00040BA8"/>
    <w:rsid w:val="000423FA"/>
    <w:rsid w:val="000654E0"/>
    <w:rsid w:val="0007652B"/>
    <w:rsid w:val="00083614"/>
    <w:rsid w:val="000C14B8"/>
    <w:rsid w:val="000D1239"/>
    <w:rsid w:val="000E1162"/>
    <w:rsid w:val="00113D9C"/>
    <w:rsid w:val="00121EA5"/>
    <w:rsid w:val="0013593E"/>
    <w:rsid w:val="00146E57"/>
    <w:rsid w:val="0015468E"/>
    <w:rsid w:val="00160139"/>
    <w:rsid w:val="00163BDC"/>
    <w:rsid w:val="00184885"/>
    <w:rsid w:val="002178D0"/>
    <w:rsid w:val="002268AB"/>
    <w:rsid w:val="00253E95"/>
    <w:rsid w:val="00255074"/>
    <w:rsid w:val="00277476"/>
    <w:rsid w:val="002848ED"/>
    <w:rsid w:val="00293E03"/>
    <w:rsid w:val="002A38E1"/>
    <w:rsid w:val="002C0F92"/>
    <w:rsid w:val="002C7C03"/>
    <w:rsid w:val="002D1BC2"/>
    <w:rsid w:val="002E1907"/>
    <w:rsid w:val="003060D5"/>
    <w:rsid w:val="00333CC5"/>
    <w:rsid w:val="00340DF8"/>
    <w:rsid w:val="00374027"/>
    <w:rsid w:val="00374250"/>
    <w:rsid w:val="003746D4"/>
    <w:rsid w:val="00376B71"/>
    <w:rsid w:val="00386D82"/>
    <w:rsid w:val="003A1F0E"/>
    <w:rsid w:val="003C2BA9"/>
    <w:rsid w:val="003D3E4D"/>
    <w:rsid w:val="00441880"/>
    <w:rsid w:val="0044237A"/>
    <w:rsid w:val="00443E70"/>
    <w:rsid w:val="00445F9A"/>
    <w:rsid w:val="004532E7"/>
    <w:rsid w:val="0046554A"/>
    <w:rsid w:val="00485C21"/>
    <w:rsid w:val="004913FF"/>
    <w:rsid w:val="004B0137"/>
    <w:rsid w:val="004B7499"/>
    <w:rsid w:val="004C03F3"/>
    <w:rsid w:val="004D7446"/>
    <w:rsid w:val="00525F3E"/>
    <w:rsid w:val="00542849"/>
    <w:rsid w:val="0055581A"/>
    <w:rsid w:val="00560CC4"/>
    <w:rsid w:val="0056393F"/>
    <w:rsid w:val="005832D4"/>
    <w:rsid w:val="005C2B25"/>
    <w:rsid w:val="005D5829"/>
    <w:rsid w:val="005E0F4C"/>
    <w:rsid w:val="005E159E"/>
    <w:rsid w:val="005E7447"/>
    <w:rsid w:val="005F70FE"/>
    <w:rsid w:val="00602050"/>
    <w:rsid w:val="006047ED"/>
    <w:rsid w:val="0061125C"/>
    <w:rsid w:val="006336FA"/>
    <w:rsid w:val="006372BD"/>
    <w:rsid w:val="00641F3C"/>
    <w:rsid w:val="0068561B"/>
    <w:rsid w:val="006A00D6"/>
    <w:rsid w:val="006E4A43"/>
    <w:rsid w:val="006E61CB"/>
    <w:rsid w:val="006F0120"/>
    <w:rsid w:val="006F2CE4"/>
    <w:rsid w:val="00703657"/>
    <w:rsid w:val="00727291"/>
    <w:rsid w:val="00744D90"/>
    <w:rsid w:val="007567C3"/>
    <w:rsid w:val="00766AD5"/>
    <w:rsid w:val="0078301D"/>
    <w:rsid w:val="007909D6"/>
    <w:rsid w:val="007A621D"/>
    <w:rsid w:val="007B073A"/>
    <w:rsid w:val="007B4B47"/>
    <w:rsid w:val="007C4089"/>
    <w:rsid w:val="007D08D8"/>
    <w:rsid w:val="007D2021"/>
    <w:rsid w:val="007D6902"/>
    <w:rsid w:val="007E5390"/>
    <w:rsid w:val="007F36B3"/>
    <w:rsid w:val="00825382"/>
    <w:rsid w:val="00827F3D"/>
    <w:rsid w:val="00833A0F"/>
    <w:rsid w:val="00870E39"/>
    <w:rsid w:val="00893167"/>
    <w:rsid w:val="00893DB7"/>
    <w:rsid w:val="008A2FED"/>
    <w:rsid w:val="008A5A49"/>
    <w:rsid w:val="008B6DB3"/>
    <w:rsid w:val="00935D89"/>
    <w:rsid w:val="00946F77"/>
    <w:rsid w:val="00953284"/>
    <w:rsid w:val="009B75DA"/>
    <w:rsid w:val="009D037A"/>
    <w:rsid w:val="009D6F83"/>
    <w:rsid w:val="00A13981"/>
    <w:rsid w:val="00A262CA"/>
    <w:rsid w:val="00A270A8"/>
    <w:rsid w:val="00A44D42"/>
    <w:rsid w:val="00A51101"/>
    <w:rsid w:val="00A6610B"/>
    <w:rsid w:val="00A95456"/>
    <w:rsid w:val="00A9775F"/>
    <w:rsid w:val="00AA259E"/>
    <w:rsid w:val="00AA4A38"/>
    <w:rsid w:val="00AC16D8"/>
    <w:rsid w:val="00AD06E8"/>
    <w:rsid w:val="00AD7815"/>
    <w:rsid w:val="00AE0757"/>
    <w:rsid w:val="00AE4ED4"/>
    <w:rsid w:val="00AF43CB"/>
    <w:rsid w:val="00B015EC"/>
    <w:rsid w:val="00B016C7"/>
    <w:rsid w:val="00B457B4"/>
    <w:rsid w:val="00B51E93"/>
    <w:rsid w:val="00B67F2B"/>
    <w:rsid w:val="00B746AF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BF3EC4"/>
    <w:rsid w:val="00C24503"/>
    <w:rsid w:val="00C52646"/>
    <w:rsid w:val="00C5761C"/>
    <w:rsid w:val="00C6542D"/>
    <w:rsid w:val="00C65D6B"/>
    <w:rsid w:val="00C71FB6"/>
    <w:rsid w:val="00CD2ECD"/>
    <w:rsid w:val="00CF5BC1"/>
    <w:rsid w:val="00CF7A64"/>
    <w:rsid w:val="00D43816"/>
    <w:rsid w:val="00D46084"/>
    <w:rsid w:val="00D701F6"/>
    <w:rsid w:val="00D72464"/>
    <w:rsid w:val="00DB2361"/>
    <w:rsid w:val="00DB5B21"/>
    <w:rsid w:val="00DB5F23"/>
    <w:rsid w:val="00DB78DF"/>
    <w:rsid w:val="00E31178"/>
    <w:rsid w:val="00E3260E"/>
    <w:rsid w:val="00E33AF8"/>
    <w:rsid w:val="00E347EC"/>
    <w:rsid w:val="00E53A97"/>
    <w:rsid w:val="00E84F72"/>
    <w:rsid w:val="00E91580"/>
    <w:rsid w:val="00E95904"/>
    <w:rsid w:val="00EA0CDF"/>
    <w:rsid w:val="00EB3C3F"/>
    <w:rsid w:val="00EB5B3B"/>
    <w:rsid w:val="00EF32F0"/>
    <w:rsid w:val="00EF5FE3"/>
    <w:rsid w:val="00F01190"/>
    <w:rsid w:val="00F24189"/>
    <w:rsid w:val="00F24F5E"/>
    <w:rsid w:val="00F262FC"/>
    <w:rsid w:val="00F50934"/>
    <w:rsid w:val="00F52542"/>
    <w:rsid w:val="00F76D8E"/>
    <w:rsid w:val="00F808F6"/>
    <w:rsid w:val="00F911EA"/>
    <w:rsid w:val="00F92AEA"/>
    <w:rsid w:val="00F92E28"/>
    <w:rsid w:val="00FF1348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5C46C7AD-843B-4225-8D79-5FB19098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4">
    <w:name w:val="Незакрита згадка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paragraph" w:styleId="af4">
    <w:name w:val="Normal (Web)"/>
    <w:basedOn w:val="a"/>
    <w:uiPriority w:val="99"/>
    <w:semiHidden/>
    <w:unhideWhenUsed/>
    <w:rsid w:val="00E347E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5">
    <w:name w:val="FollowedHyperlink"/>
    <w:basedOn w:val="a0"/>
    <w:uiPriority w:val="99"/>
    <w:semiHidden/>
    <w:unhideWhenUsed/>
    <w:rsid w:val="00184885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7D0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i/dumga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35125-2322-440E-B991-1FC025E3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n.kostetska</cp:lastModifiedBy>
  <cp:revision>8</cp:revision>
  <cp:lastPrinted>2018-12-20T09:44:00Z</cp:lastPrinted>
  <dcterms:created xsi:type="dcterms:W3CDTF">2026-02-03T08:02:00Z</dcterms:created>
  <dcterms:modified xsi:type="dcterms:W3CDTF">2026-02-11T06:53:00Z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