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E4" w:rsidRPr="00FE23E4" w:rsidRDefault="00FE23E4" w:rsidP="00FE23E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uk-UA"/>
        </w:rPr>
      </w:pPr>
      <w:proofErr w:type="spellStart"/>
      <w:r w:rsidRPr="00FE23E4">
        <w:rPr>
          <w:rFonts w:eastAsia="Times New Roman" w:cs="Times New Roman"/>
          <w:b/>
          <w:bCs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b/>
          <w:bCs/>
          <w:szCs w:val="24"/>
          <w:lang w:val="uk-UA"/>
        </w:rPr>
        <w:t xml:space="preserve"> зумовлене насильство: хто від нього потерпає та куди звертатися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зумовлене насильство — це насильство, яке вчиняється щодо людини через її належність до певної статі. Однією з основних причин такого насильства є гендерна нерівність у суспільстві, коли чоловіки можуть зловживати владою щодо жінок.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Насильство щодо жінок є однією з провідних причин шкоди здоров’ю та інвалідності серед жінок репродуктивного віку. Жінки, які зазнають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зумовленого насильства, часто приховують це через страх осуду, звинувачення жертви та безкарність кривдників. Як наслідок, таке насильство набуває системного характеру.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Конвенція Ради Європи про запобігання насильству стосовно жінок і домашньому насильству (Стамбульська конвенція), а також інші міжнародні документи виокремлюють такі види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зумовленого насильства: фізичне, психологічне, сексуальне та економічне насильство, домашнє насильство, переслідування, зґвалтування, сексуальні домагання, каліцтво жіночих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геніталій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, примусова стерилізація, примусовий аборт, примусовий шлюб, злочини в ім’я так званої «честі», насильство в інституційних умовах, у воєнних і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постконфліктних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ситуаціях, торгівля людьми та гендерна дискримінація.</w:t>
      </w:r>
    </w:p>
    <w:p w:rsidR="00FE23E4" w:rsidRPr="00FE23E4" w:rsidRDefault="00FE23E4" w:rsidP="00FE23E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uk-UA"/>
        </w:rPr>
      </w:pPr>
      <w:bookmarkStart w:id="0" w:name="_GoBack"/>
      <w:r w:rsidRPr="00FE23E4">
        <w:rPr>
          <w:rFonts w:eastAsia="Times New Roman" w:cs="Times New Roman"/>
          <w:b/>
          <w:bCs/>
          <w:szCs w:val="24"/>
          <w:lang w:val="uk-UA"/>
        </w:rPr>
        <w:t xml:space="preserve">Чи є </w:t>
      </w:r>
      <w:proofErr w:type="spellStart"/>
      <w:r w:rsidRPr="00FE23E4">
        <w:rPr>
          <w:rFonts w:eastAsia="Times New Roman" w:cs="Times New Roman"/>
          <w:b/>
          <w:bCs/>
          <w:szCs w:val="24"/>
          <w:lang w:val="uk-UA"/>
        </w:rPr>
        <w:t>аб’юз</w:t>
      </w:r>
      <w:proofErr w:type="spellEnd"/>
      <w:r w:rsidRPr="00FE23E4">
        <w:rPr>
          <w:rFonts w:eastAsia="Times New Roman" w:cs="Times New Roman"/>
          <w:b/>
          <w:bCs/>
          <w:szCs w:val="24"/>
          <w:lang w:val="uk-UA"/>
        </w:rPr>
        <w:t xml:space="preserve"> і </w:t>
      </w:r>
      <w:proofErr w:type="spellStart"/>
      <w:r w:rsidRPr="00FE23E4">
        <w:rPr>
          <w:rFonts w:eastAsia="Times New Roman" w:cs="Times New Roman"/>
          <w:b/>
          <w:bCs/>
          <w:szCs w:val="24"/>
          <w:lang w:val="uk-UA"/>
        </w:rPr>
        <w:t>харасмент</w:t>
      </w:r>
      <w:proofErr w:type="spellEnd"/>
      <w:r w:rsidRPr="00FE23E4">
        <w:rPr>
          <w:rFonts w:eastAsia="Times New Roman" w:cs="Times New Roman"/>
          <w:b/>
          <w:bCs/>
          <w:szCs w:val="24"/>
          <w:lang w:val="uk-UA"/>
        </w:rPr>
        <w:t xml:space="preserve"> </w:t>
      </w:r>
      <w:proofErr w:type="spellStart"/>
      <w:r w:rsidRPr="00FE23E4">
        <w:rPr>
          <w:rFonts w:eastAsia="Times New Roman" w:cs="Times New Roman"/>
          <w:b/>
          <w:bCs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b/>
          <w:bCs/>
          <w:szCs w:val="24"/>
          <w:lang w:val="uk-UA"/>
        </w:rPr>
        <w:t xml:space="preserve"> зумовленим насильством?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>У сучасних українських медіа часто використовують слова «</w:t>
      </w:r>
      <w:proofErr w:type="spellStart"/>
      <w:r w:rsidRPr="00FE23E4">
        <w:rPr>
          <w:rFonts w:eastAsia="Times New Roman" w:cs="Times New Roman"/>
          <w:szCs w:val="24"/>
          <w:lang w:val="uk-UA"/>
        </w:rPr>
        <w:t>харасмент</w:t>
      </w:r>
      <w:proofErr w:type="spellEnd"/>
      <w:r w:rsidRPr="00FE23E4">
        <w:rPr>
          <w:rFonts w:eastAsia="Times New Roman" w:cs="Times New Roman"/>
          <w:szCs w:val="24"/>
          <w:lang w:val="uk-UA"/>
        </w:rPr>
        <w:t>» та «</w:t>
      </w:r>
      <w:proofErr w:type="spellStart"/>
      <w:r w:rsidRPr="00FE23E4">
        <w:rPr>
          <w:rFonts w:eastAsia="Times New Roman" w:cs="Times New Roman"/>
          <w:szCs w:val="24"/>
          <w:lang w:val="uk-UA"/>
        </w:rPr>
        <w:t>аб’юз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», які також описують прояви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зумовленого насильства.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proofErr w:type="spellStart"/>
      <w:r w:rsidRPr="00FE23E4">
        <w:rPr>
          <w:rFonts w:eastAsia="Times New Roman" w:cs="Times New Roman"/>
          <w:szCs w:val="24"/>
          <w:lang w:val="uk-UA"/>
        </w:rPr>
        <w:t>Харасмент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— це форма дискримінації, яка включає будь-яку небажану та настирливу фізичну або словесну поведінку, що принижує людину чи порушує її особисті межі. Це можуть бути не лише сексуальні домагання, а й недоречні зауваження, жести, міміка, жарти щодо раси, національності, релігії, статі чи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гендеру</w:t>
      </w:r>
      <w:proofErr w:type="spellEnd"/>
      <w:r w:rsidRPr="00FE23E4">
        <w:rPr>
          <w:rFonts w:eastAsia="Times New Roman" w:cs="Times New Roman"/>
          <w:szCs w:val="24"/>
          <w:lang w:val="uk-UA"/>
        </w:rPr>
        <w:t>, а також небажані фізичні контакти.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proofErr w:type="spellStart"/>
      <w:r w:rsidRPr="00FE23E4">
        <w:rPr>
          <w:rFonts w:eastAsia="Times New Roman" w:cs="Times New Roman"/>
          <w:szCs w:val="24"/>
          <w:lang w:val="uk-UA"/>
        </w:rPr>
        <w:t>Аб’юз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— це форма насильства (психологічного, фізичного, сексуального або економічного), яка виникає в близьких стосунках і часто маскується під турботу. Насильство в сім’ї, зокрема з боку чоловіка щодо жінки, також належить до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зумовленого.</w:t>
      </w:r>
    </w:p>
    <w:p w:rsidR="00FE23E4" w:rsidRPr="00FE23E4" w:rsidRDefault="00FE23E4" w:rsidP="00FE23E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b/>
          <w:bCs/>
          <w:szCs w:val="24"/>
          <w:lang w:val="uk-UA"/>
        </w:rPr>
        <w:t>Куди звертатися постраждалим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Людина, яка потерпає від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зумовленого насильства, може звернутися:</w:t>
      </w:r>
    </w:p>
    <w:p w:rsidR="00FE23E4" w:rsidRPr="00FE23E4" w:rsidRDefault="00FE23E4" w:rsidP="00FE23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до Урядового контактного центру за номером </w:t>
      </w:r>
      <w:r w:rsidRPr="00FE23E4">
        <w:rPr>
          <w:rFonts w:eastAsia="Times New Roman" w:cs="Times New Roman"/>
          <w:b/>
          <w:bCs/>
          <w:szCs w:val="24"/>
          <w:lang w:val="uk-UA"/>
        </w:rPr>
        <w:t>1547</w:t>
      </w:r>
      <w:r w:rsidRPr="00FE23E4">
        <w:rPr>
          <w:rFonts w:eastAsia="Times New Roman" w:cs="Times New Roman"/>
          <w:szCs w:val="24"/>
          <w:lang w:val="uk-UA"/>
        </w:rPr>
        <w:t xml:space="preserve">; </w:t>
      </w:r>
    </w:p>
    <w:p w:rsidR="00FE23E4" w:rsidRPr="00FE23E4" w:rsidRDefault="00FE23E4" w:rsidP="00FE23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на Національну гарячу лінію з протидії домашньому насильству: </w:t>
      </w:r>
      <w:r w:rsidRPr="00FE23E4">
        <w:rPr>
          <w:rFonts w:eastAsia="Times New Roman" w:cs="Times New Roman"/>
          <w:b/>
          <w:bCs/>
          <w:szCs w:val="24"/>
          <w:lang w:val="uk-UA"/>
        </w:rPr>
        <w:t>116 123</w:t>
      </w:r>
      <w:r w:rsidRPr="00FE23E4">
        <w:rPr>
          <w:rFonts w:eastAsia="Times New Roman" w:cs="Times New Roman"/>
          <w:szCs w:val="24"/>
          <w:lang w:val="uk-UA"/>
        </w:rPr>
        <w:t xml:space="preserve"> (з мобільного) або </w:t>
      </w:r>
      <w:r w:rsidRPr="00FE23E4">
        <w:rPr>
          <w:rFonts w:eastAsia="Times New Roman" w:cs="Times New Roman"/>
          <w:b/>
          <w:bCs/>
          <w:szCs w:val="24"/>
          <w:lang w:val="uk-UA"/>
        </w:rPr>
        <w:t>0 800 500 335</w:t>
      </w:r>
      <w:r w:rsidRPr="00FE23E4">
        <w:rPr>
          <w:rFonts w:eastAsia="Times New Roman" w:cs="Times New Roman"/>
          <w:szCs w:val="24"/>
          <w:lang w:val="uk-UA"/>
        </w:rPr>
        <w:t xml:space="preserve"> (зі стаціонарного); </w:t>
      </w:r>
    </w:p>
    <w:p w:rsidR="00FE23E4" w:rsidRPr="00FE23E4" w:rsidRDefault="00FE23E4" w:rsidP="00FE23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до поліції за номером </w:t>
      </w:r>
      <w:r w:rsidRPr="00FE23E4">
        <w:rPr>
          <w:rFonts w:eastAsia="Times New Roman" w:cs="Times New Roman"/>
          <w:b/>
          <w:bCs/>
          <w:szCs w:val="24"/>
          <w:lang w:val="uk-UA"/>
        </w:rPr>
        <w:t>102</w:t>
      </w:r>
      <w:r w:rsidRPr="00FE23E4">
        <w:rPr>
          <w:rFonts w:eastAsia="Times New Roman" w:cs="Times New Roman"/>
          <w:szCs w:val="24"/>
          <w:lang w:val="uk-UA"/>
        </w:rPr>
        <w:t xml:space="preserve"> або у найближче відділення поліції. </w:t>
      </w:r>
    </w:p>
    <w:p w:rsidR="00FE23E4" w:rsidRPr="00FE23E4" w:rsidRDefault="00FE23E4" w:rsidP="00FE23E4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/>
        </w:rPr>
      </w:pPr>
      <w:r w:rsidRPr="00FE23E4">
        <w:rPr>
          <w:rFonts w:eastAsia="Times New Roman" w:cs="Times New Roman"/>
          <w:szCs w:val="24"/>
          <w:lang w:val="uk-UA"/>
        </w:rPr>
        <w:t xml:space="preserve">Особи, які опинилися у складних життєвих обставинах, зокрема постраждалі від </w:t>
      </w:r>
      <w:proofErr w:type="spellStart"/>
      <w:r w:rsidRPr="00FE23E4">
        <w:rPr>
          <w:rFonts w:eastAsia="Times New Roman" w:cs="Times New Roman"/>
          <w:szCs w:val="24"/>
          <w:lang w:val="uk-UA"/>
        </w:rPr>
        <w:t>гендерно</w:t>
      </w:r>
      <w:proofErr w:type="spellEnd"/>
      <w:r w:rsidRPr="00FE23E4">
        <w:rPr>
          <w:rFonts w:eastAsia="Times New Roman" w:cs="Times New Roman"/>
          <w:szCs w:val="24"/>
          <w:lang w:val="uk-UA"/>
        </w:rPr>
        <w:t xml:space="preserve"> зумовленого насильства, можуть також звернутися до комунальних установ «Центр надання соціальних послуг» за місцем проживання для отримання соціальних послуг (екстрене втручання, інформування, консультування, соціальний супровід, представництво інтересів тощо).</w:t>
      </w:r>
      <w:bookmarkEnd w:id="0"/>
    </w:p>
    <w:sectPr w:rsidR="00FE23E4" w:rsidRPr="00FE23E4" w:rsidSect="005974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5EFC"/>
    <w:multiLevelType w:val="multilevel"/>
    <w:tmpl w:val="701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A45F7"/>
    <w:multiLevelType w:val="multilevel"/>
    <w:tmpl w:val="C62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B31BA"/>
    <w:multiLevelType w:val="multilevel"/>
    <w:tmpl w:val="D98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2A"/>
    <w:rsid w:val="001C00E9"/>
    <w:rsid w:val="00370207"/>
    <w:rsid w:val="00597429"/>
    <w:rsid w:val="00A8532A"/>
    <w:rsid w:val="00AD54D9"/>
    <w:rsid w:val="00AE7AA0"/>
    <w:rsid w:val="00E17A9D"/>
    <w:rsid w:val="00F878CA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04DF"/>
  <w15:docId w15:val="{804145EC-6A81-4DB7-839A-5A4C1554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32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8532A"/>
    <w:rPr>
      <w:b/>
      <w:bCs/>
    </w:rPr>
  </w:style>
  <w:style w:type="character" w:styleId="a5">
    <w:name w:val="Hyperlink"/>
    <w:basedOn w:val="a0"/>
    <w:uiPriority w:val="99"/>
    <w:semiHidden/>
    <w:unhideWhenUsed/>
    <w:rsid w:val="00A85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14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5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4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user_lenovo2</cp:lastModifiedBy>
  <cp:revision>2</cp:revision>
  <dcterms:created xsi:type="dcterms:W3CDTF">2026-04-14T08:46:00Z</dcterms:created>
  <dcterms:modified xsi:type="dcterms:W3CDTF">2026-04-20T10:30:00Z</dcterms:modified>
</cp:coreProperties>
</file>