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00" w:rsidRPr="00CE490A" w:rsidRDefault="00960700" w:rsidP="00CE490A">
      <w:pPr>
        <w:spacing w:after="0" w:line="240" w:lineRule="auto"/>
        <w:ind w:firstLine="567"/>
        <w:jc w:val="right"/>
        <w:rPr>
          <w:rFonts w:ascii="Times New Roman" w:hAnsi="Times New Roman"/>
          <w:b/>
          <w:sz w:val="32"/>
          <w:szCs w:val="32"/>
        </w:rPr>
      </w:pPr>
      <w:r w:rsidRPr="00CE490A">
        <w:rPr>
          <w:rFonts w:ascii="Times New Roman" w:hAnsi="Times New Roman"/>
          <w:b/>
          <w:sz w:val="32"/>
          <w:szCs w:val="32"/>
        </w:rPr>
        <w:t>Копія</w:t>
      </w:r>
    </w:p>
    <w:p w:rsidR="00960700" w:rsidRPr="00CE490A" w:rsidRDefault="00960700" w:rsidP="00CE490A">
      <w:pPr>
        <w:pStyle w:val="5"/>
        <w:spacing w:before="0"/>
        <w:jc w:val="center"/>
        <w:rPr>
          <w:rFonts w:ascii="Times New Roman" w:hAnsi="Times New Roman"/>
          <w:b w:val="0"/>
          <w:i w:val="0"/>
          <w:sz w:val="36"/>
          <w:szCs w:val="36"/>
          <w:lang w:val="uk-UA"/>
        </w:rPr>
      </w:pPr>
      <w:r w:rsidRPr="00CE490A">
        <w:rPr>
          <w:rFonts w:ascii="Times New Roman" w:hAnsi="Times New Roman"/>
          <w:i w:val="0"/>
          <w:sz w:val="36"/>
          <w:szCs w:val="36"/>
          <w:lang w:val="uk-UA"/>
        </w:rPr>
        <w:t>РОЗПОРЯДЖЕННЯ</w:t>
      </w:r>
    </w:p>
    <w:p w:rsidR="00960700" w:rsidRPr="00CE490A" w:rsidRDefault="00960700" w:rsidP="00CE490A">
      <w:pPr>
        <w:pStyle w:val="5"/>
        <w:spacing w:before="0" w:after="120"/>
        <w:jc w:val="center"/>
        <w:rPr>
          <w:rFonts w:ascii="Times New Roman" w:hAnsi="Times New Roman"/>
          <w:b w:val="0"/>
          <w:i w:val="0"/>
          <w:lang w:val="uk-UA"/>
        </w:rPr>
      </w:pPr>
      <w:r w:rsidRPr="00CE490A">
        <w:rPr>
          <w:rFonts w:ascii="Times New Roman" w:hAnsi="Times New Roman"/>
          <w:i w:val="0"/>
          <w:lang w:val="uk-UA"/>
        </w:rPr>
        <w:t>НАЧАЛЬНИКА ОЛЕКСАНДРІЙСЬКОЇ РАЙОННОЇ ВІЙСЬКОВОЇ АДМІНІСТРАЦІЇ КІРОВОГРАДСЬКОЇ ОБЛАСТІ</w:t>
      </w:r>
    </w:p>
    <w:p w:rsidR="00960700" w:rsidRPr="00CE490A" w:rsidRDefault="00960700" w:rsidP="00CE490A">
      <w:pPr>
        <w:spacing w:after="0"/>
        <w:rPr>
          <w:rFonts w:ascii="Times New Roman" w:hAnsi="Times New Roman"/>
          <w:sz w:val="26"/>
          <w:szCs w:val="26"/>
          <w:u w:val="single"/>
        </w:rPr>
      </w:pPr>
      <w:r w:rsidRPr="00CE490A">
        <w:rPr>
          <w:rFonts w:ascii="Times New Roman" w:hAnsi="Times New Roman"/>
          <w:sz w:val="26"/>
          <w:szCs w:val="26"/>
        </w:rPr>
        <w:t xml:space="preserve">від </w:t>
      </w:r>
      <w:r w:rsidRPr="00CE490A">
        <w:rPr>
          <w:rFonts w:ascii="Times New Roman" w:hAnsi="Times New Roman"/>
          <w:sz w:val="26"/>
          <w:szCs w:val="26"/>
          <w:u w:val="single"/>
        </w:rPr>
        <w:t>«</w:t>
      </w:r>
      <w:r>
        <w:rPr>
          <w:rFonts w:ascii="Times New Roman" w:hAnsi="Times New Roman"/>
          <w:sz w:val="26"/>
          <w:szCs w:val="26"/>
          <w:u w:val="single"/>
        </w:rPr>
        <w:t>03</w:t>
      </w:r>
      <w:r w:rsidRPr="00CE490A">
        <w:rPr>
          <w:rFonts w:ascii="Times New Roman" w:hAnsi="Times New Roman"/>
          <w:sz w:val="26"/>
          <w:szCs w:val="26"/>
          <w:u w:val="single"/>
        </w:rPr>
        <w:t xml:space="preserve">» березня </w:t>
      </w:r>
      <w:r w:rsidRPr="00CE490A">
        <w:rPr>
          <w:rFonts w:ascii="Times New Roman" w:hAnsi="Times New Roman"/>
          <w:sz w:val="26"/>
          <w:szCs w:val="26"/>
        </w:rPr>
        <w:t xml:space="preserve"> 2023 року </w:t>
      </w:r>
      <w:r w:rsidRPr="00CE490A">
        <w:rPr>
          <w:rFonts w:ascii="Times New Roman" w:hAnsi="Times New Roman"/>
          <w:sz w:val="26"/>
          <w:szCs w:val="26"/>
        </w:rPr>
        <w:tab/>
      </w:r>
      <w:r w:rsidRPr="00CE490A">
        <w:rPr>
          <w:rFonts w:ascii="Times New Roman" w:hAnsi="Times New Roman"/>
          <w:sz w:val="26"/>
          <w:szCs w:val="26"/>
        </w:rPr>
        <w:tab/>
      </w:r>
      <w:r w:rsidRPr="00CE490A">
        <w:rPr>
          <w:rFonts w:ascii="Times New Roman" w:hAnsi="Times New Roman"/>
          <w:sz w:val="26"/>
          <w:szCs w:val="26"/>
        </w:rPr>
        <w:tab/>
      </w:r>
      <w:r w:rsidRPr="00CE490A">
        <w:rPr>
          <w:rFonts w:ascii="Times New Roman" w:hAnsi="Times New Roman"/>
          <w:sz w:val="26"/>
          <w:szCs w:val="26"/>
        </w:rPr>
        <w:tab/>
      </w:r>
      <w:r w:rsidRPr="00CE490A">
        <w:rPr>
          <w:rFonts w:ascii="Times New Roman" w:hAnsi="Times New Roman"/>
          <w:sz w:val="26"/>
          <w:szCs w:val="26"/>
        </w:rPr>
        <w:tab/>
        <w:t xml:space="preserve">                                    </w:t>
      </w:r>
      <w:r w:rsidRPr="00CE490A">
        <w:rPr>
          <w:rFonts w:ascii="Times New Roman" w:hAnsi="Times New Roman"/>
          <w:sz w:val="26"/>
          <w:szCs w:val="26"/>
          <w:u w:val="single"/>
        </w:rPr>
        <w:t xml:space="preserve">№ </w:t>
      </w:r>
      <w:r>
        <w:rPr>
          <w:rFonts w:ascii="Times New Roman" w:hAnsi="Times New Roman"/>
          <w:sz w:val="26"/>
          <w:szCs w:val="26"/>
          <w:u w:val="single"/>
        </w:rPr>
        <w:t>42</w:t>
      </w:r>
      <w:bookmarkStart w:id="0" w:name="_GoBack"/>
      <w:bookmarkEnd w:id="0"/>
      <w:r w:rsidRPr="00CE490A">
        <w:rPr>
          <w:rFonts w:ascii="Times New Roman" w:hAnsi="Times New Roman"/>
          <w:sz w:val="26"/>
          <w:szCs w:val="26"/>
          <w:u w:val="single"/>
        </w:rPr>
        <w:t>-р</w:t>
      </w:r>
    </w:p>
    <w:p w:rsidR="00960700" w:rsidRPr="00CE490A" w:rsidRDefault="00960700" w:rsidP="00CE490A">
      <w:pPr>
        <w:spacing w:after="0" w:line="240" w:lineRule="auto"/>
        <w:jc w:val="center"/>
        <w:rPr>
          <w:rFonts w:ascii="Times New Roman" w:hAnsi="Times New Roman"/>
          <w:b/>
          <w:color w:val="FFFFFF" w:themeColor="background1"/>
          <w:sz w:val="26"/>
          <w:szCs w:val="26"/>
        </w:rPr>
      </w:pPr>
      <w:r w:rsidRPr="00CE490A">
        <w:rPr>
          <w:rFonts w:ascii="Times New Roman" w:hAnsi="Times New Roman"/>
          <w:sz w:val="26"/>
          <w:szCs w:val="26"/>
        </w:rPr>
        <w:t>м. Олександрія</w:t>
      </w:r>
    </w:p>
    <w:p w:rsidR="00E00415" w:rsidRDefault="00960700" w:rsidP="00E00415">
      <w:pPr>
        <w:spacing w:after="0" w:line="240" w:lineRule="auto"/>
        <w:rPr>
          <w:rFonts w:ascii="Times New Roman" w:eastAsia="Times New Roman" w:hAnsi="Times New Roman" w:cs="Times New Roman"/>
          <w:b/>
          <w:bCs/>
          <w:color w:val="000000"/>
          <w:sz w:val="28"/>
          <w:szCs w:val="28"/>
          <w:lang w:bidi="uk-UA"/>
        </w:rPr>
      </w:pPr>
      <w:r>
        <w:rPr>
          <w:rFonts w:ascii="Times New Roman" w:eastAsia="Times New Roman" w:hAnsi="Times New Roman" w:cs="Times New Roman"/>
          <w:b/>
          <w:bCs/>
          <w:noProof/>
          <w:color w:val="000000"/>
          <w:sz w:val="28"/>
          <w:szCs w:val="28"/>
        </w:rPr>
        <w:t xml:space="preserve"> </w:t>
      </w:r>
    </w:p>
    <w:p w:rsidR="00670499" w:rsidRPr="00670499" w:rsidRDefault="00670499" w:rsidP="00910FAD">
      <w:pPr>
        <w:spacing w:after="0" w:line="240" w:lineRule="auto"/>
        <w:jc w:val="both"/>
        <w:rPr>
          <w:rFonts w:ascii="Times New Roman" w:eastAsia="Times New Roman" w:hAnsi="Times New Roman" w:cs="Times New Roman"/>
          <w:b/>
          <w:sz w:val="28"/>
          <w:szCs w:val="28"/>
          <w:lang w:eastAsia="ru-RU"/>
        </w:rPr>
      </w:pPr>
      <w:r w:rsidRPr="00670499">
        <w:rPr>
          <w:rFonts w:ascii="Times New Roman" w:eastAsia="Times New Roman" w:hAnsi="Times New Roman" w:cs="Times New Roman"/>
          <w:b/>
          <w:sz w:val="28"/>
          <w:szCs w:val="28"/>
          <w:lang w:eastAsia="ru-RU"/>
        </w:rPr>
        <w:t>Про стан виконавської дисципліни, організацію виконання завдань,</w:t>
      </w:r>
      <w:r w:rsidR="00910FAD">
        <w:rPr>
          <w:rFonts w:ascii="Times New Roman" w:eastAsia="Times New Roman" w:hAnsi="Times New Roman" w:cs="Times New Roman"/>
          <w:b/>
          <w:sz w:val="28"/>
          <w:szCs w:val="28"/>
          <w:lang w:eastAsia="ru-RU"/>
        </w:rPr>
        <w:t xml:space="preserve"> </w:t>
      </w:r>
      <w:r w:rsidRPr="00670499">
        <w:rPr>
          <w:rFonts w:ascii="Times New Roman" w:eastAsia="Times New Roman" w:hAnsi="Times New Roman" w:cs="Times New Roman"/>
          <w:b/>
          <w:sz w:val="28"/>
          <w:szCs w:val="28"/>
          <w:lang w:eastAsia="ru-RU"/>
        </w:rPr>
        <w:t>визначених актами і дорученнями Президента України, Кабінету Міністрів</w:t>
      </w:r>
      <w:r w:rsidR="00910FAD">
        <w:rPr>
          <w:rFonts w:ascii="Times New Roman" w:eastAsia="Times New Roman" w:hAnsi="Times New Roman" w:cs="Times New Roman"/>
          <w:b/>
          <w:sz w:val="28"/>
          <w:szCs w:val="28"/>
          <w:lang w:eastAsia="ru-RU"/>
        </w:rPr>
        <w:t xml:space="preserve"> </w:t>
      </w:r>
      <w:r w:rsidRPr="00670499">
        <w:rPr>
          <w:rFonts w:ascii="Times New Roman" w:eastAsia="Times New Roman" w:hAnsi="Times New Roman" w:cs="Times New Roman"/>
          <w:b/>
          <w:sz w:val="28"/>
          <w:szCs w:val="28"/>
          <w:lang w:eastAsia="ru-RU"/>
        </w:rPr>
        <w:t>України, розпорядженнями та дорученнями голів обласної та районної державної адміністрацій у 2022 році</w:t>
      </w:r>
    </w:p>
    <w:p w:rsidR="00670499" w:rsidRPr="00670499" w:rsidRDefault="00670499" w:rsidP="00670499">
      <w:pPr>
        <w:tabs>
          <w:tab w:val="left" w:pos="709"/>
        </w:tabs>
        <w:spacing w:after="0" w:line="240" w:lineRule="auto"/>
        <w:rPr>
          <w:rFonts w:ascii="Times New Roman" w:eastAsia="Times New Roman" w:hAnsi="Times New Roman" w:cs="Times New Roman"/>
          <w:sz w:val="28"/>
          <w:szCs w:val="28"/>
          <w:lang w:eastAsia="ru-RU"/>
        </w:rPr>
      </w:pP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Проведений аналіз </w:t>
      </w:r>
      <w:r w:rsidRPr="00670499">
        <w:rPr>
          <w:rFonts w:ascii="Times New Roman" w:eastAsia="Times New Roman" w:hAnsi="Times New Roman" w:cs="Times New Roman"/>
          <w:sz w:val="28"/>
          <w:szCs w:val="28"/>
          <w:lang w:eastAsia="ru-RU"/>
        </w:rPr>
        <w:t>стан</w:t>
      </w:r>
      <w:r>
        <w:rPr>
          <w:rFonts w:ascii="Times New Roman" w:eastAsia="Times New Roman" w:hAnsi="Times New Roman" w:cs="Times New Roman"/>
          <w:sz w:val="28"/>
          <w:szCs w:val="28"/>
          <w:lang w:eastAsia="ru-RU"/>
        </w:rPr>
        <w:t>у</w:t>
      </w:r>
      <w:r w:rsidRPr="00670499">
        <w:rPr>
          <w:rFonts w:ascii="Times New Roman" w:eastAsia="Times New Roman" w:hAnsi="Times New Roman" w:cs="Times New Roman"/>
          <w:sz w:val="28"/>
          <w:szCs w:val="28"/>
          <w:lang w:eastAsia="ru-RU"/>
        </w:rPr>
        <w:t xml:space="preserve"> виконавської дисципліни, організацію виконання завдань, визначених актами і дорученнями Президента України, Кабінету Міністрів України, розпорядженнями та дорученнями голів обласної та районної державних адміністрацій, колегія районної військової адміністрації відмічає, що в цілому робота в районній військовій адміністрації з організації виконання та здійснення контролю за виконанням завдань, визначених актами і дорученнями Президента України, Кабінету Міністрів України, розпорядженнями та дорученнями голів обласної та районної військових адміністрацій носить системний і цілеспрямований характер. </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Питання стану виконавської дисципліни є одним із основних напрямів в діяльності районної військової адміністрації.</w:t>
      </w:r>
    </w:p>
    <w:p w:rsidR="00670499" w:rsidRPr="00670499" w:rsidRDefault="00670499" w:rsidP="00670499">
      <w:pPr>
        <w:spacing w:after="0" w:line="240" w:lineRule="auto"/>
        <w:ind w:firstLine="567"/>
        <w:jc w:val="both"/>
        <w:rPr>
          <w:rFonts w:ascii="Times New Roman" w:eastAsia="Times New Roman" w:hAnsi="Times New Roman" w:cs="Times New Roman"/>
          <w:color w:val="000000"/>
          <w:sz w:val="28"/>
          <w:szCs w:val="28"/>
          <w:lang w:eastAsia="ru-RU"/>
        </w:rPr>
      </w:pPr>
      <w:r w:rsidRPr="00670499">
        <w:rPr>
          <w:rFonts w:ascii="Times New Roman" w:eastAsia="Times New Roman" w:hAnsi="Times New Roman" w:cs="Times New Roman"/>
          <w:color w:val="000000"/>
          <w:sz w:val="28"/>
          <w:szCs w:val="28"/>
          <w:lang w:eastAsia="ru-RU"/>
        </w:rPr>
        <w:t xml:space="preserve">Станом на 01 січня 2023 року у відділі документообігу та контролю апарату районної </w:t>
      </w:r>
      <w:r w:rsidRPr="00670499">
        <w:rPr>
          <w:rFonts w:ascii="Times New Roman" w:eastAsia="Times New Roman" w:hAnsi="Times New Roman" w:cs="Times New Roman"/>
          <w:sz w:val="28"/>
          <w:szCs w:val="28"/>
          <w:lang w:eastAsia="ru-RU"/>
        </w:rPr>
        <w:t>військової</w:t>
      </w:r>
      <w:r w:rsidRPr="00670499">
        <w:rPr>
          <w:rFonts w:ascii="Times New Roman" w:eastAsia="Times New Roman" w:hAnsi="Times New Roman" w:cs="Times New Roman"/>
          <w:color w:val="000000"/>
          <w:sz w:val="28"/>
          <w:szCs w:val="28"/>
          <w:lang w:eastAsia="ru-RU"/>
        </w:rPr>
        <w:t xml:space="preserve"> адміністрації знаходиться  424 документа, з них:</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color w:val="000000"/>
          <w:sz w:val="28"/>
          <w:szCs w:val="28"/>
          <w:lang w:eastAsia="ru-RU"/>
        </w:rPr>
        <w:t>надійшли</w:t>
      </w:r>
      <w:r w:rsidRPr="00670499">
        <w:rPr>
          <w:rFonts w:ascii="Times New Roman" w:eastAsia="Times New Roman" w:hAnsi="Times New Roman" w:cs="Times New Roman"/>
          <w:sz w:val="28"/>
          <w:szCs w:val="28"/>
          <w:lang w:eastAsia="ru-RU"/>
        </w:rPr>
        <w:t xml:space="preserve"> від органів влади вищого рівня – 68, розпорядження голови</w:t>
      </w:r>
      <w:r>
        <w:rPr>
          <w:rFonts w:ascii="Times New Roman" w:eastAsia="Times New Roman" w:hAnsi="Times New Roman" w:cs="Times New Roman"/>
          <w:sz w:val="28"/>
          <w:szCs w:val="28"/>
          <w:lang w:eastAsia="ru-RU"/>
        </w:rPr>
        <w:t xml:space="preserve"> (начальника) </w:t>
      </w:r>
      <w:r w:rsidRPr="00670499">
        <w:rPr>
          <w:rFonts w:ascii="Times New Roman" w:eastAsia="Times New Roman" w:hAnsi="Times New Roman" w:cs="Times New Roman"/>
          <w:sz w:val="28"/>
          <w:szCs w:val="28"/>
          <w:lang w:eastAsia="ru-RU"/>
        </w:rPr>
        <w:t>обласної державної (військової) адміністрації – 46, доручення голови</w:t>
      </w:r>
      <w:r>
        <w:rPr>
          <w:rFonts w:ascii="Times New Roman" w:eastAsia="Times New Roman" w:hAnsi="Times New Roman" w:cs="Times New Roman"/>
          <w:sz w:val="28"/>
          <w:szCs w:val="28"/>
          <w:lang w:eastAsia="ru-RU"/>
        </w:rPr>
        <w:t xml:space="preserve"> (начальника)</w:t>
      </w:r>
      <w:r w:rsidRPr="00670499">
        <w:rPr>
          <w:rFonts w:ascii="Times New Roman" w:eastAsia="Times New Roman" w:hAnsi="Times New Roman" w:cs="Times New Roman"/>
          <w:sz w:val="28"/>
          <w:szCs w:val="28"/>
          <w:lang w:eastAsia="ru-RU"/>
        </w:rPr>
        <w:t xml:space="preserve"> обласної державної (військової) адміністрації – 91, розпорядження та доручення голови</w:t>
      </w:r>
      <w:r>
        <w:rPr>
          <w:rFonts w:ascii="Times New Roman" w:eastAsia="Times New Roman" w:hAnsi="Times New Roman" w:cs="Times New Roman"/>
          <w:sz w:val="28"/>
          <w:szCs w:val="28"/>
          <w:lang w:eastAsia="ru-RU"/>
        </w:rPr>
        <w:t xml:space="preserve"> (начальника)</w:t>
      </w:r>
      <w:r w:rsidRPr="00670499">
        <w:rPr>
          <w:rFonts w:ascii="Times New Roman" w:eastAsia="Times New Roman" w:hAnsi="Times New Roman" w:cs="Times New Roman"/>
          <w:sz w:val="28"/>
          <w:szCs w:val="28"/>
          <w:lang w:eastAsia="ru-RU"/>
        </w:rPr>
        <w:t xml:space="preserve"> районної державної (військової) адміністрації – 11, інші документи, що надійшли від структурних підрозділів обласної державної (військової) адміністрації, інших обласних установ – 208.</w:t>
      </w:r>
    </w:p>
    <w:p w:rsidR="00670499" w:rsidRPr="00670499" w:rsidRDefault="00670499" w:rsidP="00670499">
      <w:pPr>
        <w:spacing w:after="0" w:line="240" w:lineRule="auto"/>
        <w:ind w:firstLine="567"/>
        <w:jc w:val="both"/>
        <w:rPr>
          <w:rFonts w:ascii="Times New Roman" w:eastAsia="Times New Roman" w:hAnsi="Times New Roman" w:cs="Times New Roman"/>
          <w:color w:val="000000"/>
          <w:sz w:val="28"/>
          <w:szCs w:val="28"/>
          <w:lang w:eastAsia="ru-RU"/>
        </w:rPr>
      </w:pPr>
      <w:r w:rsidRPr="00670499">
        <w:rPr>
          <w:rFonts w:ascii="Times New Roman" w:eastAsia="Times New Roman" w:hAnsi="Times New Roman" w:cs="Times New Roman"/>
          <w:color w:val="000000"/>
          <w:sz w:val="28"/>
          <w:szCs w:val="28"/>
          <w:lang w:eastAsia="ru-RU"/>
        </w:rPr>
        <w:t xml:space="preserve">Протягом звітного періоду відділом документообігу та контролю поставлено на контроль  380 документів, з них: </w:t>
      </w:r>
    </w:p>
    <w:p w:rsidR="00670499" w:rsidRPr="00670499" w:rsidRDefault="00670499" w:rsidP="00670499">
      <w:pPr>
        <w:spacing w:after="0" w:line="240" w:lineRule="auto"/>
        <w:ind w:firstLine="567"/>
        <w:jc w:val="both"/>
        <w:rPr>
          <w:rFonts w:ascii="Times New Roman" w:eastAsia="Times New Roman" w:hAnsi="Times New Roman" w:cs="Times New Roman"/>
          <w:color w:val="000000"/>
          <w:sz w:val="28"/>
          <w:szCs w:val="28"/>
          <w:lang w:eastAsia="ru-RU"/>
        </w:rPr>
      </w:pPr>
      <w:r w:rsidRPr="00670499">
        <w:rPr>
          <w:rFonts w:ascii="Times New Roman" w:eastAsia="Times New Roman" w:hAnsi="Times New Roman" w:cs="Times New Roman"/>
          <w:color w:val="000000"/>
          <w:sz w:val="28"/>
          <w:szCs w:val="28"/>
          <w:lang w:eastAsia="ru-RU"/>
        </w:rPr>
        <w:t>від органів влади вищого рівня – 55, розпорядження голови</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(начальника)</w:t>
      </w:r>
      <w:r w:rsidRPr="00670499">
        <w:rPr>
          <w:rFonts w:ascii="Times New Roman" w:eastAsia="Times New Roman" w:hAnsi="Times New Roman" w:cs="Times New Roman"/>
          <w:color w:val="000000"/>
          <w:sz w:val="28"/>
          <w:szCs w:val="28"/>
          <w:lang w:eastAsia="ru-RU"/>
        </w:rPr>
        <w:t xml:space="preserve"> </w:t>
      </w:r>
      <w:r w:rsidRPr="00670499">
        <w:rPr>
          <w:rFonts w:ascii="Times New Roman" w:eastAsia="Times New Roman" w:hAnsi="Times New Roman" w:cs="Times New Roman"/>
          <w:sz w:val="28"/>
          <w:szCs w:val="28"/>
          <w:lang w:eastAsia="ru-RU"/>
        </w:rPr>
        <w:t xml:space="preserve">обласної державної (військової) адміністрації </w:t>
      </w:r>
      <w:r w:rsidRPr="00670499">
        <w:rPr>
          <w:rFonts w:ascii="Times New Roman" w:eastAsia="Times New Roman" w:hAnsi="Times New Roman" w:cs="Times New Roman"/>
          <w:color w:val="000000"/>
          <w:sz w:val="28"/>
          <w:szCs w:val="28"/>
          <w:lang w:eastAsia="ru-RU"/>
        </w:rPr>
        <w:t xml:space="preserve">– 46, доручення голови </w:t>
      </w:r>
      <w:r>
        <w:rPr>
          <w:rFonts w:ascii="Times New Roman" w:eastAsia="Times New Roman" w:hAnsi="Times New Roman" w:cs="Times New Roman"/>
          <w:sz w:val="28"/>
          <w:szCs w:val="28"/>
          <w:lang w:eastAsia="ru-RU"/>
        </w:rPr>
        <w:t xml:space="preserve">(начальника) </w:t>
      </w:r>
      <w:r w:rsidRPr="00670499">
        <w:rPr>
          <w:rFonts w:ascii="Times New Roman" w:eastAsia="Times New Roman" w:hAnsi="Times New Roman" w:cs="Times New Roman"/>
          <w:sz w:val="28"/>
          <w:szCs w:val="28"/>
          <w:lang w:eastAsia="ru-RU"/>
        </w:rPr>
        <w:t xml:space="preserve">обласної державної (військової) адміністрації </w:t>
      </w:r>
      <w:r w:rsidRPr="00670499">
        <w:rPr>
          <w:rFonts w:ascii="Times New Roman" w:eastAsia="Times New Roman" w:hAnsi="Times New Roman" w:cs="Times New Roman"/>
          <w:color w:val="000000"/>
          <w:sz w:val="28"/>
          <w:szCs w:val="28"/>
          <w:lang w:eastAsia="ru-RU"/>
        </w:rPr>
        <w:t xml:space="preserve">– 42, розпоряджень та доручень голови </w:t>
      </w:r>
      <w:r>
        <w:rPr>
          <w:rFonts w:ascii="Times New Roman" w:eastAsia="Times New Roman" w:hAnsi="Times New Roman" w:cs="Times New Roman"/>
          <w:sz w:val="28"/>
          <w:szCs w:val="28"/>
          <w:lang w:eastAsia="ru-RU"/>
        </w:rPr>
        <w:t xml:space="preserve">(начальника) </w:t>
      </w:r>
      <w:r w:rsidRPr="00670499">
        <w:rPr>
          <w:rFonts w:ascii="Times New Roman" w:eastAsia="Times New Roman" w:hAnsi="Times New Roman" w:cs="Times New Roman"/>
          <w:sz w:val="28"/>
          <w:szCs w:val="28"/>
          <w:lang w:eastAsia="ru-RU"/>
        </w:rPr>
        <w:t xml:space="preserve">районної державної (військової) адміністрації </w:t>
      </w:r>
      <w:r w:rsidRPr="00670499">
        <w:rPr>
          <w:rFonts w:ascii="Times New Roman" w:eastAsia="Times New Roman" w:hAnsi="Times New Roman" w:cs="Times New Roman"/>
          <w:color w:val="000000"/>
          <w:sz w:val="28"/>
          <w:szCs w:val="28"/>
          <w:lang w:eastAsia="ru-RU"/>
        </w:rPr>
        <w:t xml:space="preserve">– 11, інші документи, що надійшли від структурних підрозділів </w:t>
      </w:r>
      <w:r w:rsidRPr="00670499">
        <w:rPr>
          <w:rFonts w:ascii="Times New Roman" w:eastAsia="Times New Roman" w:hAnsi="Times New Roman" w:cs="Times New Roman"/>
          <w:sz w:val="28"/>
          <w:szCs w:val="28"/>
          <w:lang w:eastAsia="ru-RU"/>
        </w:rPr>
        <w:t>обласної державної (військової) адміністрації</w:t>
      </w:r>
      <w:r w:rsidRPr="00670499">
        <w:rPr>
          <w:rFonts w:ascii="Times New Roman" w:eastAsia="Times New Roman" w:hAnsi="Times New Roman" w:cs="Times New Roman"/>
          <w:color w:val="000000"/>
          <w:sz w:val="28"/>
          <w:szCs w:val="28"/>
          <w:lang w:eastAsia="ru-RU"/>
        </w:rPr>
        <w:t>, інших обласних установ – 226.</w:t>
      </w:r>
    </w:p>
    <w:p w:rsidR="00670499" w:rsidRPr="00670499" w:rsidRDefault="00670499" w:rsidP="00670499">
      <w:pPr>
        <w:spacing w:after="0" w:line="240" w:lineRule="auto"/>
        <w:ind w:firstLine="567"/>
        <w:jc w:val="both"/>
        <w:rPr>
          <w:rFonts w:ascii="Times New Roman" w:eastAsia="Times New Roman" w:hAnsi="Times New Roman" w:cs="Times New Roman"/>
          <w:color w:val="000000"/>
          <w:sz w:val="28"/>
          <w:szCs w:val="28"/>
          <w:lang w:eastAsia="ru-RU"/>
        </w:rPr>
      </w:pPr>
      <w:r w:rsidRPr="00670499">
        <w:rPr>
          <w:rFonts w:ascii="Times New Roman" w:eastAsia="Times New Roman" w:hAnsi="Times New Roman" w:cs="Times New Roman"/>
          <w:color w:val="000000"/>
          <w:sz w:val="28"/>
          <w:szCs w:val="28"/>
          <w:lang w:eastAsia="ru-RU"/>
        </w:rPr>
        <w:t xml:space="preserve">На виконання контрольних документів підготовлено 2298 інформацій. </w:t>
      </w:r>
    </w:p>
    <w:p w:rsidR="00670499" w:rsidRPr="00670499" w:rsidRDefault="00670499" w:rsidP="00670499">
      <w:pPr>
        <w:spacing w:after="0" w:line="240" w:lineRule="auto"/>
        <w:ind w:firstLine="567"/>
        <w:jc w:val="both"/>
        <w:rPr>
          <w:rFonts w:ascii="Times New Roman" w:eastAsia="Times New Roman" w:hAnsi="Times New Roman" w:cs="Times New Roman"/>
          <w:color w:val="000000"/>
          <w:sz w:val="28"/>
          <w:szCs w:val="28"/>
          <w:lang w:eastAsia="ru-RU"/>
        </w:rPr>
      </w:pPr>
      <w:r w:rsidRPr="00670499">
        <w:rPr>
          <w:rFonts w:ascii="Times New Roman" w:eastAsia="Times New Roman" w:hAnsi="Times New Roman" w:cs="Times New Roman"/>
          <w:color w:val="000000"/>
          <w:sz w:val="28"/>
          <w:szCs w:val="28"/>
          <w:lang w:eastAsia="ru-RU"/>
        </w:rPr>
        <w:t>Протягом року виконано та знято з контролю 289 документів, з них: від органів влади вищого рівня – 48, розпорядження голови</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(начальника)</w:t>
      </w:r>
      <w:r w:rsidRPr="00670499">
        <w:rPr>
          <w:rFonts w:ascii="Times New Roman" w:eastAsia="Times New Roman" w:hAnsi="Times New Roman" w:cs="Times New Roman"/>
          <w:color w:val="000000"/>
          <w:sz w:val="28"/>
          <w:szCs w:val="28"/>
          <w:lang w:eastAsia="ru-RU"/>
        </w:rPr>
        <w:t xml:space="preserve"> </w:t>
      </w:r>
      <w:r w:rsidRPr="00670499">
        <w:rPr>
          <w:rFonts w:ascii="Times New Roman" w:eastAsia="Times New Roman" w:hAnsi="Times New Roman" w:cs="Times New Roman"/>
          <w:sz w:val="28"/>
          <w:szCs w:val="28"/>
          <w:lang w:eastAsia="ru-RU"/>
        </w:rPr>
        <w:t>обласної державної (військової) адміністрації</w:t>
      </w:r>
      <w:r w:rsidRPr="00670499">
        <w:rPr>
          <w:rFonts w:ascii="Times New Roman" w:eastAsia="Times New Roman" w:hAnsi="Times New Roman" w:cs="Times New Roman"/>
          <w:color w:val="000000"/>
          <w:sz w:val="28"/>
          <w:szCs w:val="28"/>
          <w:lang w:eastAsia="ru-RU"/>
        </w:rPr>
        <w:t xml:space="preserve"> – 19, доручення голови</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(начальника)</w:t>
      </w:r>
      <w:r w:rsidRPr="00670499">
        <w:rPr>
          <w:rFonts w:ascii="Times New Roman" w:eastAsia="Times New Roman" w:hAnsi="Times New Roman" w:cs="Times New Roman"/>
          <w:color w:val="000000"/>
          <w:sz w:val="28"/>
          <w:szCs w:val="28"/>
          <w:lang w:eastAsia="ru-RU"/>
        </w:rPr>
        <w:t xml:space="preserve"> </w:t>
      </w:r>
      <w:r w:rsidRPr="00670499">
        <w:rPr>
          <w:rFonts w:ascii="Times New Roman" w:eastAsia="Times New Roman" w:hAnsi="Times New Roman" w:cs="Times New Roman"/>
          <w:sz w:val="28"/>
          <w:szCs w:val="28"/>
          <w:lang w:eastAsia="ru-RU"/>
        </w:rPr>
        <w:lastRenderedPageBreak/>
        <w:t>обласної державної (військової) адміністрації</w:t>
      </w:r>
      <w:r w:rsidRPr="00670499">
        <w:rPr>
          <w:rFonts w:ascii="Times New Roman" w:eastAsia="Times New Roman" w:hAnsi="Times New Roman" w:cs="Times New Roman"/>
          <w:color w:val="000000"/>
          <w:sz w:val="28"/>
          <w:szCs w:val="28"/>
          <w:lang w:eastAsia="ru-RU"/>
        </w:rPr>
        <w:t xml:space="preserve"> – 68, розпорядження та доручення </w:t>
      </w:r>
      <w:r>
        <w:rPr>
          <w:rFonts w:ascii="Times New Roman" w:eastAsia="Times New Roman" w:hAnsi="Times New Roman" w:cs="Times New Roman"/>
          <w:color w:val="000000"/>
          <w:sz w:val="28"/>
          <w:szCs w:val="28"/>
          <w:lang w:eastAsia="ru-RU"/>
        </w:rPr>
        <w:t>голови (</w:t>
      </w:r>
      <w:r w:rsidRPr="00670499">
        <w:rPr>
          <w:rFonts w:ascii="Times New Roman" w:eastAsia="Times New Roman" w:hAnsi="Times New Roman" w:cs="Times New Roman"/>
          <w:color w:val="000000"/>
          <w:sz w:val="28"/>
          <w:szCs w:val="28"/>
          <w:lang w:eastAsia="ru-RU"/>
        </w:rPr>
        <w:t>начальника</w:t>
      </w:r>
      <w:r>
        <w:rPr>
          <w:rFonts w:ascii="Times New Roman" w:eastAsia="Times New Roman" w:hAnsi="Times New Roman" w:cs="Times New Roman"/>
          <w:color w:val="000000"/>
          <w:sz w:val="28"/>
          <w:szCs w:val="28"/>
          <w:lang w:eastAsia="ru-RU"/>
        </w:rPr>
        <w:t>)</w:t>
      </w:r>
      <w:r w:rsidRPr="00670499">
        <w:rPr>
          <w:rFonts w:ascii="Times New Roman" w:eastAsia="Times New Roman" w:hAnsi="Times New Roman" w:cs="Times New Roman"/>
          <w:color w:val="000000"/>
          <w:sz w:val="28"/>
          <w:szCs w:val="28"/>
          <w:lang w:eastAsia="ru-RU"/>
        </w:rPr>
        <w:t xml:space="preserve"> </w:t>
      </w:r>
      <w:r w:rsidRPr="00670499">
        <w:rPr>
          <w:rFonts w:ascii="Times New Roman" w:eastAsia="Times New Roman" w:hAnsi="Times New Roman" w:cs="Times New Roman"/>
          <w:sz w:val="28"/>
          <w:szCs w:val="28"/>
          <w:lang w:eastAsia="ru-RU"/>
        </w:rPr>
        <w:t xml:space="preserve">районної державної (військової) адміністрації </w:t>
      </w:r>
      <w:r w:rsidRPr="00670499">
        <w:rPr>
          <w:rFonts w:ascii="Times New Roman" w:eastAsia="Times New Roman" w:hAnsi="Times New Roman" w:cs="Times New Roman"/>
          <w:color w:val="000000"/>
          <w:sz w:val="28"/>
          <w:szCs w:val="28"/>
          <w:lang w:eastAsia="ru-RU"/>
        </w:rPr>
        <w:t xml:space="preserve">– 6, інші документи, що надійшли від структурних підрозділів </w:t>
      </w:r>
      <w:r w:rsidRPr="00670499">
        <w:rPr>
          <w:rFonts w:ascii="Times New Roman" w:eastAsia="Times New Roman" w:hAnsi="Times New Roman" w:cs="Times New Roman"/>
          <w:sz w:val="28"/>
          <w:szCs w:val="28"/>
          <w:lang w:eastAsia="ru-RU"/>
        </w:rPr>
        <w:t>обласної державної (військової) адміністрації</w:t>
      </w:r>
      <w:r w:rsidRPr="00670499">
        <w:rPr>
          <w:rFonts w:ascii="Times New Roman" w:eastAsia="Times New Roman" w:hAnsi="Times New Roman" w:cs="Times New Roman"/>
          <w:color w:val="000000"/>
          <w:sz w:val="28"/>
          <w:szCs w:val="28"/>
          <w:lang w:eastAsia="ru-RU"/>
        </w:rPr>
        <w:t>, інших обласних установ – 148.</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Відділом документообігу та контролю апарату районної військової адміністрації вживаються відповідні заходи щодо забезпечення вчасного надання інформацій про виконання завдань, визначених контрольними документами, а саме:</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проводиться щоденний моніторинг виконання контрольних документів;</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здійснюється щоденна оперативна робота з виконавцями щодо недопущення зривів виконання документів;</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управлінням, відділам, структурним підрозділам районної військової адміністрації надаються щотижневі та щомісячні письмові нагадування-попередження про закінчення строків виконання контрольних документів;</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проводиться перевірки та надання практичної і методичної допомоги структурним підрозділам районної військової адміністрації щодо організації контролю за виконанням документів.</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Протягом звітного періоду порушень термінів виконання документів не було. Зауваження від Кіровоградської обласної військової адміністрації не надходили.</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iCs/>
          <w:sz w:val="28"/>
          <w:szCs w:val="28"/>
          <w:lang w:eastAsia="ru-RU"/>
        </w:rPr>
        <w:t>Виходячи із вищевикладеного та з</w:t>
      </w:r>
      <w:r w:rsidRPr="00670499">
        <w:rPr>
          <w:rFonts w:ascii="Times New Roman" w:eastAsia="Times New Roman" w:hAnsi="Times New Roman" w:cs="Times New Roman"/>
          <w:sz w:val="28"/>
          <w:szCs w:val="28"/>
          <w:lang w:eastAsia="ru-RU"/>
        </w:rPr>
        <w:t xml:space="preserve"> метою забезпечення належної організації контрольної діяльності та високого рівня виконавської дисципліни</w:t>
      </w:r>
      <w:r w:rsidR="007C7EE6">
        <w:rPr>
          <w:rFonts w:ascii="Times New Roman" w:eastAsia="Times New Roman" w:hAnsi="Times New Roman" w:cs="Times New Roman"/>
          <w:sz w:val="28"/>
          <w:szCs w:val="28"/>
          <w:lang w:eastAsia="ru-RU"/>
        </w:rPr>
        <w:t>:</w:t>
      </w:r>
    </w:p>
    <w:p w:rsidR="00670499" w:rsidRPr="00670499" w:rsidRDefault="00670499" w:rsidP="00670499">
      <w:pPr>
        <w:tabs>
          <w:tab w:val="left" w:pos="709"/>
        </w:tabs>
        <w:spacing w:after="0" w:line="240" w:lineRule="auto"/>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 xml:space="preserve">        </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1. Попередити керівників структурних підрозділів районної військової адміністрації та територіальних органів міністерств і відомств України  про їх персональну відповідальність за забезпечення виконання у повному обсязі та в установлені терміни завдань, визначених законами України, актами та дорученнями Президента України, Кабінету Міністрів України, розпорядженнями та дорученнями голів обласної та районної державних (військових) адміністрацій, іншими документами, що підлягають контролю, та реагування на запити і звернення народних депутатів України, депутатів місцевих рад.</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2. Керівникам структурних підрозділів районної військової адміністрації, територіальних органів міністерств і відомств України, рекомендувати сільським, селищним головам з метою удосконалення механізму контролю за ходом виконання завдань, які визначено документами:</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забезпечити безумовне, якісне та у встановлені терміни виконання завдань, визначених контрольними документами органів влади вищого рівня, розпорядженнями та дорученнями голови районної державної (військової) адміністрації, звернути увагу на недопустимість формальних відписок;</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посилити контроль за повнотою та якістю виконання визначених завдань;</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дотримуватися встановлених внутрішніх контрольних термінів виконання документів;</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lastRenderedPageBreak/>
        <w:t>здійснювати аналіз стану виконання указів і доручень Президента України, розпоряджень та постанов Кабінету Міністрів України, розпоряджень та доручень голів обласної та районної  держаних (військових) адміністрацій та, щокварталу до 05 числа, надавати письмовий звіт про стан їх виконання відділу документообігу та контролю апарату районної військової адміністрації;</w:t>
      </w:r>
    </w:p>
    <w:p w:rsidR="00670499" w:rsidRPr="00670499" w:rsidRDefault="00670499" w:rsidP="00670499">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вносити пропозиції, не рідше одного разу на квартал, щодо зняття з контролю розпоряджень голови (начальника) районної державної (військової) адміністрації, які повністю виконані, з поданням інформативно-аналітичних довідок на ім’я начальника та заступників начальника, відповідно до розподілу функціональних повноважень.</w:t>
      </w:r>
    </w:p>
    <w:p w:rsidR="00670499" w:rsidRPr="00670499" w:rsidRDefault="00670499" w:rsidP="00670499">
      <w:pPr>
        <w:tabs>
          <w:tab w:val="left" w:pos="709"/>
        </w:tabs>
        <w:spacing w:after="0" w:line="240" w:lineRule="auto"/>
        <w:ind w:firstLine="567"/>
        <w:jc w:val="both"/>
        <w:rPr>
          <w:rFonts w:ascii="Times New Roman" w:eastAsia="Times New Roman" w:hAnsi="Times New Roman" w:cs="Times New Roman"/>
          <w:sz w:val="28"/>
          <w:szCs w:val="28"/>
          <w:lang w:eastAsia="ru-RU"/>
        </w:rPr>
      </w:pPr>
    </w:p>
    <w:p w:rsidR="00670499" w:rsidRPr="00670499" w:rsidRDefault="00670499" w:rsidP="00670499">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3. Заступникам начальника, керівнику апарату районної військової адміністрації:</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забезпечити дієвий контроль за виконанням, у повному обсязі і в установлені терміни, завдань, визначених актами та дорученнями Президента України, Кабінету Міністрів України, розпорядженнями і дорученнями голів (начальників) обласної та районної державних (військових) адміністрацій, іншими документами, що підлягають контролю, а також за розглядом  звернень народних депутатів України та депутатів місцевих рад;</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вживати конкретні заходи щодо посилення виконавської дисципліни;</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 xml:space="preserve">давати принципову оцінку кожному факту не забезпечення виконавцями своєчасності і повноти виконання документів. </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 xml:space="preserve">4. </w:t>
      </w:r>
      <w:r w:rsidRPr="00670499">
        <w:rPr>
          <w:rFonts w:ascii="Times New Roman" w:eastAsia="Times New Roman" w:hAnsi="Times New Roman" w:cs="Times New Roman"/>
          <w:color w:val="000000"/>
          <w:sz w:val="28"/>
          <w:szCs w:val="28"/>
          <w:lang w:eastAsia="ru-RU"/>
        </w:rPr>
        <w:t xml:space="preserve">Відділу документообігу та контролю апарату районної </w:t>
      </w:r>
      <w:r w:rsidRPr="00670499">
        <w:rPr>
          <w:rFonts w:ascii="Times New Roman" w:eastAsia="Times New Roman" w:hAnsi="Times New Roman" w:cs="Times New Roman"/>
          <w:sz w:val="28"/>
          <w:szCs w:val="28"/>
          <w:lang w:eastAsia="ru-RU"/>
        </w:rPr>
        <w:t>військової</w:t>
      </w:r>
      <w:r w:rsidRPr="00670499">
        <w:rPr>
          <w:rFonts w:ascii="Times New Roman" w:eastAsia="Times New Roman" w:hAnsi="Times New Roman" w:cs="Times New Roman"/>
          <w:color w:val="000000"/>
          <w:sz w:val="28"/>
          <w:szCs w:val="28"/>
          <w:lang w:eastAsia="ru-RU"/>
        </w:rPr>
        <w:t xml:space="preserve"> адміністрації</w:t>
      </w:r>
      <w:r w:rsidRPr="00670499">
        <w:rPr>
          <w:rFonts w:ascii="Times New Roman" w:eastAsia="Times New Roman" w:hAnsi="Times New Roman" w:cs="Times New Roman"/>
          <w:sz w:val="28"/>
          <w:szCs w:val="28"/>
          <w:lang w:eastAsia="ru-RU"/>
        </w:rPr>
        <w:t xml:space="preserve"> (Кравчук Ірина):</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 xml:space="preserve">забезпечувати контроль за вчасним інформуванням щодо виконання структурними підрозділами районної військової адміністрації завдань, визначених актами Президента України, Кабінету Міністрів України, розпорядженнями і дорученнями голів (начальників) обласної та районної державних (військових) адміністрацій; </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щокварталу до 10 числа, інформувати начальника районної військової адміністрації щодо стану виконання указів та доручень Президента України;</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щотижня проводити аналіз причин порушення строків виконання документів, про випадки порушення виконавської дисципліни терміново інформувати керівника апарату районної військової адміністрації;</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здійснювати перевірки стану виконання контрольних документів відділами та секторами апарату, структурними підрозділами районної військової адміністрації, відповідно до затвердженого графіку;</w:t>
      </w:r>
    </w:p>
    <w:p w:rsidR="00670499" w:rsidRPr="00670499" w:rsidRDefault="00670499" w:rsidP="00670499">
      <w:pPr>
        <w:spacing w:after="0" w:line="240" w:lineRule="auto"/>
        <w:ind w:firstLine="567"/>
        <w:jc w:val="both"/>
        <w:rPr>
          <w:rFonts w:ascii="Times New Roman" w:eastAsia="Times New Roman" w:hAnsi="Times New Roman" w:cs="Times New Roman"/>
          <w:sz w:val="28"/>
          <w:szCs w:val="28"/>
          <w:lang w:eastAsia="ru-RU"/>
        </w:rPr>
      </w:pPr>
      <w:r w:rsidRPr="00670499">
        <w:rPr>
          <w:rFonts w:ascii="Times New Roman" w:eastAsia="Times New Roman" w:hAnsi="Times New Roman" w:cs="Times New Roman"/>
          <w:sz w:val="28"/>
          <w:szCs w:val="28"/>
          <w:lang w:eastAsia="ru-RU"/>
        </w:rPr>
        <w:t>продовжити готувати відділам та секторам апарату, структурним підрозділам районної військової адміністрації щотижневі та щомісячні письмові нагадування-попередження про закінчення строків виконання документів;</w:t>
      </w:r>
    </w:p>
    <w:p w:rsidR="00670499" w:rsidRPr="00670499" w:rsidRDefault="00670499" w:rsidP="00670499">
      <w:pPr>
        <w:spacing w:after="0" w:line="240" w:lineRule="auto"/>
        <w:rPr>
          <w:rFonts w:ascii="Times New Roman" w:eastAsia="Times New Roman" w:hAnsi="Times New Roman" w:cs="Times New Roman"/>
          <w:sz w:val="24"/>
          <w:szCs w:val="24"/>
          <w:lang w:eastAsia="ru-RU"/>
        </w:rPr>
      </w:pPr>
    </w:p>
    <w:p w:rsidR="00670499" w:rsidRPr="00670499" w:rsidRDefault="007C7EE6" w:rsidP="006704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 В</w:t>
      </w:r>
      <w:r w:rsidR="00670499" w:rsidRPr="00670499">
        <w:rPr>
          <w:rFonts w:ascii="Times New Roman" w:eastAsia="Times New Roman" w:hAnsi="Times New Roman" w:cs="Times New Roman"/>
          <w:sz w:val="28"/>
          <w:szCs w:val="28"/>
          <w:lang w:eastAsia="ru-RU"/>
        </w:rPr>
        <w:t>изнати таким, що втратило чинність</w:t>
      </w:r>
      <w:r w:rsidR="00670499">
        <w:rPr>
          <w:rFonts w:ascii="Times New Roman" w:eastAsia="Times New Roman" w:hAnsi="Times New Roman" w:cs="Times New Roman"/>
          <w:sz w:val="28"/>
          <w:szCs w:val="28"/>
          <w:lang w:eastAsia="ru-RU"/>
        </w:rPr>
        <w:t>,</w:t>
      </w:r>
      <w:r w:rsidR="00670499" w:rsidRPr="00670499">
        <w:rPr>
          <w:rFonts w:ascii="Times New Roman" w:eastAsia="Times New Roman" w:hAnsi="Times New Roman" w:cs="Times New Roman"/>
          <w:sz w:val="28"/>
          <w:szCs w:val="28"/>
          <w:lang w:eastAsia="ru-RU"/>
        </w:rPr>
        <w:t xml:space="preserve"> розпорядження начальника районної військової адміністрації від 01 серпня 2022 року №154-р «Про стан виконавської дисципліни, організацію виконання завдань, визначених актами і дорученнями Президента України, Кабінету Міністрів України, розпорядженнями та дорученнями голів обласної та районної державної адміністрацій у першому півріччі 2022 року»</w:t>
      </w:r>
      <w:r w:rsidR="00670499">
        <w:rPr>
          <w:rFonts w:ascii="Times New Roman" w:eastAsia="Times New Roman" w:hAnsi="Times New Roman" w:cs="Times New Roman"/>
          <w:sz w:val="28"/>
          <w:szCs w:val="28"/>
          <w:lang w:eastAsia="ru-RU"/>
        </w:rPr>
        <w:t>.</w:t>
      </w:r>
    </w:p>
    <w:p w:rsidR="00476C41" w:rsidRDefault="00476C41" w:rsidP="008552FD">
      <w:pPr>
        <w:tabs>
          <w:tab w:val="left" w:pos="709"/>
          <w:tab w:val="left" w:pos="7088"/>
        </w:tabs>
        <w:spacing w:after="0" w:line="240" w:lineRule="auto"/>
        <w:jc w:val="both"/>
        <w:rPr>
          <w:rFonts w:ascii="Times New Roman" w:hAnsi="Times New Roman"/>
          <w:b/>
          <w:sz w:val="28"/>
          <w:szCs w:val="28"/>
        </w:rPr>
      </w:pPr>
    </w:p>
    <w:p w:rsidR="00476C41" w:rsidRDefault="00476C41" w:rsidP="008552FD">
      <w:pPr>
        <w:tabs>
          <w:tab w:val="left" w:pos="709"/>
          <w:tab w:val="left" w:pos="7088"/>
        </w:tabs>
        <w:spacing w:after="0" w:line="240" w:lineRule="auto"/>
        <w:jc w:val="both"/>
        <w:rPr>
          <w:rFonts w:ascii="Times New Roman" w:hAnsi="Times New Roman"/>
          <w:b/>
          <w:sz w:val="28"/>
          <w:szCs w:val="28"/>
        </w:rPr>
      </w:pPr>
    </w:p>
    <w:p w:rsidR="00476C41" w:rsidRDefault="00476C41" w:rsidP="008552FD">
      <w:pPr>
        <w:tabs>
          <w:tab w:val="left" w:pos="709"/>
          <w:tab w:val="left" w:pos="7088"/>
        </w:tabs>
        <w:spacing w:after="0" w:line="240" w:lineRule="auto"/>
        <w:jc w:val="both"/>
        <w:rPr>
          <w:rFonts w:ascii="Times New Roman" w:hAnsi="Times New Roman"/>
          <w:b/>
          <w:sz w:val="28"/>
          <w:szCs w:val="28"/>
        </w:rPr>
      </w:pPr>
    </w:p>
    <w:p w:rsidR="008552FD" w:rsidRDefault="008552FD" w:rsidP="008552FD">
      <w:pPr>
        <w:tabs>
          <w:tab w:val="left" w:pos="709"/>
          <w:tab w:val="left" w:pos="7088"/>
        </w:tabs>
        <w:spacing w:after="0" w:line="240" w:lineRule="auto"/>
        <w:jc w:val="both"/>
        <w:rPr>
          <w:rFonts w:ascii="Times New Roman" w:hAnsi="Times New Roman"/>
          <w:b/>
          <w:sz w:val="28"/>
          <w:szCs w:val="28"/>
        </w:rPr>
      </w:pPr>
      <w:r>
        <w:rPr>
          <w:rFonts w:ascii="Times New Roman" w:hAnsi="Times New Roman"/>
          <w:b/>
          <w:sz w:val="28"/>
          <w:szCs w:val="28"/>
        </w:rPr>
        <w:t xml:space="preserve">Начальник районної </w:t>
      </w:r>
    </w:p>
    <w:p w:rsidR="008552FD" w:rsidRDefault="008552FD" w:rsidP="008552FD">
      <w:pPr>
        <w:tabs>
          <w:tab w:val="left" w:pos="709"/>
          <w:tab w:val="left" w:pos="6946"/>
        </w:tabs>
        <w:spacing w:after="0" w:line="240" w:lineRule="auto"/>
        <w:jc w:val="both"/>
        <w:rPr>
          <w:rFonts w:ascii="Times New Roman" w:hAnsi="Times New Roman"/>
          <w:b/>
          <w:sz w:val="28"/>
          <w:szCs w:val="28"/>
        </w:rPr>
      </w:pPr>
      <w:r>
        <w:rPr>
          <w:rFonts w:ascii="Times New Roman" w:hAnsi="Times New Roman"/>
          <w:b/>
          <w:sz w:val="28"/>
          <w:szCs w:val="28"/>
        </w:rPr>
        <w:t>військової адміністрації</w:t>
      </w:r>
      <w:r>
        <w:rPr>
          <w:rFonts w:ascii="Times New Roman" w:hAnsi="Times New Roman"/>
          <w:b/>
          <w:sz w:val="28"/>
          <w:szCs w:val="28"/>
        </w:rPr>
        <w:tab/>
        <w:t>Ольга КОРІНЕНКО</w:t>
      </w:r>
    </w:p>
    <w:sectPr w:rsidR="008552FD" w:rsidSect="00CF4133">
      <w:headerReference w:type="default" r:id="rId8"/>
      <w:pgSz w:w="11906" w:h="16838"/>
      <w:pgMar w:top="1135"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72" w:rsidRDefault="00F03F72" w:rsidP="002F0885">
      <w:pPr>
        <w:spacing w:after="0" w:line="240" w:lineRule="auto"/>
      </w:pPr>
      <w:r>
        <w:separator/>
      </w:r>
    </w:p>
  </w:endnote>
  <w:endnote w:type="continuationSeparator" w:id="0">
    <w:p w:rsidR="00F03F72" w:rsidRDefault="00F03F72" w:rsidP="002F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72" w:rsidRDefault="00F03F72" w:rsidP="002F0885">
      <w:pPr>
        <w:spacing w:after="0" w:line="240" w:lineRule="auto"/>
      </w:pPr>
      <w:r>
        <w:separator/>
      </w:r>
    </w:p>
  </w:footnote>
  <w:footnote w:type="continuationSeparator" w:id="0">
    <w:p w:rsidR="00F03F72" w:rsidRDefault="00F03F72" w:rsidP="002F0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53953"/>
      <w:docPartObj>
        <w:docPartGallery w:val="Page Numbers (Top of Page)"/>
        <w:docPartUnique/>
      </w:docPartObj>
    </w:sdtPr>
    <w:sdtEndPr/>
    <w:sdtContent>
      <w:p w:rsidR="00DC5DFA" w:rsidRDefault="002D2814">
        <w:pPr>
          <w:pStyle w:val="a7"/>
          <w:jc w:val="center"/>
        </w:pPr>
        <w:r w:rsidRPr="00DC5DFA">
          <w:rPr>
            <w:rFonts w:ascii="Times New Roman" w:hAnsi="Times New Roman" w:cs="Times New Roman"/>
            <w:sz w:val="28"/>
            <w:szCs w:val="28"/>
          </w:rPr>
          <w:fldChar w:fldCharType="begin"/>
        </w:r>
        <w:r w:rsidR="00DC5DFA" w:rsidRPr="00DC5DFA">
          <w:rPr>
            <w:rFonts w:ascii="Times New Roman" w:hAnsi="Times New Roman" w:cs="Times New Roman"/>
            <w:sz w:val="28"/>
            <w:szCs w:val="28"/>
          </w:rPr>
          <w:instrText xml:space="preserve"> PAGE   \* MERGEFORMAT </w:instrText>
        </w:r>
        <w:r w:rsidRPr="00DC5DFA">
          <w:rPr>
            <w:rFonts w:ascii="Times New Roman" w:hAnsi="Times New Roman" w:cs="Times New Roman"/>
            <w:sz w:val="28"/>
            <w:szCs w:val="28"/>
          </w:rPr>
          <w:fldChar w:fldCharType="separate"/>
        </w:r>
        <w:r w:rsidR="00960700">
          <w:rPr>
            <w:rFonts w:ascii="Times New Roman" w:hAnsi="Times New Roman" w:cs="Times New Roman"/>
            <w:noProof/>
            <w:sz w:val="28"/>
            <w:szCs w:val="28"/>
          </w:rPr>
          <w:t>2</w:t>
        </w:r>
        <w:r w:rsidRPr="00DC5DFA">
          <w:rPr>
            <w:rFonts w:ascii="Times New Roman" w:hAnsi="Times New Roman" w:cs="Times New Roman"/>
            <w:sz w:val="28"/>
            <w:szCs w:val="28"/>
          </w:rPr>
          <w:fldChar w:fldCharType="end"/>
        </w:r>
      </w:p>
    </w:sdtContent>
  </w:sdt>
  <w:p w:rsidR="002F0885" w:rsidRDefault="002F088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A4808"/>
    <w:multiLevelType w:val="hybridMultilevel"/>
    <w:tmpl w:val="62EEE2FC"/>
    <w:lvl w:ilvl="0" w:tplc="54D626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36"/>
    <w:rsid w:val="000068FF"/>
    <w:rsid w:val="00022651"/>
    <w:rsid w:val="000400B6"/>
    <w:rsid w:val="00040A41"/>
    <w:rsid w:val="00052FB8"/>
    <w:rsid w:val="00065F24"/>
    <w:rsid w:val="00075E9A"/>
    <w:rsid w:val="000859A0"/>
    <w:rsid w:val="00091665"/>
    <w:rsid w:val="000A0C53"/>
    <w:rsid w:val="000A7300"/>
    <w:rsid w:val="000C6775"/>
    <w:rsid w:val="000D0E9D"/>
    <w:rsid w:val="000E3B2F"/>
    <w:rsid w:val="000F0E41"/>
    <w:rsid w:val="000F724C"/>
    <w:rsid w:val="001014FD"/>
    <w:rsid w:val="00123D09"/>
    <w:rsid w:val="001261F6"/>
    <w:rsid w:val="0013037D"/>
    <w:rsid w:val="00137C6D"/>
    <w:rsid w:val="00147515"/>
    <w:rsid w:val="00153282"/>
    <w:rsid w:val="00154186"/>
    <w:rsid w:val="00155542"/>
    <w:rsid w:val="00156303"/>
    <w:rsid w:val="00157F37"/>
    <w:rsid w:val="00161ACA"/>
    <w:rsid w:val="0019117A"/>
    <w:rsid w:val="00191466"/>
    <w:rsid w:val="00191C3F"/>
    <w:rsid w:val="001A4B0F"/>
    <w:rsid w:val="001A7F2A"/>
    <w:rsid w:val="001C620B"/>
    <w:rsid w:val="001D1AB3"/>
    <w:rsid w:val="001D56C7"/>
    <w:rsid w:val="001D79F0"/>
    <w:rsid w:val="001E0C99"/>
    <w:rsid w:val="001F15DE"/>
    <w:rsid w:val="001F4105"/>
    <w:rsid w:val="001F57D3"/>
    <w:rsid w:val="00205253"/>
    <w:rsid w:val="00227E3B"/>
    <w:rsid w:val="0028707B"/>
    <w:rsid w:val="00296A62"/>
    <w:rsid w:val="002A117A"/>
    <w:rsid w:val="002A5D08"/>
    <w:rsid w:val="002B2C97"/>
    <w:rsid w:val="002D2814"/>
    <w:rsid w:val="002E6CA1"/>
    <w:rsid w:val="002F0885"/>
    <w:rsid w:val="00301807"/>
    <w:rsid w:val="00307E99"/>
    <w:rsid w:val="003100D4"/>
    <w:rsid w:val="00345136"/>
    <w:rsid w:val="00355090"/>
    <w:rsid w:val="003573DF"/>
    <w:rsid w:val="003809EB"/>
    <w:rsid w:val="00393F96"/>
    <w:rsid w:val="003B0CD9"/>
    <w:rsid w:val="003C5D10"/>
    <w:rsid w:val="003C7304"/>
    <w:rsid w:val="003C7E1A"/>
    <w:rsid w:val="00420174"/>
    <w:rsid w:val="004316DD"/>
    <w:rsid w:val="00432A09"/>
    <w:rsid w:val="004447CB"/>
    <w:rsid w:val="00447409"/>
    <w:rsid w:val="00461E33"/>
    <w:rsid w:val="0046602A"/>
    <w:rsid w:val="00476C41"/>
    <w:rsid w:val="00494453"/>
    <w:rsid w:val="00496FA8"/>
    <w:rsid w:val="004A0D83"/>
    <w:rsid w:val="004B74AA"/>
    <w:rsid w:val="004D092E"/>
    <w:rsid w:val="004E3281"/>
    <w:rsid w:val="004F34E1"/>
    <w:rsid w:val="00500D0F"/>
    <w:rsid w:val="005332AA"/>
    <w:rsid w:val="00561703"/>
    <w:rsid w:val="005C3444"/>
    <w:rsid w:val="005E5DBB"/>
    <w:rsid w:val="005F195F"/>
    <w:rsid w:val="006005FD"/>
    <w:rsid w:val="00602AF9"/>
    <w:rsid w:val="0062467B"/>
    <w:rsid w:val="00626ABD"/>
    <w:rsid w:val="006349EC"/>
    <w:rsid w:val="00657F15"/>
    <w:rsid w:val="00670499"/>
    <w:rsid w:val="006742F6"/>
    <w:rsid w:val="00693761"/>
    <w:rsid w:val="006A7811"/>
    <w:rsid w:val="006B18C4"/>
    <w:rsid w:val="006B1C69"/>
    <w:rsid w:val="006C6A93"/>
    <w:rsid w:val="006D59E7"/>
    <w:rsid w:val="006F30D1"/>
    <w:rsid w:val="00716019"/>
    <w:rsid w:val="007246C4"/>
    <w:rsid w:val="007263F9"/>
    <w:rsid w:val="00733210"/>
    <w:rsid w:val="00734123"/>
    <w:rsid w:val="00735B6F"/>
    <w:rsid w:val="007374D1"/>
    <w:rsid w:val="00745167"/>
    <w:rsid w:val="00755FBC"/>
    <w:rsid w:val="00756476"/>
    <w:rsid w:val="00771584"/>
    <w:rsid w:val="007765D5"/>
    <w:rsid w:val="00777CFB"/>
    <w:rsid w:val="00786608"/>
    <w:rsid w:val="007B5C9E"/>
    <w:rsid w:val="007B7413"/>
    <w:rsid w:val="007C3E41"/>
    <w:rsid w:val="007C7EE6"/>
    <w:rsid w:val="008075EE"/>
    <w:rsid w:val="00823F34"/>
    <w:rsid w:val="008552FD"/>
    <w:rsid w:val="00871032"/>
    <w:rsid w:val="008758F8"/>
    <w:rsid w:val="008823D1"/>
    <w:rsid w:val="00897604"/>
    <w:rsid w:val="008A1A78"/>
    <w:rsid w:val="008C3908"/>
    <w:rsid w:val="008C6714"/>
    <w:rsid w:val="008D0A36"/>
    <w:rsid w:val="008D4DB8"/>
    <w:rsid w:val="008E4A4B"/>
    <w:rsid w:val="00905059"/>
    <w:rsid w:val="00910FAD"/>
    <w:rsid w:val="0093424B"/>
    <w:rsid w:val="0093473A"/>
    <w:rsid w:val="00936F18"/>
    <w:rsid w:val="009551F4"/>
    <w:rsid w:val="00960700"/>
    <w:rsid w:val="009902E2"/>
    <w:rsid w:val="009971E4"/>
    <w:rsid w:val="009972B7"/>
    <w:rsid w:val="009A3021"/>
    <w:rsid w:val="009B125E"/>
    <w:rsid w:val="009B1C18"/>
    <w:rsid w:val="009B6F07"/>
    <w:rsid w:val="009E530B"/>
    <w:rsid w:val="009F514D"/>
    <w:rsid w:val="00A07115"/>
    <w:rsid w:val="00A23D2D"/>
    <w:rsid w:val="00A47D6F"/>
    <w:rsid w:val="00A60B4E"/>
    <w:rsid w:val="00AD254D"/>
    <w:rsid w:val="00AD3304"/>
    <w:rsid w:val="00AD41D7"/>
    <w:rsid w:val="00AF59D9"/>
    <w:rsid w:val="00B734B7"/>
    <w:rsid w:val="00B8289A"/>
    <w:rsid w:val="00BA235A"/>
    <w:rsid w:val="00BC046E"/>
    <w:rsid w:val="00BC27A0"/>
    <w:rsid w:val="00BC5461"/>
    <w:rsid w:val="00BC79D7"/>
    <w:rsid w:val="00BD7AAC"/>
    <w:rsid w:val="00BF0FAC"/>
    <w:rsid w:val="00BF38DC"/>
    <w:rsid w:val="00BF3AA5"/>
    <w:rsid w:val="00C00849"/>
    <w:rsid w:val="00C13522"/>
    <w:rsid w:val="00C1573C"/>
    <w:rsid w:val="00C2057C"/>
    <w:rsid w:val="00C3463B"/>
    <w:rsid w:val="00C44BCC"/>
    <w:rsid w:val="00C52D2D"/>
    <w:rsid w:val="00C734BB"/>
    <w:rsid w:val="00C871AA"/>
    <w:rsid w:val="00CA5C70"/>
    <w:rsid w:val="00CE1539"/>
    <w:rsid w:val="00CF283E"/>
    <w:rsid w:val="00CF4133"/>
    <w:rsid w:val="00CF6CA8"/>
    <w:rsid w:val="00D15F14"/>
    <w:rsid w:val="00D17A17"/>
    <w:rsid w:val="00D360EA"/>
    <w:rsid w:val="00D455EB"/>
    <w:rsid w:val="00D50225"/>
    <w:rsid w:val="00D703BE"/>
    <w:rsid w:val="00D708F6"/>
    <w:rsid w:val="00D873C9"/>
    <w:rsid w:val="00D91C4F"/>
    <w:rsid w:val="00DA674F"/>
    <w:rsid w:val="00DC5DFA"/>
    <w:rsid w:val="00DE0550"/>
    <w:rsid w:val="00DE1556"/>
    <w:rsid w:val="00DE2B14"/>
    <w:rsid w:val="00DF4747"/>
    <w:rsid w:val="00DF53FA"/>
    <w:rsid w:val="00DF57E7"/>
    <w:rsid w:val="00E00415"/>
    <w:rsid w:val="00E326FF"/>
    <w:rsid w:val="00E400DA"/>
    <w:rsid w:val="00E506DD"/>
    <w:rsid w:val="00E60B77"/>
    <w:rsid w:val="00E76C16"/>
    <w:rsid w:val="00EA2E6F"/>
    <w:rsid w:val="00EC36A3"/>
    <w:rsid w:val="00EC5AAF"/>
    <w:rsid w:val="00EE0553"/>
    <w:rsid w:val="00EF5F12"/>
    <w:rsid w:val="00F03F72"/>
    <w:rsid w:val="00F05D8C"/>
    <w:rsid w:val="00F242DD"/>
    <w:rsid w:val="00F47DBC"/>
    <w:rsid w:val="00F71D76"/>
    <w:rsid w:val="00F74F76"/>
    <w:rsid w:val="00F90CA1"/>
    <w:rsid w:val="00F92C48"/>
    <w:rsid w:val="00FC006E"/>
    <w:rsid w:val="00FC43E2"/>
    <w:rsid w:val="00FC7D3C"/>
    <w:rsid w:val="00FD6AB9"/>
    <w:rsid w:val="00FF16C9"/>
    <w:rsid w:val="00FF37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8823D1"/>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136"/>
    <w:rPr>
      <w:rFonts w:ascii="Tahoma" w:hAnsi="Tahoma" w:cs="Tahoma"/>
      <w:sz w:val="16"/>
      <w:szCs w:val="16"/>
    </w:rPr>
  </w:style>
  <w:style w:type="paragraph" w:styleId="a5">
    <w:name w:val="List Paragraph"/>
    <w:basedOn w:val="a"/>
    <w:qFormat/>
    <w:rsid w:val="00F92C48"/>
    <w:pPr>
      <w:widowControl w:val="0"/>
      <w:autoSpaceDE w:val="0"/>
      <w:autoSpaceDN w:val="0"/>
      <w:adjustRightInd w:val="0"/>
      <w:spacing w:after="0" w:line="240" w:lineRule="auto"/>
      <w:ind w:left="708"/>
    </w:pPr>
    <w:rPr>
      <w:rFonts w:ascii="Times New Roman" w:eastAsia="Times New Roman" w:hAnsi="Times New Roman" w:cs="Times New Roman"/>
      <w:sz w:val="20"/>
      <w:szCs w:val="20"/>
      <w:lang w:val="ru-RU" w:eastAsia="ru-RU"/>
    </w:rPr>
  </w:style>
  <w:style w:type="paragraph" w:styleId="a6">
    <w:name w:val="No Spacing"/>
    <w:uiPriority w:val="1"/>
    <w:qFormat/>
    <w:rsid w:val="001F57D3"/>
    <w:pPr>
      <w:spacing w:after="0" w:line="240" w:lineRule="auto"/>
    </w:pPr>
  </w:style>
  <w:style w:type="character" w:customStyle="1" w:styleId="50">
    <w:name w:val="Заголовок 5 Знак"/>
    <w:basedOn w:val="a0"/>
    <w:link w:val="5"/>
    <w:semiHidden/>
    <w:rsid w:val="008823D1"/>
    <w:rPr>
      <w:rFonts w:ascii="Calibri" w:eastAsia="Times New Roman" w:hAnsi="Calibri" w:cs="Times New Roman"/>
      <w:b/>
      <w:bCs/>
      <w:i/>
      <w:iCs/>
      <w:sz w:val="26"/>
      <w:szCs w:val="26"/>
      <w:lang w:val="ru-RU" w:eastAsia="ru-RU"/>
    </w:rPr>
  </w:style>
  <w:style w:type="paragraph" w:styleId="a7">
    <w:name w:val="header"/>
    <w:basedOn w:val="a"/>
    <w:link w:val="a8"/>
    <w:uiPriority w:val="99"/>
    <w:unhideWhenUsed/>
    <w:rsid w:val="002F088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F0885"/>
  </w:style>
  <w:style w:type="paragraph" w:styleId="a9">
    <w:name w:val="footer"/>
    <w:basedOn w:val="a"/>
    <w:link w:val="aa"/>
    <w:uiPriority w:val="99"/>
    <w:semiHidden/>
    <w:unhideWhenUsed/>
    <w:rsid w:val="002F0885"/>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2F0885"/>
  </w:style>
  <w:style w:type="character" w:customStyle="1" w:styleId="10">
    <w:name w:val="Заголовок 1 Знак"/>
    <w:basedOn w:val="a0"/>
    <w:link w:val="1"/>
    <w:uiPriority w:val="9"/>
    <w:rsid w:val="00E0041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8823D1"/>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136"/>
    <w:rPr>
      <w:rFonts w:ascii="Tahoma" w:hAnsi="Tahoma" w:cs="Tahoma"/>
      <w:sz w:val="16"/>
      <w:szCs w:val="16"/>
    </w:rPr>
  </w:style>
  <w:style w:type="paragraph" w:styleId="a5">
    <w:name w:val="List Paragraph"/>
    <w:basedOn w:val="a"/>
    <w:qFormat/>
    <w:rsid w:val="00F92C48"/>
    <w:pPr>
      <w:widowControl w:val="0"/>
      <w:autoSpaceDE w:val="0"/>
      <w:autoSpaceDN w:val="0"/>
      <w:adjustRightInd w:val="0"/>
      <w:spacing w:after="0" w:line="240" w:lineRule="auto"/>
      <w:ind w:left="708"/>
    </w:pPr>
    <w:rPr>
      <w:rFonts w:ascii="Times New Roman" w:eastAsia="Times New Roman" w:hAnsi="Times New Roman" w:cs="Times New Roman"/>
      <w:sz w:val="20"/>
      <w:szCs w:val="20"/>
      <w:lang w:val="ru-RU" w:eastAsia="ru-RU"/>
    </w:rPr>
  </w:style>
  <w:style w:type="paragraph" w:styleId="a6">
    <w:name w:val="No Spacing"/>
    <w:uiPriority w:val="1"/>
    <w:qFormat/>
    <w:rsid w:val="001F57D3"/>
    <w:pPr>
      <w:spacing w:after="0" w:line="240" w:lineRule="auto"/>
    </w:pPr>
  </w:style>
  <w:style w:type="character" w:customStyle="1" w:styleId="50">
    <w:name w:val="Заголовок 5 Знак"/>
    <w:basedOn w:val="a0"/>
    <w:link w:val="5"/>
    <w:semiHidden/>
    <w:rsid w:val="008823D1"/>
    <w:rPr>
      <w:rFonts w:ascii="Calibri" w:eastAsia="Times New Roman" w:hAnsi="Calibri" w:cs="Times New Roman"/>
      <w:b/>
      <w:bCs/>
      <w:i/>
      <w:iCs/>
      <w:sz w:val="26"/>
      <w:szCs w:val="26"/>
      <w:lang w:val="ru-RU" w:eastAsia="ru-RU"/>
    </w:rPr>
  </w:style>
  <w:style w:type="paragraph" w:styleId="a7">
    <w:name w:val="header"/>
    <w:basedOn w:val="a"/>
    <w:link w:val="a8"/>
    <w:uiPriority w:val="99"/>
    <w:unhideWhenUsed/>
    <w:rsid w:val="002F088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F0885"/>
  </w:style>
  <w:style w:type="paragraph" w:styleId="a9">
    <w:name w:val="footer"/>
    <w:basedOn w:val="a"/>
    <w:link w:val="aa"/>
    <w:uiPriority w:val="99"/>
    <w:semiHidden/>
    <w:unhideWhenUsed/>
    <w:rsid w:val="002F0885"/>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2F0885"/>
  </w:style>
  <w:style w:type="character" w:customStyle="1" w:styleId="10">
    <w:name w:val="Заголовок 1 Знак"/>
    <w:basedOn w:val="a0"/>
    <w:link w:val="1"/>
    <w:uiPriority w:val="9"/>
    <w:rsid w:val="00E004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9233">
      <w:bodyDiv w:val="1"/>
      <w:marLeft w:val="0"/>
      <w:marRight w:val="0"/>
      <w:marTop w:val="0"/>
      <w:marBottom w:val="0"/>
      <w:divBdr>
        <w:top w:val="none" w:sz="0" w:space="0" w:color="auto"/>
        <w:left w:val="none" w:sz="0" w:space="0" w:color="auto"/>
        <w:bottom w:val="none" w:sz="0" w:space="0" w:color="auto"/>
        <w:right w:val="none" w:sz="0" w:space="0" w:color="auto"/>
      </w:divBdr>
    </w:div>
    <w:div w:id="121193357">
      <w:bodyDiv w:val="1"/>
      <w:marLeft w:val="0"/>
      <w:marRight w:val="0"/>
      <w:marTop w:val="0"/>
      <w:marBottom w:val="0"/>
      <w:divBdr>
        <w:top w:val="none" w:sz="0" w:space="0" w:color="auto"/>
        <w:left w:val="none" w:sz="0" w:space="0" w:color="auto"/>
        <w:bottom w:val="none" w:sz="0" w:space="0" w:color="auto"/>
        <w:right w:val="none" w:sz="0" w:space="0" w:color="auto"/>
      </w:divBdr>
    </w:div>
    <w:div w:id="363142303">
      <w:bodyDiv w:val="1"/>
      <w:marLeft w:val="0"/>
      <w:marRight w:val="0"/>
      <w:marTop w:val="0"/>
      <w:marBottom w:val="0"/>
      <w:divBdr>
        <w:top w:val="none" w:sz="0" w:space="0" w:color="auto"/>
        <w:left w:val="none" w:sz="0" w:space="0" w:color="auto"/>
        <w:bottom w:val="none" w:sz="0" w:space="0" w:color="auto"/>
        <w:right w:val="none" w:sz="0" w:space="0" w:color="auto"/>
      </w:divBdr>
    </w:div>
    <w:div w:id="440611438">
      <w:bodyDiv w:val="1"/>
      <w:marLeft w:val="0"/>
      <w:marRight w:val="0"/>
      <w:marTop w:val="0"/>
      <w:marBottom w:val="0"/>
      <w:divBdr>
        <w:top w:val="none" w:sz="0" w:space="0" w:color="auto"/>
        <w:left w:val="none" w:sz="0" w:space="0" w:color="auto"/>
        <w:bottom w:val="none" w:sz="0" w:space="0" w:color="auto"/>
        <w:right w:val="none" w:sz="0" w:space="0" w:color="auto"/>
      </w:divBdr>
    </w:div>
    <w:div w:id="919287825">
      <w:bodyDiv w:val="1"/>
      <w:marLeft w:val="0"/>
      <w:marRight w:val="0"/>
      <w:marTop w:val="0"/>
      <w:marBottom w:val="0"/>
      <w:divBdr>
        <w:top w:val="none" w:sz="0" w:space="0" w:color="auto"/>
        <w:left w:val="none" w:sz="0" w:space="0" w:color="auto"/>
        <w:bottom w:val="none" w:sz="0" w:space="0" w:color="auto"/>
        <w:right w:val="none" w:sz="0" w:space="0" w:color="auto"/>
      </w:divBdr>
    </w:div>
    <w:div w:id="920526918">
      <w:bodyDiv w:val="1"/>
      <w:marLeft w:val="0"/>
      <w:marRight w:val="0"/>
      <w:marTop w:val="0"/>
      <w:marBottom w:val="0"/>
      <w:divBdr>
        <w:top w:val="none" w:sz="0" w:space="0" w:color="auto"/>
        <w:left w:val="none" w:sz="0" w:space="0" w:color="auto"/>
        <w:bottom w:val="none" w:sz="0" w:space="0" w:color="auto"/>
        <w:right w:val="none" w:sz="0" w:space="0" w:color="auto"/>
      </w:divBdr>
    </w:div>
    <w:div w:id="1102451859">
      <w:bodyDiv w:val="1"/>
      <w:marLeft w:val="0"/>
      <w:marRight w:val="0"/>
      <w:marTop w:val="0"/>
      <w:marBottom w:val="0"/>
      <w:divBdr>
        <w:top w:val="none" w:sz="0" w:space="0" w:color="auto"/>
        <w:left w:val="none" w:sz="0" w:space="0" w:color="auto"/>
        <w:bottom w:val="none" w:sz="0" w:space="0" w:color="auto"/>
        <w:right w:val="none" w:sz="0" w:space="0" w:color="auto"/>
      </w:divBdr>
    </w:div>
    <w:div w:id="1221093843">
      <w:bodyDiv w:val="1"/>
      <w:marLeft w:val="0"/>
      <w:marRight w:val="0"/>
      <w:marTop w:val="0"/>
      <w:marBottom w:val="0"/>
      <w:divBdr>
        <w:top w:val="none" w:sz="0" w:space="0" w:color="auto"/>
        <w:left w:val="none" w:sz="0" w:space="0" w:color="auto"/>
        <w:bottom w:val="none" w:sz="0" w:space="0" w:color="auto"/>
        <w:right w:val="none" w:sz="0" w:space="0" w:color="auto"/>
      </w:divBdr>
    </w:div>
    <w:div w:id="1591616181">
      <w:bodyDiv w:val="1"/>
      <w:marLeft w:val="0"/>
      <w:marRight w:val="0"/>
      <w:marTop w:val="0"/>
      <w:marBottom w:val="0"/>
      <w:divBdr>
        <w:top w:val="none" w:sz="0" w:space="0" w:color="auto"/>
        <w:left w:val="none" w:sz="0" w:space="0" w:color="auto"/>
        <w:bottom w:val="none" w:sz="0" w:space="0" w:color="auto"/>
        <w:right w:val="none" w:sz="0" w:space="0" w:color="auto"/>
      </w:divBdr>
    </w:div>
    <w:div w:id="19081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4</Pages>
  <Words>5213</Words>
  <Characters>2972</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Дугаленко Л.Ф</dc:creator>
  <cp:lastModifiedBy>RePack by Diakov</cp:lastModifiedBy>
  <cp:revision>35</cp:revision>
  <cp:lastPrinted>2023-03-07T06:53:00Z</cp:lastPrinted>
  <dcterms:created xsi:type="dcterms:W3CDTF">2022-02-25T12:08:00Z</dcterms:created>
  <dcterms:modified xsi:type="dcterms:W3CDTF">2023-03-07T12:49:00Z</dcterms:modified>
</cp:coreProperties>
</file>