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6F94D" w14:textId="2B6BD408" w:rsidR="00B24C1E" w:rsidRPr="00B24C1E" w:rsidRDefault="00B24C1E" w:rsidP="00D24F9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11F47"/>
          <w:sz w:val="28"/>
          <w:szCs w:val="28"/>
          <w:lang w:eastAsia="ru-RU"/>
        </w:rPr>
      </w:pPr>
      <w:r w:rsidRPr="00B24C1E">
        <w:rPr>
          <w:rFonts w:ascii="Times New Roman" w:eastAsia="Times New Roman" w:hAnsi="Times New Roman" w:cs="Times New Roman"/>
          <w:b/>
          <w:bCs/>
          <w:color w:val="211F47"/>
          <w:sz w:val="28"/>
          <w:szCs w:val="28"/>
          <w:lang w:eastAsia="ru-RU"/>
        </w:rPr>
        <w:t xml:space="preserve">Що </w:t>
      </w:r>
      <w:proofErr w:type="spellStart"/>
      <w:r w:rsidRPr="00B24C1E">
        <w:rPr>
          <w:rFonts w:ascii="Times New Roman" w:eastAsia="Times New Roman" w:hAnsi="Times New Roman" w:cs="Times New Roman"/>
          <w:b/>
          <w:bCs/>
          <w:color w:val="211F47"/>
          <w:sz w:val="28"/>
          <w:szCs w:val="28"/>
          <w:lang w:eastAsia="ru-RU"/>
        </w:rPr>
        <w:t>таке</w:t>
      </w:r>
      <w:proofErr w:type="spellEnd"/>
      <w:r w:rsidRPr="00B24C1E">
        <w:rPr>
          <w:rFonts w:ascii="Times New Roman" w:eastAsia="Times New Roman" w:hAnsi="Times New Roman" w:cs="Times New Roman"/>
          <w:b/>
          <w:bCs/>
          <w:color w:val="211F47"/>
          <w:sz w:val="28"/>
          <w:szCs w:val="28"/>
          <w:lang w:eastAsia="ru-RU"/>
        </w:rPr>
        <w:t xml:space="preserve"> </w:t>
      </w:r>
      <w:proofErr w:type="spellStart"/>
      <w:r w:rsidRPr="00B24C1E">
        <w:rPr>
          <w:rFonts w:ascii="Times New Roman" w:eastAsia="Times New Roman" w:hAnsi="Times New Roman" w:cs="Times New Roman"/>
          <w:b/>
          <w:bCs/>
          <w:color w:val="211F47"/>
          <w:sz w:val="28"/>
          <w:szCs w:val="28"/>
          <w:lang w:eastAsia="ru-RU"/>
        </w:rPr>
        <w:t>послуга</w:t>
      </w:r>
      <w:proofErr w:type="spellEnd"/>
      <w:r w:rsidRPr="00B24C1E">
        <w:rPr>
          <w:rFonts w:ascii="Times New Roman" w:eastAsia="Times New Roman" w:hAnsi="Times New Roman" w:cs="Times New Roman"/>
          <w:b/>
          <w:bCs/>
          <w:color w:val="211F47"/>
          <w:sz w:val="28"/>
          <w:szCs w:val="28"/>
          <w:lang w:eastAsia="ru-RU"/>
        </w:rPr>
        <w:t xml:space="preserve"> «Муніципальна няня» та як</w:t>
      </w:r>
      <w:r>
        <w:rPr>
          <w:rFonts w:ascii="Times New Roman" w:eastAsia="Times New Roman" w:hAnsi="Times New Roman" w:cs="Times New Roman"/>
          <w:b/>
          <w:bCs/>
          <w:color w:val="211F47"/>
          <w:sz w:val="28"/>
          <w:szCs w:val="28"/>
          <w:lang w:val="uk-UA" w:eastAsia="ru-RU"/>
        </w:rPr>
        <w:t xml:space="preserve"> </w:t>
      </w:r>
      <w:r w:rsidRPr="00B24C1E">
        <w:rPr>
          <w:rFonts w:ascii="Times New Roman" w:eastAsia="Times New Roman" w:hAnsi="Times New Roman" w:cs="Times New Roman"/>
          <w:b/>
          <w:bCs/>
          <w:color w:val="211F47"/>
          <w:sz w:val="28"/>
          <w:szCs w:val="28"/>
          <w:lang w:eastAsia="ru-RU"/>
        </w:rPr>
        <w:t>її</w:t>
      </w:r>
      <w:r>
        <w:rPr>
          <w:rFonts w:ascii="Times New Roman" w:eastAsia="Times New Roman" w:hAnsi="Times New Roman" w:cs="Times New Roman"/>
          <w:b/>
          <w:bCs/>
          <w:color w:val="211F47"/>
          <w:sz w:val="28"/>
          <w:szCs w:val="28"/>
          <w:lang w:val="uk-UA" w:eastAsia="ru-RU"/>
        </w:rPr>
        <w:t xml:space="preserve"> </w:t>
      </w:r>
      <w:r w:rsidRPr="00B24C1E">
        <w:rPr>
          <w:rFonts w:ascii="Times New Roman" w:eastAsia="Times New Roman" w:hAnsi="Times New Roman" w:cs="Times New Roman"/>
          <w:b/>
          <w:bCs/>
          <w:color w:val="211F47"/>
          <w:sz w:val="28"/>
          <w:szCs w:val="28"/>
          <w:lang w:eastAsia="ru-RU"/>
        </w:rPr>
        <w:t>отримати?</w:t>
      </w:r>
    </w:p>
    <w:p w14:paraId="45A864A9" w14:textId="77777777" w:rsidR="00106D93" w:rsidRDefault="00106D93" w:rsidP="00B24C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</w:pPr>
    </w:p>
    <w:p w14:paraId="75ED50BE" w14:textId="02493EAA" w:rsidR="00743016" w:rsidRDefault="00743016" w:rsidP="00B24C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</w:pPr>
      <w:r w:rsidRPr="00743016"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  <w:t>Батьки маленьких дітей часто стикаються з труднощами у поєднанні роботи, навчання та догляду за дитиною. Саме для підтримки таких сімей держава запровадила послугу «Муніципальна няня», яка дозволяє отримати часткову компенсацію витрат на оплату послуг няні</w:t>
      </w:r>
      <w:r w:rsidR="00D24F9B"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  <w:t>, яка здійснює дог</w:t>
      </w:r>
      <w:r w:rsidR="00D24F9B" w:rsidRPr="00D24F9B"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  <w:t>ляд за дитиною віком до 3 років (або до 6 років, у визначених випадках).</w:t>
      </w:r>
    </w:p>
    <w:p w14:paraId="4A901E7D" w14:textId="77777777" w:rsidR="00743016" w:rsidRPr="00743016" w:rsidRDefault="00743016" w:rsidP="007430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11F47"/>
          <w:sz w:val="24"/>
          <w:szCs w:val="24"/>
          <w:lang w:val="uk-UA" w:eastAsia="ru-RU"/>
        </w:rPr>
      </w:pPr>
      <w:r w:rsidRPr="00743016">
        <w:rPr>
          <w:rFonts w:ascii="Times New Roman" w:eastAsia="Times New Roman" w:hAnsi="Times New Roman" w:cs="Times New Roman"/>
          <w:b/>
          <w:color w:val="211F47"/>
          <w:sz w:val="24"/>
          <w:szCs w:val="24"/>
          <w:lang w:val="uk-UA" w:eastAsia="ru-RU"/>
        </w:rPr>
        <w:t>Хто має право на послугу</w:t>
      </w:r>
    </w:p>
    <w:p w14:paraId="60104FA6" w14:textId="77777777" w:rsidR="00743016" w:rsidRPr="00743016" w:rsidRDefault="00743016" w:rsidP="007430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</w:pPr>
      <w:r w:rsidRPr="00743016"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  <w:t>На період воєнного стану та протягом трьох місяців після його припинення або скасування право на послугу мають:</w:t>
      </w:r>
    </w:p>
    <w:p w14:paraId="55FA8BEC" w14:textId="60F56527" w:rsidR="00743016" w:rsidRPr="00743016" w:rsidRDefault="00743016" w:rsidP="007430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</w:pPr>
      <w:r w:rsidRPr="00743016"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  <w:t>діти до 3 років із чи</w:t>
      </w:r>
      <w:r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  <w:t>сла внутрішньо переміщених осіб</w:t>
      </w:r>
      <w:r w:rsidRPr="00743016"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  <w:t>, які не мають тяжких захворювань;</w:t>
      </w:r>
    </w:p>
    <w:p w14:paraId="07D6D0A7" w14:textId="77777777" w:rsidR="00743016" w:rsidRPr="00743016" w:rsidRDefault="00743016" w:rsidP="007430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</w:pPr>
      <w:r w:rsidRPr="00743016"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  <w:t>діти до 6 років, які потребують додаткового догляду;</w:t>
      </w:r>
    </w:p>
    <w:p w14:paraId="570F4A11" w14:textId="77777777" w:rsidR="00743016" w:rsidRPr="00743016" w:rsidRDefault="00743016" w:rsidP="007430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</w:pPr>
      <w:r w:rsidRPr="00743016"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  <w:t>діти до 6 років, у яких один із батьків є особою з інвалідністю I або II групи;</w:t>
      </w:r>
    </w:p>
    <w:p w14:paraId="5099461F" w14:textId="77777777" w:rsidR="00743016" w:rsidRDefault="00743016" w:rsidP="007430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</w:pPr>
      <w:r w:rsidRPr="00743016"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  <w:t>діти до 6 років, які проживають на територіях, де неможливо забезпечити функціонування закладів дошкільної освіти.</w:t>
      </w:r>
    </w:p>
    <w:p w14:paraId="76D738F0" w14:textId="77777777" w:rsidR="00743016" w:rsidRPr="00743016" w:rsidRDefault="00743016" w:rsidP="007430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11F47"/>
          <w:sz w:val="24"/>
          <w:szCs w:val="24"/>
          <w:lang w:val="uk-UA" w:eastAsia="ru-RU"/>
        </w:rPr>
      </w:pPr>
      <w:r w:rsidRPr="00743016">
        <w:rPr>
          <w:rFonts w:ascii="Times New Roman" w:eastAsia="Times New Roman" w:hAnsi="Times New Roman" w:cs="Times New Roman"/>
          <w:b/>
          <w:color w:val="211F47"/>
          <w:sz w:val="24"/>
          <w:szCs w:val="24"/>
          <w:lang w:val="uk-UA" w:eastAsia="ru-RU"/>
        </w:rPr>
        <w:t>Муніципальною нянею може бути:</w:t>
      </w:r>
    </w:p>
    <w:p w14:paraId="7B4D7A11" w14:textId="5FE12AF4" w:rsidR="0084262A" w:rsidRPr="0084262A" w:rsidRDefault="00743016" w:rsidP="007430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211F47"/>
          <w:sz w:val="24"/>
          <w:szCs w:val="24"/>
          <w:lang w:val="uk-UA" w:eastAsia="ru-RU"/>
        </w:rPr>
      </w:pPr>
      <w:r w:rsidRPr="00743016"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  <w:t>фізична особа — підприємець</w:t>
      </w:r>
      <w:r w:rsidR="006C1DB4"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  <w:t xml:space="preserve"> або </w:t>
      </w:r>
      <w:r w:rsidRPr="00743016"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  <w:t>юридична особа на спрощеній системі оподаткування</w:t>
      </w:r>
      <w:r w:rsidR="006C1DB4"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  <w:t xml:space="preserve">. </w:t>
      </w:r>
      <w:bookmarkStart w:id="0" w:name="_GoBack"/>
      <w:bookmarkEnd w:id="0"/>
      <w:r w:rsidR="0084262A" w:rsidRPr="0084262A">
        <w:rPr>
          <w:rFonts w:ascii="Times New Roman" w:eastAsia="Times New Roman" w:hAnsi="Times New Roman" w:cs="Times New Roman"/>
          <w:bCs/>
          <w:i/>
          <w:color w:val="211F47"/>
          <w:sz w:val="24"/>
          <w:szCs w:val="24"/>
          <w:lang w:val="uk-UA" w:eastAsia="ru-RU"/>
        </w:rPr>
        <w:t>Важливо, що така особа або компанія має офіційно надавати послуги з догляду за дітьми.</w:t>
      </w:r>
    </w:p>
    <w:p w14:paraId="1AF77AF2" w14:textId="46F7466B" w:rsidR="0084262A" w:rsidRPr="0084262A" w:rsidRDefault="0084262A" w:rsidP="007430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11F47"/>
          <w:sz w:val="24"/>
          <w:szCs w:val="24"/>
          <w:lang w:val="uk-UA" w:eastAsia="ru-RU"/>
        </w:rPr>
      </w:pPr>
      <w:r w:rsidRPr="0084262A">
        <w:rPr>
          <w:rFonts w:ascii="Times New Roman" w:eastAsia="Times New Roman" w:hAnsi="Times New Roman" w:cs="Times New Roman"/>
          <w:b/>
          <w:bCs/>
          <w:color w:val="211F47"/>
          <w:sz w:val="24"/>
          <w:szCs w:val="24"/>
          <w:lang w:val="uk-UA" w:eastAsia="ru-RU"/>
        </w:rPr>
        <w:t>М</w:t>
      </w:r>
      <w:r w:rsidR="00743016" w:rsidRPr="0084262A">
        <w:rPr>
          <w:rFonts w:ascii="Times New Roman" w:eastAsia="Times New Roman" w:hAnsi="Times New Roman" w:cs="Times New Roman"/>
          <w:b/>
          <w:color w:val="211F47"/>
          <w:sz w:val="24"/>
          <w:szCs w:val="24"/>
          <w:lang w:val="uk-UA" w:eastAsia="ru-RU"/>
        </w:rPr>
        <w:t>уніципальною нянею не можуть бути</w:t>
      </w:r>
      <w:r w:rsidRPr="0084262A">
        <w:rPr>
          <w:rFonts w:ascii="Times New Roman" w:eastAsia="Times New Roman" w:hAnsi="Times New Roman" w:cs="Times New Roman"/>
          <w:b/>
          <w:color w:val="211F47"/>
          <w:sz w:val="24"/>
          <w:szCs w:val="24"/>
          <w:lang w:val="uk-UA" w:eastAsia="ru-RU"/>
        </w:rPr>
        <w:t>:</w:t>
      </w:r>
    </w:p>
    <w:p w14:paraId="54295EFF" w14:textId="1D010E6F" w:rsidR="00743016" w:rsidRDefault="00743016" w:rsidP="007430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</w:pPr>
      <w:r w:rsidRPr="00743016"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  <w:t>державні та комун</w:t>
      </w:r>
      <w:r w:rsidR="0084262A"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  <w:t>альні заклади дошкільної освіти;</w:t>
      </w:r>
    </w:p>
    <w:p w14:paraId="6505398D" w14:textId="4DAC312B" w:rsidR="00B24C1E" w:rsidRPr="00B24C1E" w:rsidRDefault="00B24C1E" w:rsidP="007430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</w:pPr>
      <w:r w:rsidRPr="00B24C1E"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  <w:t>родичі першого ступеня споріднення</w:t>
      </w:r>
      <w:r w:rsidR="0084262A" w:rsidRPr="0084262A">
        <w:t xml:space="preserve"> </w:t>
      </w:r>
      <w:r w:rsidR="0084262A" w:rsidRPr="0084262A"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  <w:t>(мати, батько, бабуся, дідусь, повно</w:t>
      </w:r>
      <w:r w:rsidR="000C2A24"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  <w:t>літні діти)</w:t>
      </w:r>
      <w:r w:rsidRPr="00B24C1E"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  <w:t>.</w:t>
      </w:r>
    </w:p>
    <w:p w14:paraId="5174185C" w14:textId="7D1790B4" w:rsidR="0084262A" w:rsidRPr="000C2A24" w:rsidRDefault="000C2A24" w:rsidP="00743016">
      <w:pPr>
        <w:pStyle w:val="a5"/>
      </w:pPr>
      <w:r>
        <w:t>В</w:t>
      </w:r>
      <w:r w:rsidRPr="000C2A24">
        <w:t>ідшкодування вартості послуги з догляду за дитиною “муніципальна няня” не призначається батькам, які є батьками-вихователями, прийомними батьками, якщо вони отримують грошове забезпечення відповідно до законодавства, та батькам, які перебувають у відпустці для догляду за дитиною до досягнення нею трирічного віку.</w:t>
      </w:r>
    </w:p>
    <w:p w14:paraId="7EEEE01B" w14:textId="4C937ECB" w:rsidR="00743016" w:rsidRPr="00743016" w:rsidRDefault="00743016" w:rsidP="00743016">
      <w:pPr>
        <w:pStyle w:val="a5"/>
        <w:rPr>
          <w:b/>
        </w:rPr>
      </w:pPr>
      <w:r w:rsidRPr="00743016">
        <w:rPr>
          <w:b/>
        </w:rPr>
        <w:t>Як оформити послугу</w:t>
      </w:r>
    </w:p>
    <w:p w14:paraId="5EC1E4D5" w14:textId="0851C6F6" w:rsidR="000C2A24" w:rsidRDefault="00743016" w:rsidP="00743016">
      <w:pPr>
        <w:pStyle w:val="a5"/>
      </w:pPr>
      <w:r>
        <w:t>Батьки або опікуни самостійно:</w:t>
      </w:r>
      <w:r w:rsidR="00D24F9B">
        <w:t xml:space="preserve"> </w:t>
      </w:r>
      <w:r>
        <w:t>знаходять муніципальну няню</w:t>
      </w:r>
      <w:r w:rsidR="00D24F9B">
        <w:t xml:space="preserve">, </w:t>
      </w:r>
      <w:r>
        <w:t>укладають із нею письмовий договір</w:t>
      </w:r>
      <w:r w:rsidR="00D24F9B">
        <w:t xml:space="preserve">, </w:t>
      </w:r>
      <w:r>
        <w:t>подають документи до органу соціального захисту</w:t>
      </w:r>
      <w:r w:rsidR="000C2A24">
        <w:t xml:space="preserve"> населення за місцем проживання</w:t>
      </w:r>
      <w:r w:rsidR="00D24F9B">
        <w:t>. Щ</w:t>
      </w:r>
      <w:r w:rsidR="000C2A24" w:rsidRPr="000C2A24">
        <w:t>омісяця нада</w:t>
      </w:r>
      <w:r w:rsidR="000C2A24">
        <w:t>ють</w:t>
      </w:r>
      <w:r w:rsidR="000C2A24" w:rsidRPr="000C2A24">
        <w:t xml:space="preserve"> підтвердження здійснення догляду за дитиною та витрати на оплату муніципальній няні.</w:t>
      </w:r>
    </w:p>
    <w:p w14:paraId="5723C43E" w14:textId="77777777" w:rsidR="00B24C1E" w:rsidRPr="00B24C1E" w:rsidRDefault="00B24C1E" w:rsidP="00B24C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</w:pPr>
      <w:r w:rsidRPr="00B24C1E"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  <w:t xml:space="preserve">Відшкодування вартості послуги з догляду за дитиною «муніципальна няня» </w:t>
      </w:r>
      <w:r w:rsidRPr="001D33C9">
        <w:rPr>
          <w:rFonts w:ascii="Times New Roman" w:eastAsia="Times New Roman" w:hAnsi="Times New Roman" w:cs="Times New Roman"/>
          <w:b/>
          <w:color w:val="211F47"/>
          <w:sz w:val="24"/>
          <w:szCs w:val="24"/>
          <w:lang w:val="uk-UA" w:eastAsia="ru-RU"/>
        </w:rPr>
        <w:t>призначається одному з батьків</w:t>
      </w:r>
      <w:r w:rsidRPr="00B24C1E"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  <w:t>, опікунів дитини (далі — заявник).</w:t>
      </w:r>
    </w:p>
    <w:p w14:paraId="122C700B" w14:textId="0E2BC0C5" w:rsidR="00B24C1E" w:rsidRPr="00E7504A" w:rsidRDefault="00B24C1E" w:rsidP="001D33C9">
      <w:pPr>
        <w:pStyle w:val="a5"/>
        <w:rPr>
          <w:b/>
        </w:rPr>
      </w:pPr>
      <w:r w:rsidRPr="00E7504A">
        <w:rPr>
          <w:b/>
        </w:rPr>
        <w:t>Заявник,</w:t>
      </w:r>
      <w:r w:rsidRPr="00B24C1E">
        <w:t xml:space="preserve"> який є </w:t>
      </w:r>
      <w:r w:rsidRPr="00E7504A">
        <w:rPr>
          <w:b/>
        </w:rPr>
        <w:t>внутрішньо переміщеною особою</w:t>
      </w:r>
      <w:r w:rsidR="001D33C9">
        <w:t xml:space="preserve"> </w:t>
      </w:r>
      <w:r w:rsidRPr="00B24C1E">
        <w:t>або який проживає на території адміністративно-територіальної одиниці, де неможливо забезпечити функціонування закладів дошкільної освіти, має право на призначення і відшкодування вартості послуги з догляду за дитиною «муніципальна няня»</w:t>
      </w:r>
      <w:r w:rsidR="001D33C9">
        <w:t xml:space="preserve"> </w:t>
      </w:r>
      <w:r w:rsidRPr="00B24C1E">
        <w:t>у разі, коли батьки, опікуни дитини</w:t>
      </w:r>
      <w:r w:rsidR="00E7504A">
        <w:t xml:space="preserve"> </w:t>
      </w:r>
      <w:r w:rsidRPr="00E7504A">
        <w:rPr>
          <w:b/>
        </w:rPr>
        <w:t>відповідають хоча б одній з таких вимог:</w:t>
      </w:r>
    </w:p>
    <w:p w14:paraId="4DD31097" w14:textId="77777777" w:rsidR="00B24C1E" w:rsidRPr="00B24C1E" w:rsidRDefault="00B24C1E" w:rsidP="000C2A24">
      <w:pPr>
        <w:pStyle w:val="3"/>
        <w:ind w:firstLine="567"/>
      </w:pPr>
      <w:r w:rsidRPr="00B24C1E">
        <w:t>працюють за наймом на умовах трудового договору (контракту) або на інших умовах, передбачених законодавством;</w:t>
      </w:r>
    </w:p>
    <w:p w14:paraId="35304C58" w14:textId="77777777" w:rsidR="00B24C1E" w:rsidRPr="00B24C1E" w:rsidRDefault="00B24C1E" w:rsidP="000C2A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</w:pPr>
      <w:r w:rsidRPr="00B24C1E"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  <w:t>забезпечують себе роботою самостійно (як фізична особа — підприємець);</w:t>
      </w:r>
    </w:p>
    <w:p w14:paraId="18ED9D7E" w14:textId="77777777" w:rsidR="00B24C1E" w:rsidRPr="00B24C1E" w:rsidRDefault="00B24C1E" w:rsidP="000C2A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</w:pPr>
      <w:r w:rsidRPr="00B24C1E"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  <w:t>здійснюють перепідготовку або підвищення кваліфікації;</w:t>
      </w:r>
    </w:p>
    <w:p w14:paraId="6EBFB639" w14:textId="77777777" w:rsidR="00B24C1E" w:rsidRPr="00B24C1E" w:rsidRDefault="00B24C1E" w:rsidP="000C2A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</w:pPr>
      <w:r w:rsidRPr="00B24C1E"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  <w:t>перебувають на обліку як безробітні не більш як шість місяців;</w:t>
      </w:r>
    </w:p>
    <w:p w14:paraId="4BBEA58A" w14:textId="77777777" w:rsidR="00B24C1E" w:rsidRPr="00B24C1E" w:rsidRDefault="00B24C1E" w:rsidP="000C2A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</w:pPr>
      <w:r w:rsidRPr="00B24C1E"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  <w:t>беруть участь у громадських роботах;</w:t>
      </w:r>
    </w:p>
    <w:p w14:paraId="6BE16A49" w14:textId="77777777" w:rsidR="00B24C1E" w:rsidRPr="00B24C1E" w:rsidRDefault="00B24C1E" w:rsidP="000C2A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</w:pPr>
      <w:r w:rsidRPr="00B24C1E"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  <w:t>беруть участь у заходах, необхідних для забезпечення оборони України, захисту безпеки населення та інтересів держави у зв’язку із збройною агресією Російської Федерації проти України.</w:t>
      </w:r>
    </w:p>
    <w:p w14:paraId="635761E7" w14:textId="4EF5BE2C" w:rsidR="00B24C1E" w:rsidRPr="00B24C1E" w:rsidRDefault="00B24C1E" w:rsidP="00D24F9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4C1E">
        <w:rPr>
          <w:rFonts w:ascii="Times New Roman" w:eastAsia="Times New Roman" w:hAnsi="Times New Roman" w:cs="Times New Roman"/>
          <w:color w:val="211F47"/>
          <w:sz w:val="24"/>
          <w:szCs w:val="24"/>
          <w:lang w:val="uk-UA" w:eastAsia="ru-RU"/>
        </w:rPr>
        <w:t>Також право на отримання компенсації послуги няні мають іноземці та особи без громадянства, які на законних підставах проживають на території України та уклали договір з муніципальною нянею.</w:t>
      </w:r>
    </w:p>
    <w:sectPr w:rsidR="00B24C1E" w:rsidRPr="00B24C1E" w:rsidSect="00B24C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1B126" w14:textId="77777777" w:rsidR="00743016" w:rsidRDefault="00743016" w:rsidP="00743016">
      <w:pPr>
        <w:spacing w:after="0" w:line="240" w:lineRule="auto"/>
      </w:pPr>
      <w:r>
        <w:separator/>
      </w:r>
    </w:p>
  </w:endnote>
  <w:endnote w:type="continuationSeparator" w:id="0">
    <w:p w14:paraId="1EBE2155" w14:textId="77777777" w:rsidR="00743016" w:rsidRDefault="00743016" w:rsidP="00743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DA6B2" w14:textId="77777777" w:rsidR="00743016" w:rsidRDefault="00743016" w:rsidP="00743016">
      <w:pPr>
        <w:spacing w:after="0" w:line="240" w:lineRule="auto"/>
      </w:pPr>
      <w:r>
        <w:separator/>
      </w:r>
    </w:p>
  </w:footnote>
  <w:footnote w:type="continuationSeparator" w:id="0">
    <w:p w14:paraId="2E81FE6F" w14:textId="77777777" w:rsidR="00743016" w:rsidRDefault="00743016" w:rsidP="00743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4159"/>
    <w:multiLevelType w:val="multilevel"/>
    <w:tmpl w:val="5C60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A43859"/>
    <w:multiLevelType w:val="multilevel"/>
    <w:tmpl w:val="E6BA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9D209E"/>
    <w:multiLevelType w:val="multilevel"/>
    <w:tmpl w:val="1F929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D9713B"/>
    <w:multiLevelType w:val="multilevel"/>
    <w:tmpl w:val="5134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3DD518A"/>
    <w:multiLevelType w:val="multilevel"/>
    <w:tmpl w:val="E856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B335AD"/>
    <w:multiLevelType w:val="multilevel"/>
    <w:tmpl w:val="FE88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179"/>
    <w:rsid w:val="00012105"/>
    <w:rsid w:val="00046C6F"/>
    <w:rsid w:val="000C2A24"/>
    <w:rsid w:val="00106D93"/>
    <w:rsid w:val="001D33C9"/>
    <w:rsid w:val="004A1694"/>
    <w:rsid w:val="005432EF"/>
    <w:rsid w:val="00682D4D"/>
    <w:rsid w:val="006C1DB4"/>
    <w:rsid w:val="00743016"/>
    <w:rsid w:val="0084262A"/>
    <w:rsid w:val="00864B06"/>
    <w:rsid w:val="00917179"/>
    <w:rsid w:val="00931D65"/>
    <w:rsid w:val="00957F36"/>
    <w:rsid w:val="00B24C1E"/>
    <w:rsid w:val="00D24F9B"/>
    <w:rsid w:val="00D74F33"/>
    <w:rsid w:val="00E7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34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012105"/>
  </w:style>
  <w:style w:type="character" w:styleId="a3">
    <w:name w:val="Strong"/>
    <w:basedOn w:val="a0"/>
    <w:uiPriority w:val="22"/>
    <w:qFormat/>
    <w:rsid w:val="004A1694"/>
    <w:rPr>
      <w:b/>
      <w:bCs/>
    </w:rPr>
  </w:style>
  <w:style w:type="paragraph" w:customStyle="1" w:styleId="df3vjf">
    <w:name w:val="df3vjf"/>
    <w:basedOn w:val="a"/>
    <w:rsid w:val="004A1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4A1694"/>
  </w:style>
  <w:style w:type="paragraph" w:styleId="a4">
    <w:name w:val="Normal (Web)"/>
    <w:basedOn w:val="a"/>
    <w:uiPriority w:val="99"/>
    <w:semiHidden/>
    <w:unhideWhenUsed/>
    <w:rsid w:val="00931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B24C1E"/>
    <w:pPr>
      <w:shd w:val="clear" w:color="auto" w:fill="FFFFFF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211F47"/>
      <w:sz w:val="24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B24C1E"/>
    <w:rPr>
      <w:rFonts w:ascii="Times New Roman" w:eastAsia="Times New Roman" w:hAnsi="Times New Roman" w:cs="Times New Roman"/>
      <w:color w:val="211F47"/>
      <w:sz w:val="24"/>
      <w:szCs w:val="24"/>
      <w:shd w:val="clear" w:color="auto" w:fill="FFFFFF"/>
      <w:lang w:val="uk-UA" w:eastAsia="ru-RU"/>
    </w:rPr>
  </w:style>
  <w:style w:type="paragraph" w:styleId="2">
    <w:name w:val="Body Text Indent 2"/>
    <w:basedOn w:val="a"/>
    <w:link w:val="20"/>
    <w:uiPriority w:val="99"/>
    <w:unhideWhenUsed/>
    <w:rsid w:val="001D33C9"/>
    <w:pPr>
      <w:shd w:val="clear" w:color="auto" w:fill="FFFFFF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i/>
      <w:color w:val="211F47"/>
      <w:sz w:val="24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D33C9"/>
    <w:rPr>
      <w:rFonts w:ascii="Times New Roman" w:eastAsia="Times New Roman" w:hAnsi="Times New Roman" w:cs="Times New Roman"/>
      <w:b/>
      <w:i/>
      <w:color w:val="211F47"/>
      <w:sz w:val="24"/>
      <w:szCs w:val="24"/>
      <w:shd w:val="clear" w:color="auto" w:fill="FFFFFF"/>
      <w:lang w:val="uk-UA" w:eastAsia="ru-RU"/>
    </w:rPr>
  </w:style>
  <w:style w:type="paragraph" w:styleId="3">
    <w:name w:val="Body Text Indent 3"/>
    <w:basedOn w:val="a"/>
    <w:link w:val="30"/>
    <w:uiPriority w:val="99"/>
    <w:unhideWhenUsed/>
    <w:rsid w:val="001D33C9"/>
    <w:pPr>
      <w:shd w:val="clear" w:color="auto" w:fill="FFFFFF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color w:val="211F47"/>
      <w:sz w:val="24"/>
      <w:szCs w:val="24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D33C9"/>
    <w:rPr>
      <w:rFonts w:ascii="Times New Roman" w:eastAsia="Times New Roman" w:hAnsi="Times New Roman" w:cs="Times New Roman"/>
      <w:color w:val="211F47"/>
      <w:sz w:val="24"/>
      <w:szCs w:val="24"/>
      <w:shd w:val="clear" w:color="auto" w:fill="FFFFFF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74301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3016"/>
  </w:style>
  <w:style w:type="paragraph" w:styleId="a9">
    <w:name w:val="footer"/>
    <w:basedOn w:val="a"/>
    <w:link w:val="aa"/>
    <w:uiPriority w:val="99"/>
    <w:unhideWhenUsed/>
    <w:rsid w:val="0074301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30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012105"/>
  </w:style>
  <w:style w:type="character" w:styleId="a3">
    <w:name w:val="Strong"/>
    <w:basedOn w:val="a0"/>
    <w:uiPriority w:val="22"/>
    <w:qFormat/>
    <w:rsid w:val="004A1694"/>
    <w:rPr>
      <w:b/>
      <w:bCs/>
    </w:rPr>
  </w:style>
  <w:style w:type="paragraph" w:customStyle="1" w:styleId="df3vjf">
    <w:name w:val="df3vjf"/>
    <w:basedOn w:val="a"/>
    <w:rsid w:val="004A1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4A1694"/>
  </w:style>
  <w:style w:type="paragraph" w:styleId="a4">
    <w:name w:val="Normal (Web)"/>
    <w:basedOn w:val="a"/>
    <w:uiPriority w:val="99"/>
    <w:semiHidden/>
    <w:unhideWhenUsed/>
    <w:rsid w:val="00931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B24C1E"/>
    <w:pPr>
      <w:shd w:val="clear" w:color="auto" w:fill="FFFFFF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211F47"/>
      <w:sz w:val="24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B24C1E"/>
    <w:rPr>
      <w:rFonts w:ascii="Times New Roman" w:eastAsia="Times New Roman" w:hAnsi="Times New Roman" w:cs="Times New Roman"/>
      <w:color w:val="211F47"/>
      <w:sz w:val="24"/>
      <w:szCs w:val="24"/>
      <w:shd w:val="clear" w:color="auto" w:fill="FFFFFF"/>
      <w:lang w:val="uk-UA" w:eastAsia="ru-RU"/>
    </w:rPr>
  </w:style>
  <w:style w:type="paragraph" w:styleId="2">
    <w:name w:val="Body Text Indent 2"/>
    <w:basedOn w:val="a"/>
    <w:link w:val="20"/>
    <w:uiPriority w:val="99"/>
    <w:unhideWhenUsed/>
    <w:rsid w:val="001D33C9"/>
    <w:pPr>
      <w:shd w:val="clear" w:color="auto" w:fill="FFFFFF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i/>
      <w:color w:val="211F47"/>
      <w:sz w:val="24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D33C9"/>
    <w:rPr>
      <w:rFonts w:ascii="Times New Roman" w:eastAsia="Times New Roman" w:hAnsi="Times New Roman" w:cs="Times New Roman"/>
      <w:b/>
      <w:i/>
      <w:color w:val="211F47"/>
      <w:sz w:val="24"/>
      <w:szCs w:val="24"/>
      <w:shd w:val="clear" w:color="auto" w:fill="FFFFFF"/>
      <w:lang w:val="uk-UA" w:eastAsia="ru-RU"/>
    </w:rPr>
  </w:style>
  <w:style w:type="paragraph" w:styleId="3">
    <w:name w:val="Body Text Indent 3"/>
    <w:basedOn w:val="a"/>
    <w:link w:val="30"/>
    <w:uiPriority w:val="99"/>
    <w:unhideWhenUsed/>
    <w:rsid w:val="001D33C9"/>
    <w:pPr>
      <w:shd w:val="clear" w:color="auto" w:fill="FFFFFF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color w:val="211F47"/>
      <w:sz w:val="24"/>
      <w:szCs w:val="24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D33C9"/>
    <w:rPr>
      <w:rFonts w:ascii="Times New Roman" w:eastAsia="Times New Roman" w:hAnsi="Times New Roman" w:cs="Times New Roman"/>
      <w:color w:val="211F47"/>
      <w:sz w:val="24"/>
      <w:szCs w:val="24"/>
      <w:shd w:val="clear" w:color="auto" w:fill="FFFFFF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74301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3016"/>
  </w:style>
  <w:style w:type="paragraph" w:styleId="a9">
    <w:name w:val="footer"/>
    <w:basedOn w:val="a"/>
    <w:link w:val="aa"/>
    <w:uiPriority w:val="99"/>
    <w:unhideWhenUsed/>
    <w:rsid w:val="0074301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3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9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16</cp:revision>
  <dcterms:created xsi:type="dcterms:W3CDTF">2026-04-09T06:38:00Z</dcterms:created>
  <dcterms:modified xsi:type="dcterms:W3CDTF">2026-04-16T13:28:00Z</dcterms:modified>
</cp:coreProperties>
</file>